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разработки сканера российских вин</w:t>
      </w:r>
    </w:p>
    <w:p>
      <w:pPr>
        <w:pStyle w:val="Subtitle"/>
      </w:pPr>
      <w:r>
        <w:t>Подготовка решения кейса РСХБ Цифра для максимальной оценки</w:t>
      </w:r>
    </w:p>
    <w:p>
      <w:r>
        <w:rPr>
          <w:b w:val="0"/>
        </w:rPr>
        <w:t>15 сентября 2026 года</w:t>
      </w:r>
    </w:p>
    <w:p>
      <w:r>
        <w:rPr>
          <w:b w:val="0"/>
        </w:rPr>
        <w:t>Основную часть усилий направляем на точное определение позиции каталога по полевой фотографии. Одновременно доводим до готовности полезный сценарий после поиска, мобильную карточку и воспроизводимый запуск. Ключевое преимущество решения должно подтверждаться на почти одинаковых этикетках разных вин и годов.</w:t>
      </w:r>
    </w:p>
    <w:p>
      <w:pPr>
        <w:pStyle w:val="Heading2"/>
      </w:pPr>
      <w:r>
        <w:t>1 Приоритеты по критериям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1008"/>
        <w:gridCol w:w="7128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00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Баллы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предъявляем экспертам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Достоверность</w:t>
            </w:r>
          </w:p>
        </w:tc>
        <w:tc>
          <w:tcPr>
            <w:tcW w:type="dxa" w:w="100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50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Прогон по всем фотографиям; точный slug; F1 по правилам кейса; отдельный разбор похожих этикеток.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Функция после поиска</w:t>
            </w:r>
          </w:p>
        </w:tc>
        <w:tc>
          <w:tcPr>
            <w:tcW w:type="dxa" w:w="100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Рабочий подбор под блюдо и вкус, объяснение рекомендации, сохранение результата и повторное использование.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Архитектура</w:t>
            </w:r>
          </w:p>
        </w:tc>
        <w:tc>
          <w:tcPr>
            <w:tcW w:type="dxa" w:w="100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Разделённые компоненты, единый поиск для API и UI, воспроизводимый импорт и запуск на чистой машине.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Дизайн</w:t>
            </w:r>
          </w:p>
        </w:tc>
        <w:tc>
          <w:tcPr>
            <w:tcW w:type="dxa" w:w="100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Мобильный модуль в стилистике существующего каталога; законченные состояния загрузки, результата и ошибок.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Скорость</w:t>
            </w:r>
          </w:p>
        </w:tc>
        <w:tc>
          <w:tcPr>
            <w:tcW w:type="dxa" w:w="100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Измерения полного запроса на компьютере команды, распределение задержки и отсутствие таймаутов.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Вес критериев взят из раздела 7 ТЗ [1]. Формула перевода точности в конкурсные баллы не указана: 95% совпадений нельзя автоматически назвать 47,5 балла из 50. Цель плана - закрыть критерии доказуемо, без обещания заранее известного результата.</w:t>
      </w:r>
    </w:p>
    <w:p>
      <w:pPr>
        <w:pStyle w:val="Heading2"/>
      </w:pPr>
      <w:r>
        <w:t>Как скорректировать исходную стратегию</w:t>
      </w:r>
    </w:p>
    <w:p>
      <w:pPr>
        <w:pStyle w:val="ListBullet"/>
      </w:pPr>
      <w:r>
        <w:t>Работающий end-to-end нужен первым. После него главным потоком становится повышение точности; уровень «хоть как-то ищет» недостаточен для максимальной оценки.</w:t>
      </w:r>
    </w:p>
    <w:p>
      <w:pPr>
        <w:pStyle w:val="ListBullet"/>
      </w:pPr>
      <w:r>
        <w:t>Архитектуру оценивают за границы компонентов и воспроизводимость. Близость к рекомендованному стеку помогает внедрению, но не заменяет эти требования.</w:t>
      </w:r>
    </w:p>
    <w:p>
      <w:pPr>
        <w:pStyle w:val="ListBullet"/>
      </w:pPr>
      <w:r>
        <w:t>Дизайн сравнительно недорогой по времени, однако максимальные баллы потребуют соответствия порталу и проверки на телефоне.</w:t>
      </w:r>
    </w:p>
    <w:p>
      <w:pPr>
        <w:pStyle w:val="ListBullet"/>
      </w:pPr>
      <w:r>
        <w:t>Скорость оптимизируем после измерений. Пять баллов дают повод не жертвовать точностью ради миллисекунд, но таймауты и зависания могут испортить и поиск, и демо.</w:t>
      </w:r>
    </w:p>
    <w:p>
      <w:r>
        <w:rPr>
          <w:b w:val="0"/>
        </w:rPr>
        <w:t>Рабочий график ниже предполагает три роли и пять рабочих дней. Это оценка для планирования; после получения данных, срока и характеристик оборудования её нужно уточнить.</w:t>
      </w:r>
    </w:p>
    <w:p>
      <w:pPr>
        <w:pStyle w:val="Heading1"/>
        <w:pageBreakBefore/>
      </w:pPr>
      <w:r>
        <w:t>2 Требования и вопросы организаторам</w:t>
      </w:r>
    </w:p>
    <w:p>
      <w:r>
        <w:rPr>
          <w:b w:val="0"/>
        </w:rPr>
        <w:t>Сервис должен идентифицировать конкретную запись каталога. Совпадения винодельни, серии или внешнего оформления недостаточно, если правильный ответ отличается годом или категорией. Такая постановка соответствует instance retrieval - поиску конкретного объекта по изображению.</w:t>
      </w:r>
    </w:p>
    <w:p>
      <w:pPr>
        <w:pStyle w:val="Heading2"/>
      </w:pPr>
      <w:r>
        <w:t>Что обязательно по заданию</w:t>
      </w:r>
    </w:p>
    <w:p>
      <w:pPr>
        <w:pStyle w:val="ListBullet"/>
      </w:pPr>
      <w:r>
        <w:t>CV-компонент поиска; фотография из камеры или галереи; карточка из каталога в JSON; мобильный интерфейс в стилистике «Своё Вино».</w:t>
      </w:r>
    </w:p>
    <w:p>
      <w:pPr>
        <w:pStyle w:val="ListBullet"/>
      </w:pPr>
      <w:r>
        <w:t>Каталог примерно из 1500-2000 записей, по одной эталонной фотографии; публичные полевые фотографии и закрытая проверочная выборка.</w:t>
      </w:r>
    </w:p>
    <w:p>
      <w:pPr>
        <w:pStyle w:val="ListBullet"/>
      </w:pPr>
      <w:r>
        <w:t>Для Bash-скрипта - один лучший результат, плоский JSON с единственным полем slug. Скрипт измеряет время самостоятельно.</w:t>
      </w:r>
    </w:p>
    <w:p>
      <w:pPr>
        <w:pStyle w:val="ListBullet"/>
      </w:pPr>
      <w:r>
        <w:t>Сценарий отсутствующего вина: честный отказ либо предложение похожих вин или аналогов. Аналоги особенно приветствуются.</w:t>
      </w:r>
    </w:p>
    <w:p>
      <w:pPr>
        <w:pStyle w:val="ListBullet"/>
      </w:pPr>
      <w:r>
        <w:t>Ориентир совпадений 90-100%; SLA до трёх секунд. Проверка проходит локально на оборудовании команды; отдельный публичный деплой не требуется.</w:t>
      </w:r>
    </w:p>
    <w:p>
      <w:pPr>
        <w:pStyle w:val="ListBullet"/>
      </w:pPr>
      <w:r>
        <w:t>Открытый для экспертов репозиторий, README.md, ARCHITECTURE.md, демонстрация без монтажных склеек и питч до семи минут. В финале фиксируется версия решения. [1]</w:t>
      </w:r>
    </w:p>
    <w:p>
      <w:pPr>
        <w:pStyle w:val="Heading2"/>
      </w:pPr>
      <w:r>
        <w:t>Уточнить до настройки 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752"/>
        <w:gridCol w:w="5328"/>
      </w:tblGrid>
      <w:tr>
        <w:trPr>
          <w:tblHeader/>
          <w:cantSplit/>
        </w:trPr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Вопрос</w:t>
            </w:r>
          </w:p>
        </w:tc>
        <w:tc>
          <w:tcPr>
            <w:tcW w:type="dxa" w:w="53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Почему влияет на результат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Точный endpoint, HTTP-метод, имя поля файла, таймаут, размеры изображений?</w:t>
            </w:r>
          </w:p>
        </w:tc>
        <w:tc>
          <w:tcPr>
            <w:tcW w:type="dxa" w:w="53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Проверять совместимость по реальному скрипту; его отсутствие нельзя компенсировать догадкой об API.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Как определяются F1 для top-1 и top-5, averaging и общий confidence?</w:t>
            </w:r>
          </w:p>
        </w:tc>
        <w:tc>
          <w:tcPr>
            <w:tcW w:type="dxa" w:w="53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F1 требует правильных ответов; оценки похожести для одного запроса имеют другую семантику.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Есть ли неизвестные вина в закрытом тесте и какой ответ допустим?</w:t>
            </w:r>
          </w:p>
        </w:tc>
        <w:tc>
          <w:tcPr>
            <w:tcW w:type="dxa" w:w="53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 вводить null, unknown или HTTP 404 в оценочный API без согласования.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Как размечаются визуально неразличимые годы и одинаковые изображения с разными slug?</w:t>
            </w:r>
          </w:p>
        </w:tc>
        <w:tc>
          <w:tcPr>
            <w:tcW w:type="dxa" w:w="53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Узнать, засчитывается ли группа эквивалентных карточек и есть ли информация для точного различения.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Какой файл каталога окончательный и как получить изображения?</w:t>
            </w:r>
          </w:p>
        </w:tc>
        <w:tc>
          <w:tcPr>
            <w:tcW w:type="dxa" w:w="53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 ТЗ встречаются JSON и CSV. Нужны реальные поля, URL или архив и версия данных.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Можно ли обучаться на публичных фото и использовать внешние данные?</w:t>
            </w:r>
          </w:p>
        </w:tc>
        <w:tc>
          <w:tcPr>
            <w:tcW w:type="dxa" w:w="53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Определить разрешённый train/dev и защитить итоговую оценку от утечки.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Дополнительно уточнить срок, доступ к GPU и условия онлайн-прогона. В требованиях промежуточного этапа UI одновременно перечислен и назван необязательным: для максимальной оценки планируем готовый интерфейс независимо от этой неоднозначности.</w:t>
      </w:r>
    </w:p>
    <w:p>
      <w:pPr>
        <w:pStyle w:val="Heading1"/>
        <w:pageBreakBefore/>
      </w:pPr>
      <w:r>
        <w:t>3 Каталог и честная проверка</w:t>
      </w:r>
    </w:p>
    <w:p>
      <w:pPr>
        <w:pStyle w:val="Heading2"/>
      </w:pPr>
      <w:r>
        <w:t>Аудит данных</w:t>
      </w:r>
    </w:p>
    <w:p>
      <w:r>
        <w:rPr>
          <w:b w:val="0"/>
        </w:rPr>
        <w:t>Импортёр должен сохранить исходный slug без пересоздания и привести данные к внутренней модели: название, производитель, серия, год, цвет, категория, сорта, регион, описание, изображение, рейтинги с указанием их типа, гастросочетания и температура подачи при наличии. Неизвестные значения остаются пустыми.</w:t>
      </w:r>
    </w:p>
    <w:p>
      <w:pPr>
        <w:pStyle w:val="ListBullet"/>
      </w:pPr>
      <w:r>
        <w:t>Проверить уникальность slug, число записей, доступность изображений, размеры, повреждённые файлы и пустые поля. Сохранить отчёт импорта.</w:t>
      </w:r>
    </w:p>
    <w:p>
      <w:pPr>
        <w:pStyle w:val="ListBullet"/>
      </w:pPr>
      <w:r>
        <w:t>Посчитать хеши исходных файлов и найти полностью одинаковые эталоны. Отдельно сгруппировать похожие изображения и проверить различия в метаданных.</w:t>
      </w:r>
    </w:p>
    <w:p>
      <w:pPr>
        <w:pStyle w:val="ListBullet"/>
      </w:pPr>
      <w:r>
        <w:t>Подготовить перечень сложных семейств: одна винодельня и линейка, разные годы, сорта, категории или варианты Reserve. Семейства использовать для анализа ошибок и кандидатов.</w:t>
      </w:r>
    </w:p>
    <w:p>
      <w:pPr>
        <w:pStyle w:val="ListBullet"/>
      </w:pPr>
      <w:r>
        <w:t>Зафиксировать версию каталога и соответствие image_id - slug. Любые исправления данных должны оставаться видимыми в журнале, чтобы их можно было воспроизвести.</w:t>
      </w:r>
    </w:p>
    <w:p>
      <w:pPr>
        <w:pStyle w:val="Heading2"/>
      </w:pPr>
      <w:r>
        <w:t>Разделение эталонов и полевых фотографий</w:t>
      </w:r>
    </w:p>
    <w:p>
      <w:r>
        <w:rPr>
          <w:b w:val="0"/>
        </w:rPr>
        <w:t>Эталонная галерея содержит весь выданный каталог. Из неё не удаляют вина, попавшие в проверку: поиск должен иметь возможность вернуть их slug. Делить нужно полевые запросы для экспериментов, а не случайно лишать тест его эталонов.</w:t>
      </w:r>
    </w:p>
    <w:p>
      <w:r>
        <w:rPr>
          <w:b w:val="0"/>
        </w:rPr>
        <w:t>При достаточном количестве публичных данных выделяем набор настройки и отложенную проверку, например 70/30. Точная пропорция зависит от числа фото и групп. Все снимки одной съёмочной серии и производные одного исходника держим вместе; при достаточном числе семейств полезна дополнительная проверка на неиспользованных семействах.</w:t>
      </w:r>
    </w:p>
    <w:p>
      <w:r>
        <w:rPr>
          <w:b w:val="0"/>
        </w:rPr>
        <w:t>Полевые фотографии из отложенной проверки и их преобразования не включаем в поисковый индекс и обучение. Если организаторы разрешат обучение на публичных данных, для него используем только выделенную часть. Синтетические варианты эталонов помогают обучению, но не заменяют оценку на реальных снимках.</w:t>
      </w:r>
    </w:p>
    <w:p>
      <w:pPr>
        <w:pStyle w:val="Heading2"/>
      </w:pPr>
      <w:r>
        <w:t>Наборы для диагностики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8"/>
        <w:gridCol w:w="7632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Срез</w:t>
            </w:r>
          </w:p>
        </w:tc>
        <w:tc>
          <w:tcPr>
            <w:tcW w:type="dxa" w:w="76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Обычные фото</w:t>
            </w:r>
          </w:p>
        </w:tc>
        <w:tc>
          <w:tcPr>
            <w:tcW w:type="dxa" w:w="76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Чёткая этикетка, один объект, нормальный свет.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Сложная съёмка</w:t>
            </w:r>
          </w:p>
        </w:tc>
        <w:tc>
          <w:tcPr>
            <w:tcW w:type="dxa" w:w="76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Наклон, блики, темнота, размытие, маленькая этикетка, фон полки.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Почти одинаковые вина</w:t>
            </w:r>
          </w:p>
        </w:tc>
        <w:tc>
          <w:tcPr>
            <w:tcW w:type="dxa" w:w="76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Правильный год, сорт, категория, линейка; точный slug внутри семейства.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Вне каталога</w:t>
            </w:r>
          </w:p>
        </w:tc>
        <w:tc>
          <w:tcPr>
            <w:tcW w:type="dxa" w:w="76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Способность воздержаться от неверной идентификации и показать честные альтернативы.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Если публичная выборка мала, используем групповую кросс-проверку и явно показываем размеры срезов. Закрытую выборку организаторов не используем для подбора параметров. Собственные фото вне каталога также разделяем на настройку и проверку.</w:t>
      </w:r>
    </w:p>
    <w:p>
      <w:pPr>
        <w:pStyle w:val="Heading1"/>
        <w:pageBreakBefore/>
      </w:pPr>
      <w:r>
        <w:t>4 Визуальный поиск и нормализация</w:t>
      </w:r>
    </w:p>
    <w:p>
      <w:pPr>
        <w:pStyle w:val="Heading2"/>
      </w:pPr>
      <w:r>
        <w:t>Первый рабочий поиск</w:t>
      </w:r>
    </w:p>
    <w:p>
      <w:r>
        <w:rPr>
          <w:b w:val="0"/>
        </w:rPr>
        <w:t>За основу берём SigLIP 2 как указано в ТЗ. Практический стартовый кандидат - google/siglip2-base-patch16-384. Модель позволяет извлекать признаки изображения; пригодность выбранного размера для этикеток и данного оборудования устанавливаем экспериментом. [2]</w:t>
      </w:r>
    </w:p>
    <w:p>
      <w:pPr>
        <w:pStyle w:val="ListBullet"/>
      </w:pPr>
      <w:r>
        <w:t>Один раз обработать эталоны штатным процессором модели, получить image embeddings и нормализовать длину векторов. Связать каждый вектор со slug.</w:t>
      </w:r>
    </w:p>
    <w:p>
      <w:pPr>
        <w:pStyle w:val="ListBullet"/>
      </w:pPr>
      <w:r>
        <w:t>На запросе декодировать фото, учесть EXIF-ориентацию, привести к RGB и извлечь признаки тем же процессором и той же версией модели.</w:t>
      </w:r>
    </w:p>
    <w:p>
      <w:pPr>
        <w:pStyle w:val="ListBullet"/>
      </w:pPr>
      <w:r>
        <w:t>Ранжировать галерею по косинусному сходству. Сохранить top-5 и более широкий список кандидатов для дополнительной проверки.</w:t>
      </w:r>
    </w:p>
    <w:p>
      <w:pPr>
        <w:pStyle w:val="ListBullet"/>
      </w:pPr>
      <w:r>
        <w:t>После фиксации разделения запросов прогнать набор настройки и получить список ошибок. Первый работающий сервис должен появиться в начале проекта, до сложного обучения.</w:t>
      </w:r>
    </w:p>
    <w:p>
      <w:pPr>
        <w:pStyle w:val="Heading2"/>
      </w:pPr>
      <w:r>
        <w:t>Следующий эксперимент</w:t>
      </w:r>
    </w:p>
    <w:p>
      <w:r>
        <w:rPr>
          <w:b w:val="0"/>
        </w:rPr>
        <w:t>Проверяем исходное фото и аккуратно нормализованные варианты. Организаторы отдельно отмечают пользу нормализации. Каждое изменение оставляем только после сравнения на одинаковой проверке.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52"/>
        <w:gridCol w:w="7128"/>
      </w:tblGrid>
      <w:tr>
        <w:trPr>
          <w:tblHeader/>
          <w:cantSplit/>
        </w:trPr>
        <w:tc>
          <w:tcPr>
            <w:tcW w:type="dxa" w:w="29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Преобразование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Выделение бутылки или этикетки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 обрезать мелкий год и дополнительные обозначения. Если автоматический кроп ненадёжен, сохранить исходное фото и запас вокруг области.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Исправление наклона и перспективы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Применять при надёжно найденной геометрии. Одна гомография не устраняет всю деформацию цилиндрической бутылки.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Мягкая коррекция света и контраста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Сохранять цвет и мелкие надписи; сильная обработка может ухудшать различение этикеток.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Несколько представлений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Сравнить полный кадр и кроп. Дополнительные варианты увеличивают время - учитывать прирост качества и задержки.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Умеренные аугментации эталонов</w:t>
            </w:r>
          </w:p>
        </w:tc>
        <w:tc>
          <w:tcPr>
            <w:tcW w:type="dxa" w:w="71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Поворот, освещение, перспектива. Не зеркалить надписи, не генерировать новые годы и детали.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Размер списка кандидатов</w:t>
      </w:r>
    </w:p>
    <w:p>
      <w:r>
        <w:rPr>
          <w:b w:val="0"/>
        </w:rPr>
        <w:t>Начинаем с 20-50 уникальных slug и измеряем Recall@K. Если правильный slug не попал в этот список, последующее уточнение его не восстановит. Для нескольких изображений одного вина агрегируем оценки и удаляем повторы до формирования top-5.</w:t>
      </w:r>
    </w:p>
    <w:p>
      <w:r>
        <w:rPr>
          <w:b w:val="0"/>
        </w:rPr>
        <w:t>На 1500-2000 позициях сначала используем точный поиск по векторам. pgvector поддерживает его без приближённого индекса; HNSW и IVFFlat меняют компромисс между полнотой поиска и скоростью. Потерю правильных соседей из-за ANN здесь нужно оправдывать измерениями. [3]</w:t>
      </w:r>
    </w:p>
    <w:p>
      <w:pPr>
        <w:pStyle w:val="Heading1"/>
        <w:pageBreakBefore/>
      </w:pPr>
      <w:r>
        <w:t>5 Различение похожих этикеток</w:t>
      </w:r>
    </w:p>
    <w:p>
      <w:r>
        <w:rPr>
          <w:b w:val="0"/>
        </w:rPr>
        <w:t>Главный вопрос после baseline: ошибается ли модель в выборе семейства вина или путает записи внутри правильного семейства? Для этих ошибок нужны разные улучшения.</w:t>
      </w:r>
    </w:p>
    <w:p>
      <w:pPr>
        <w:pStyle w:val="Heading2"/>
      </w:pPr>
      <w:r>
        <w:t>Проверка текста у кандидатов</w:t>
      </w:r>
    </w:p>
    <w:p>
      <w:r>
        <w:rPr>
          <w:b w:val="0"/>
        </w:rPr>
        <w:t>Заранее извлекаем текст с эталонов и нормализуем метаданные: регистр, пробелы, варианты написания производителя и сорта. Год и категорию сохраняем как отдельные признаки. Для OCR можно проверить PaddleOCR или другой движок с подходящей поддержкой кириллицы и латиницы; нужные языки и качество проверяем на своих этикетках. [6]</w:t>
      </w:r>
    </w:p>
    <w:p>
      <w:r>
        <w:rPr>
          <w:b w:val="0"/>
        </w:rPr>
        <w:t>На полевом фото OCR запускаем, если top-1 и top-2 близки, кандидаты относятся к одному сложному семейству, либо изображение не даёт достаточного основания для уверенного ответа. Сначала сравниваем качество с режимом OCR для всех запросов: адаптивное включение не должно пропускать уверенные ошибки CV.</w:t>
      </w:r>
    </w:p>
    <w:p>
      <w:pPr>
        <w:pStyle w:val="ListBullet"/>
      </w:pPr>
      <w:r>
        <w:t>Сопоставлять распознанные производителя, серию, сорт, год и категорию только с реальными кандидатами каталога.</w:t>
      </w:r>
    </w:p>
    <w:p>
      <w:pPr>
        <w:pStyle w:val="ListBullet"/>
      </w:pPr>
      <w:r>
        <w:t>Учитывать уверенность распознавания текста. Слабый результат OCR не должен безусловно исключать правильную карточку.</w:t>
      </w:r>
    </w:p>
    <w:p>
      <w:pPr>
        <w:pStyle w:val="ListBullet"/>
      </w:pPr>
      <w:r>
        <w:t>Различать год урожая, год основания винодельни и другие числа. Явное надёжное несовпадение года штрафует кандидата сильнее, чем обычное отсутствие текста.</w:t>
      </w:r>
    </w:p>
    <w:p>
      <w:pPr>
        <w:pStyle w:val="ListBullet"/>
      </w:pPr>
      <w:r>
        <w:t>При близких результатах расширять поиск на остальные записи соответствующего семейства; при необходимости дополнять список кандидатами из текстового поиска.</w:t>
      </w:r>
    </w:p>
    <w:p>
      <w:pPr>
        <w:pStyle w:val="Heading2"/>
      </w:pPr>
      <w:r>
        <w:t>Как менять порядок кандидатов</w:t>
      </w:r>
    </w:p>
    <w:p>
      <w:r>
        <w:rPr>
          <w:b w:val="0"/>
        </w:rPr>
        <w:t>Начальный reranker объединяет визуальное сходство, совпадение ключевых надписей и штраф за надёжные противоречия. Шкалы признаков приводим к сопоставимому виду, веса выбираем на наборе настройки. Ручные коэффициенты допустимы как исходная гипотеза, но не как доказательство качества.</w:t>
      </w:r>
    </w:p>
    <w:p>
      <w:r>
        <w:rPr>
          <w:b w:val="0"/>
        </w:rPr>
        <w:t>Если ошибки связаны с небольшим логотипом, геометрией или рисунком, отдельно проверяем локальные признаки и геометрическое сопоставление top-кандидатов. Второй энкодер или дообучение добавляем, только когда журнал ошибок объясняет ожидаемую пользу.</w:t>
      </w:r>
    </w:p>
    <w:p>
      <w:pPr>
        <w:pStyle w:val="Heading2"/>
      </w:pPr>
      <w:r>
        <w:t>Когда имеет смысл дообучение</w:t>
      </w:r>
    </w:p>
    <w:p>
      <w:r>
        <w:rPr>
          <w:b w:val="0"/>
        </w:rPr>
        <w:t>Условие: baseline, нормализация и уточнение кандидатов уже измерены; оставшиеся ошибки действительно относятся к представлению изображения; есть разрешённые данные и время на независимую проверку. Для hard negatives берём похожие вина из разных slug. Пары, визуально неразличимые по доступному фото, не превращаем в противоречивый обучающий сигнал.</w:t>
      </w:r>
    </w:p>
    <w:p>
      <w:r>
        <w:rPr>
          <w:b w:val="0"/>
        </w:rPr>
        <w:t>Если у двух записей одинаковая видимая этикетка, а год скрыт на контрэтикетке, по одному фронтальному снимку его достоверно определить нельзя. Такие примеры документируем и обсуждаем правила оценки. В продукте просим дополнительный снимок; в контрольном API соблюдаем согласованный контракт одного ответа.</w:t>
      </w:r>
    </w:p>
    <w:p>
      <w:pPr>
        <w:pStyle w:val="Heading1"/>
        <w:pageBreakBefore/>
      </w:pPr>
      <w:r>
        <w:t>6 Метрики и уверенность</w:t>
      </w:r>
    </w:p>
    <w:p>
      <w:r>
        <w:rPr>
          <w:b w:val="0"/>
        </w:rPr>
        <w:t>F1 характеризует сопоставление предсказаний с правильными ответами на размеченной выборке. Число похожести одной картинки не является F1. В многоклассовом случае способ усреднения меняет смысл метрики; официальная документация различает micro, macro и weighted. [4]</w:t>
      </w:r>
    </w:p>
    <w:p>
      <w:pPr>
        <w:pStyle w:val="Heading2"/>
      </w:pPr>
      <w:r>
        <w:t>Минимальный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44"/>
        <w:gridCol w:w="4752"/>
        <w:gridCol w:w="3384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означает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Рабочая цель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Accuracy@1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Доля запросов с точным правильным slug на первом месте.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Ориентир команды 95% и выше; минимум из ТЗ 90%. Это цель, не результат.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F1 top-1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F1 по согласованному усреднению и правилам обработки отказов.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Считать точно по формуле организаторов.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Recall@5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Доля запросов, у которых правильный slug есть среди пяти уникальных результатов.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Стремиться к 98-100%, сообщать размер выборки.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Recall@K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Попадание правильной карточки в список до уточнения.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Достаточно высокий, чтобы reranker мог исправлять ошибки.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Accuracy на похожих винах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Точность внутри групп почти одинаковых этикеток.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Рост относительно baseline; отдельное число ошибок.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Автоответы и отказы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Доля автоматических карточек, их точность, ложные совпадения для неизвестных вин.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Показывать вместе; не скрывать ошибки ростом отказов.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Задержка</w:t>
            </w:r>
          </w:p>
        </w:tc>
        <w:tc>
          <w:tcPr>
            <w:tcW w:type="dxa" w:w="475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Весь запрос: p50, p95, максимум, таймауты; отдельно холодный запуск.</w:t>
            </w:r>
          </w:p>
        </w:tc>
        <w:tc>
          <w:tcPr>
            <w:tcW w:type="dxa" w:w="338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 3 секунд по ТЗ; p95 до 3 секунд как внутренняя цель.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Если каждому запросу назначен ровно один класс и учтены все классы, micro-F1 равен accuracy. Macro-F1 может отличаться. При единственном правильном slug Recall@5 совпадает с top-5 accuracy, но отличается от F1 по множеству из пяти ответов. Формулировку «F1 top-5» нужно согласовать.</w:t>
      </w:r>
    </w:p>
    <w:p>
      <w:r>
        <w:rPr>
          <w:b w:val="0"/>
        </w:rPr>
        <w:t>Например, при единственной правильной карточке и пяти выданных, среди которых она есть, precision по этому множеству составляет 1/5, recall равен 1, а F1 - 1/3. Поэтому выдавать Recall@5 под названием F1 нельзя.</w:t>
      </w:r>
    </w:p>
    <w:p>
      <w:pPr>
        <w:pStyle w:val="Heading2"/>
      </w:pPr>
      <w:r>
        <w:t>Что возвращать как диагностику запроса</w:t>
      </w:r>
    </w:p>
    <w:p>
      <w:r>
        <w:rPr>
          <w:b w:val="0"/>
        </w:rPr>
        <w:t>Храним оценки пяти кандидатов, разницу между первым и вторым, признаки совпадения OCR и длительности этапов. Эти оценки называем score и margin. Вероятность правильного ответа можно добавить после калибровки на независимых размеченных примерах; иначе не оформляем сходство как «97% уверенности».</w:t>
      </w:r>
    </w:p>
    <w:p>
      <w:r>
        <w:rPr>
          <w:b w:val="0"/>
        </w:rPr>
        <w:t>Большой отрыв сам по себе не гарантирует правильный ответ, особенно для вина вне каталога. Пороги проверяем одновременно по абсолютной оценке, отрыву, текстовым противоречиям и фактическим ошибкам. Отдельно считаем полную точность принудительного top-1 и точность автоматических ответов продукта.</w:t>
      </w:r>
    </w:p>
    <w:p>
      <w:pPr>
        <w:pStyle w:val="Heading1"/>
        <w:pageBreakBefore/>
      </w:pPr>
      <w:r>
        <w:t>7 Архитектура и воспроизводимость</w:t>
      </w:r>
    </w:p>
    <w:p>
      <w:r>
        <w:rPr>
          <w:b w:val="0"/>
        </w:rPr>
        <w:t>Рекомендуемая реализация: Nuxt с серверным API, Python-сервис CV, PostgreSQL с pgvector и адаптер каталога Strapi. Это предложение по реализации, а не утверждение, что за такой набор библиотек автоматически дадут 15 баллов.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04"/>
        <w:gridCol w:w="7776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77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Nuxt и серверный API</w:t>
            </w:r>
          </w:p>
        </w:tc>
        <w:tc>
          <w:tcPr>
            <w:tcW w:type="dxa" w:w="77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Мобильные экраны, загрузка, чтение карточки, сценарий после поиска, внешний контракт.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Python и FastAPI</w:t>
            </w:r>
          </w:p>
        </w:tc>
        <w:tc>
          <w:tcPr>
            <w:tcW w:type="dxa" w:w="77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Обработка изображения, энкодер, OCR, уточнение кандидатов, единый SearchService.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PostgreSQL и pgvector</w:t>
            </w:r>
          </w:p>
        </w:tc>
        <w:tc>
          <w:tcPr>
            <w:tcW w:type="dxa" w:w="77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Каталог, векторы, версии данных; история и сохранённые подборки при серверном хранении.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Адаптер каталога</w:t>
            </w:r>
          </w:p>
        </w:tc>
        <w:tc>
          <w:tcPr>
            <w:tcW w:type="dxa" w:w="77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Приведение выданного CSV/JSON к внутренним полям; предусмотренный путь интеграции со Strapi.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Инструменты оценки</w:t>
            </w:r>
          </w:p>
        </w:tc>
        <w:tc>
          <w:tcPr>
            <w:tcW w:type="dxa" w:w="77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Официальный Bash-скрипт без изменения его логики; локальный отчёт по всем запросам.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Полноценный Strapi разворачиваем, если это требуется для демонстрации интеграции или формата данных. Для первой версии достаточно воспроизводимого импортёра и явного адаптера. Дополнительный Rails-сервис увеличит число компонентов; его имеет смысл выбирать только при подтверждённой экономии времени команды.</w:t>
      </w:r>
    </w:p>
    <w:p>
      <w:pPr>
        <w:pStyle w:val="Heading2"/>
      </w:pPr>
      <w:r>
        <w:t>Предлагаемая структура репозитория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24"/>
        <w:gridCol w:w="7056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70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apps/web/</w:t>
            </w:r>
          </w:p>
        </w:tc>
        <w:tc>
          <w:tcPr>
            <w:tcW w:type="dxa" w:w="70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Nuxt, страницы, компоненты, серверные маршруты.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services/retrieval/</w:t>
            </w:r>
          </w:p>
        </w:tc>
        <w:tc>
          <w:tcPr>
            <w:tcW w:type="dxa" w:w="70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normalization, encoders, candidate_search, reranking, confidence, API.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packages/contracts/</w:t>
            </w:r>
          </w:p>
        </w:tc>
        <w:tc>
          <w:tcPr>
            <w:tcW w:type="dxa" w:w="70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Схемы входов и ответов; преобразование богатого результата в один slug.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scripts/</w:t>
            </w:r>
          </w:p>
        </w:tc>
        <w:tc>
          <w:tcPr>
            <w:tcW w:type="dxa" w:w="70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Импорт, построение индекса, прогон оценки, отчёт.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configs/ и reports/</w:t>
            </w:r>
          </w:p>
        </w:tc>
        <w:tc>
          <w:tcPr>
            <w:tcW w:type="dxa" w:w="70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Параметры экспериментов; метрики и журнал ошибок.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README.md и ARCHITECTURE.md</w:t>
            </w:r>
          </w:p>
        </w:tc>
        <w:tc>
          <w:tcPr>
            <w:tcW w:type="dxa" w:w="70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Запуск, ограничения; компоненты, данные и движение запроса.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Что подтверждает качество архитектуры</w:t>
      </w:r>
    </w:p>
    <w:p>
      <w:pPr>
        <w:pStyle w:val="ListBullet"/>
      </w:pPr>
      <w:r>
        <w:t>Импорт, построение эталонных векторов и онлайн-поиск выполняются отдельно. На запросе не пересчитывается весь каталог.</w:t>
      </w:r>
    </w:p>
    <w:p>
      <w:pPr>
        <w:pStyle w:val="ListBullet"/>
      </w:pPr>
      <w:r>
        <w:t>UI и оценочный маршрут вызывают один SearchService с одинаковой версией модели, индексом и параметрами ранжирования.</w:t>
      </w:r>
    </w:p>
    <w:p>
      <w:pPr>
        <w:pStyle w:val="ListBullet"/>
      </w:pPr>
      <w:r>
        <w:t>Зафиксированы зависимости, ревизия модели, хеш каталога, конфигурация преобразований и версия индекса. Версия энкодера у запроса и эталонов совпадает.</w:t>
      </w:r>
    </w:p>
    <w:p>
      <w:pPr>
        <w:pStyle w:val="ListBullet"/>
      </w:pPr>
      <w:r>
        <w:t>Docker Compose, .env.example, подготовка весов и данных, health/readiness-проверки. Сервис готов к запросам после загрузки модели и индекса.</w:t>
      </w:r>
    </w:p>
    <w:p>
      <w:pPr>
        <w:pStyle w:val="ListBullet"/>
      </w:pPr>
      <w:r>
        <w:t>Есть проверенный основной режим и документированный CPU-режим с честными ограничениями. Секреты внешних API не попадают в репозиторий.</w:t>
      </w:r>
    </w:p>
    <w:p>
      <w:pPr>
        <w:pStyle w:val="Heading1"/>
        <w:pageBreakBefore/>
      </w:pPr>
      <w:r>
        <w:t>8 Контракты и обработка ошибок</w:t>
      </w:r>
    </w:p>
    <w:p>
      <w:pPr>
        <w:pStyle w:val="Heading2"/>
      </w:pPr>
      <w:r>
        <w:t>Оценочный маршрут</w:t>
      </w:r>
    </w:p>
    <w:p>
      <w:r>
        <w:rPr>
          <w:b w:val="0"/>
        </w:rPr>
        <w:t>Название маршрута и имя поля файла берём из скрипта организаторов. Пока его нет, можно спроектировать POST /predict с multipart-изображением, но считать такой интерфейс предварительным.</w:t>
      </w:r>
    </w:p>
    <w:p>
      <w:pPr>
        <w:spacing w:before="60" w:after="140" w:line="240" w:lineRule="auto"/>
      </w:pPr>
      <w:r>
        <w:rPr>
          <w:rFonts w:ascii="Courier New" w:hAnsi="Courier New"/>
          <w:sz w:val="19"/>
        </w:rPr>
        <w:t>{"slug":"wine-slug"}</w:t>
      </w:r>
    </w:p>
    <w:p>
      <w:r>
        <w:rPr>
          <w:b w:val="0"/>
        </w:rPr>
        <w:t>Ответ для корректного запроса должен точно соответствовать контракту: один лучший slug, без обёртки data, массива и дополнительных диагностических полей. Проверяем настоящий запрос Bash-скрипта и последовательный прогон полного набора.</w:t>
      </w:r>
    </w:p>
    <w:p>
      <w:r>
        <w:rPr>
          <w:b w:val="0"/>
        </w:rPr>
        <w:t>Правило для отсутствующего вина согласовываем отдельно. Пока оно не определено, не подменяем обязательный лучший результат произвольным sentinel. Сервис всегда рассчитывает один и тот же рейтинг кандидатов; продуктовый маршрут дополнительно применяет политику уверенности и отказов.</w:t>
      </w:r>
    </w:p>
    <w:p>
      <w:pPr>
        <w:pStyle w:val="Heading2"/>
      </w:pPr>
      <w:r>
        <w:t>Продуктовый маршрут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32"/>
        <w:gridCol w:w="7848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Поле или группа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Смысл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matched, uncertain или not_found - состояния продукта по проверенным правилам.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wine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Настоящая карточка каталога при подтверждённом совпадении; иначе null.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candidates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 пяти уникальных slug с оценками для диагностики. Уверенный сценарий UI не показывает список выбора.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confidence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Тип оценки, top1_score, margin; calibrated_probability только при наличии проверенной калибровки.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timing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Полное время и этапы: декодирование, CV, поиск, OCR, уточнение, формирование ответа.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alternatives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Отдельные рекомендации при неизвестном вине; не выдаются за точную идентификацию.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version</w:t>
            </w:r>
          </w:p>
        </w:tc>
        <w:tc>
          <w:tcPr>
            <w:tcW w:type="dxa" w:w="784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Модель, каталог и конфигурация, которые сформировали результат.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Значимые проверки</w:t>
      </w:r>
    </w:p>
    <w:p>
      <w:pPr>
        <w:pStyle w:val="ListBullet"/>
      </w:pPr>
      <w:r>
        <w:t>Корректное фото возвращает допустимый slug каталога и HTTP 200; богатый и плоский маршруты согласуются по первому кандидату.</w:t>
      </w:r>
    </w:p>
    <w:p>
      <w:pPr>
        <w:pStyle w:val="ListBullet"/>
      </w:pPr>
      <w:r>
        <w:t>Повреждённый файл, недопустимый формат или превышение размера дают понятную ошибку. Предел размера и HTTP-коды документируем.</w:t>
      </w:r>
    </w:p>
    <w:p>
      <w:pPr>
        <w:pStyle w:val="ListBullet"/>
      </w:pPr>
      <w:r>
        <w:t>Readiness не объявляет сервис готовым до загрузки ресурсов. Ошибку инфраструктуры не маскируем как «вино не найдено».</w:t>
      </w:r>
    </w:p>
    <w:p>
      <w:pPr>
        <w:pStyle w:val="ListBullet"/>
      </w:pPr>
      <w:r>
        <w:t>Таймаут OCR не должен бесконечно блокировать поиск. Политика возврата к CV-результату и влияния на уверенность зафиксирована.</w:t>
      </w:r>
    </w:p>
    <w:p>
      <w:pPr>
        <w:pStyle w:val="ListBullet"/>
      </w:pPr>
      <w:r>
        <w:t>Сбой необязательного LLM не мешает открыть карточку. Рабочая функция после поиска сохраняет базовый сценарий без внешней генерации.</w:t>
      </w:r>
    </w:p>
    <w:p>
      <w:r>
        <w:rPr>
          <w:b w:val="0"/>
        </w:rPr>
        <w:t>Эти проверки защищают контракт и весь пользовательский путь. Большое число тестов простых вспомогательных функций не заменяет контрольный запуск в той же конфигурации, которую увидят эксперты.</w:t>
      </w:r>
    </w:p>
    <w:p>
      <w:pPr>
        <w:pStyle w:val="Heading1"/>
        <w:pageBreakBefore/>
      </w:pPr>
      <w:r>
        <w:t>9 Дополнительная функция после поиска</w:t>
      </w:r>
    </w:p>
    <w:p>
      <w:r>
        <w:rPr>
          <w:b w:val="0"/>
        </w:rPr>
        <w:t>Предлагаем функцию «Подойдёт ли к моему ужину». После распознавания пользователь проверяет сочетание с конкретным блюдом, учитывает вкус, сохраняет подборку и возвращается к ней. Поисковый результат становится началом полезного действия.</w:t>
      </w:r>
    </w:p>
    <w:p>
      <w:r>
        <w:rPr>
          <w:b w:val="0"/>
        </w:rPr>
        <w:t>На действующем портале уже есть гастросочетания, температура подачи и похожие вина [5]. Простое повторение этих блоков даёт слабое отличие. Новая функция должна учитывать контекст пользователя и сохранять результат.</w:t>
      </w:r>
    </w:p>
    <w:p>
      <w:pPr>
        <w:pStyle w:val="Heading2"/>
      </w:pPr>
      <w:r>
        <w:t>Основной сценарий</w:t>
      </w:r>
    </w:p>
    <w:p>
      <w:pPr>
        <w:pStyle w:val="ListBullet"/>
      </w:pPr>
      <w:r>
        <w:t>В карточке найденного вина - действие «Подобрать к ужину». Первым шагом выбирается блюдо из понятных категорий или короткого ввода.</w:t>
      </w:r>
    </w:p>
    <w:p>
      <w:pPr>
        <w:pStyle w:val="ListBullet"/>
      </w:pPr>
      <w:r>
        <w:t>Второй шаг - одно важное предпочтение, например более мягкий или насыщенный вкус. Пользователя не заставляют проходить длинную анкету.</w:t>
      </w:r>
    </w:p>
    <w:p>
      <w:pPr>
        <w:pStyle w:val="ListBullet"/>
      </w:pPr>
      <w:r>
        <w:t>Результат объясняет, подходит ли найденное вино, на какие данные опирается вывод и какие сведения отсутствуют. При необходимости предлагает 2-3 карточки из каталога, включая другие винодельни.</w:t>
      </w:r>
    </w:p>
    <w:p>
      <w:pPr>
        <w:pStyle w:val="ListBullet"/>
      </w:pPr>
      <w:r>
        <w:t>Пользователь сохраняет подборку с блюдом. После перезагрузки она доступна в «Моих сочетаниях»; можно отметить понравившийся результат и использовать его при следующем подборе.</w:t>
      </w:r>
    </w:p>
    <w:p>
      <w:pPr>
        <w:pStyle w:val="Heading2"/>
      </w:pPr>
      <w:r>
        <w:t>Как реализовать</w:t>
      </w:r>
    </w:p>
    <w:p>
      <w:r>
        <w:rPr>
          <w:b w:val="0"/>
        </w:rPr>
        <w:t>Первую версию строим на структурированных данных каталога и проверяемых правилах. Фильтруем кандидатов по имеющимся признакам и гастросочетаниям, затем ранжируем по выбранным предпочтениям. Сходство вкуса определяем по доступным атрибутам, а визуальное сходство этикетки используем только для распознавания.</w:t>
      </w:r>
    </w:p>
    <w:p>
      <w:r>
        <w:rPr>
          <w:b w:val="0"/>
        </w:rPr>
        <w:t>Сохраняем подборку локально для демо без регистрации либо на сервере по идентификатору сессии. В документе архитектуры указываем границу: локальное сохранение работает в том же браузере; интеграция с аккаунтом портала относится к пилоту.</w:t>
      </w:r>
    </w:p>
    <w:p>
      <w:r>
        <w:rPr>
          <w:b w:val="0"/>
        </w:rPr>
        <w:t>LLM необязателен. При подключении передаём ему только найденное вино, отобранные реальные альтернативы и доступные характеристики. Slug выбирает код; текстовое объяснение проходит проверку ссылок и полей. Не генерируем отсутствующие цены, рейтинги, сорта и доступность.</w:t>
      </w:r>
    </w:p>
    <w:p>
      <w:pPr>
        <w:pStyle w:val="Heading2"/>
      </w:pPr>
      <w:r>
        <w:t>Как показать полезность</w:t>
      </w:r>
    </w:p>
    <w:p>
      <w:r>
        <w:rPr>
          <w:b w:val="0"/>
        </w:rPr>
        <w:t>Приёмка функции: на нескольких разных сочетаниях меняются обоснование и рекомендации; все ссылки ведут в каталог; сохранение переживает перезагрузку; функция отвечает и при отключённом LLM. Если данных для вывода нет, это видно пользователю.</w:t>
      </w:r>
    </w:p>
    <w:p>
      <w:r>
        <w:rPr>
          <w:b w:val="0"/>
        </w:rPr>
        <w:t>Добавляем события scan_matched, pairing_started, pairing_completed, pairing_saved и saved_pairing_opened. На защите можно показать завершение сценария и сохранение. Реальное повышение D7 retention потребует наблюдения после запуска; без такого эксперимента не заявляем проценты роста.</w:t>
      </w:r>
    </w:p>
    <w:p>
      <w:pPr>
        <w:pStyle w:val="Heading1"/>
        <w:pageBreakBefore/>
      </w:pPr>
      <w:r>
        <w:t>10 Мобильный интерфейс и скорость</w:t>
      </w:r>
    </w:p>
    <w:p>
      <w:pPr>
        <w:pStyle w:val="Heading2"/>
      </w:pPr>
      <w:r>
        <w:t>Дизайн для десяти баллов</w:t>
      </w:r>
    </w:p>
    <w:p>
      <w:r>
        <w:rPr>
          <w:b w:val="0"/>
        </w:rPr>
        <w:t>Исходная точка - существующие каталог и карточка «Своё Вино» [5]. Снимаем текущие цвета, шрифты, интервалы, кнопки, иконки и структуру мобильной страницы. Используем реальные значения, а не выдуманную палитру. На сайте уже видны действия сканирования и загрузки; работоспособность имеющегося сканера нужно проверять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7920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Состояние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проверяем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Старт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Камера и галерея, подсказка о положении этикетки, один понятный основной шаг.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Обработка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Видимая загрузка, отсутствие повторных отправок, возможность вернуться или повторить.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Успех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Одна карточка с производителем, названием, годом при наличии, регионом, сортом и описанием.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Неуверенный результат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Конкретная просьба переснять год, убрать блик или приблизить этикетку; нет ложной уверенности.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Нет в каталоге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Честное сообщение и отдельно обозначенные аналоги. При нехватке данных можно уточнить свойства.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Ошибка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Повтор запроса или выбор другого файла; пользователь понимает следующее действие.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Сценарий после поиска</w:t>
            </w:r>
          </w:p>
        </w:tc>
        <w:tc>
          <w:tcPr>
            <w:tcW w:type="dxa" w:w="79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Короткие вопросы, объяснение, сохранение и повторное открытие результата.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Проверяем ширины 360-430 px и реальный телефон: читаемость, длинные названия, отсутствие горизонтального скролла, касания, загрузку из камеры и галереи. Рейтинг Роскачества показываем отдельно от народного, только при наличии соответствующих данных.</w:t>
      </w:r>
    </w:p>
    <w:p>
      <w:r>
        <w:rPr>
          <w:b w:val="0"/>
        </w:rPr>
        <w:t>Для локального демо загрузка через файловый input с capture проще, чем отдельный поток камеры. Если используем getUserMedia, заранее решаем вопрос безопасного контекста: мобильный браузер не обязан давать камеру странице по обычному HTTP с LAN-адреса.</w:t>
      </w:r>
    </w:p>
    <w:p>
      <w:pPr>
        <w:pStyle w:val="Heading2"/>
      </w:pPr>
      <w:r>
        <w:t>Скорость без потери качества</w:t>
      </w:r>
    </w:p>
    <w:p>
      <w:pPr>
        <w:pStyle w:val="ListBullet"/>
      </w:pPr>
      <w:r>
        <w:t>Один раз загрузить модель и OCR, заранее вычислить эталонные признаки и тексты, подготовить веса и данные до демонстрации.</w:t>
      </w:r>
    </w:p>
    <w:p>
      <w:pPr>
        <w:pStyle w:val="ListBullet"/>
      </w:pPr>
      <w:r>
        <w:t>Измерить каждую стадию. При маленьком каталоге задержка может приходиться на обработку модели или OCR, а не на векторный поиск.</w:t>
      </w:r>
    </w:p>
    <w:p>
      <w:pPr>
        <w:pStyle w:val="ListBullet"/>
      </w:pPr>
      <w:r>
        <w:t>Сравнить размер входа и модель на фактическом оборудовании. Сжатие, меньшая точность вычислений и дополнительные кропы принимать только после проверки качества.</w:t>
      </w:r>
    </w:p>
    <w:p>
      <w:pPr>
        <w:pStyle w:val="ListBullet"/>
      </w:pPr>
      <w:r>
        <w:t>LLM-функцию запускать отдельным запросом после показа карточки. Она не входит в обязательный путь идентификации.</w:t>
      </w:r>
    </w:p>
    <w:p>
      <w:pPr>
        <w:pStyle w:val="ListBullet"/>
      </w:pPr>
      <w:r>
        <w:t>Измерять весь HTTP-запрос без готового кеша ответов на тестовые фотографии; отдельно раскрыть прогрев и холодный запуск.</w:t>
      </w:r>
    </w:p>
    <w:p>
      <w:r>
        <w:rPr>
          <w:b w:val="0"/>
        </w:rPr>
        <w:t>SLA организаторов - до трёх секунд [1]. Наши p50/p95, максимум и доля OCR нужны для управления риском; точную процедуру измерения конкурса определяет их скрипт.</w:t>
      </w:r>
    </w:p>
    <w:p>
      <w:pPr>
        <w:pStyle w:val="Heading1"/>
        <w:pageBreakBefore/>
      </w:pPr>
      <w:r>
        <w:t>11 План на пять рабочих дней</w:t>
      </w:r>
    </w:p>
    <w:p>
      <w:r>
        <w:rPr>
          <w:b w:val="0"/>
        </w:rPr>
        <w:t>Допущение: три участника с ролями CV/ML, backend/интеграция и frontend/продукт, по 6-8 продуктивных часов в день. Общая ёмкость - примерно 90-120 человеко-часов. Срок может увеличиться, если данные требуют исправлений или у команды нет опыта работы с CV.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20"/>
        <w:gridCol w:w="3168"/>
        <w:gridCol w:w="3168"/>
        <w:gridCol w:w="3024"/>
      </w:tblGrid>
      <w:tr>
        <w:trPr>
          <w:tblHeader/>
          <w:cantSplit/>
        </w:trPr>
        <w:tc>
          <w:tcPr>
            <w:tcW w:type="dxa" w:w="7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Основной поток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Параллельная работа</w:t>
            </w:r>
          </w:p>
        </w:tc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Результат дня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Получить скрипт и данные; аудит slug; зафиксировать split; baseline SigLIP 2.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Контракт API, каркас Nuxt, импорт, Docker, разбор стилистики сайта.</w:t>
            </w:r>
          </w:p>
        </w:tc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Фото даёт реальный slug через HTTP. Есть первая таблица ошибок на наборе настройки.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Нормализация и кропы; измерение Recall@K; разбор сложных семейств.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Карточка с реальными полями, камера/галерея, сценарий сохранения, первый чистый запуск.</w:t>
            </w:r>
          </w:p>
        </w:tc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Работает путь от фото до карточки; измерен вклад нормализации.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OCR, проверка года и категории, reranking; сравнение на отложенных фото.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Функция подбора по блюду и вкусу, хранение подборок, диагностический API.</w:t>
            </w:r>
          </w:p>
        </w:tc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Исправляются ошибки между близкими slug; фича работает на данных каталога.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Проверка неизвестных вин, пороги, замер задержки; выбор устойчивой конфигурации.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Ошибочные состояния UI, телефон, README, ARCHITECTURE, события продукта.</w:t>
            </w:r>
          </w:p>
        </w:tc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Полный продукт и измерения; кандидат на финальную версию. Решение об отказе от лишних улучшений.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Финальный прогон после фиксации параметров; чистый запуск; регрессионная проверка.</w:t>
            </w:r>
          </w:p>
        </w:tc>
        <w:tc>
          <w:tcPr>
            <w:tcW w:type="dxa" w:w="31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Репетиция семиминутного питча, непрерывное видео, подготовка материалов.</w:t>
            </w:r>
          </w:p>
        </w:tc>
        <w:tc>
          <w:tcPr>
            <w:tcW w:type="dxa" w:w="30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Зафиксированы код, модель, индекс, отчёт и демо. Эксперт может повторить запуск.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Распределение ответственности</w:t>
      </w:r>
    </w:p>
    <w:p>
      <w:pPr>
        <w:pStyle w:val="ListBullet"/>
      </w:pPr>
      <w:r>
        <w:t>CV/ML: энкодер, нормализация, OCR, reranking, уверенность и анализ качества. Отвечает за воспроизводимость экспериментов.</w:t>
      </w:r>
    </w:p>
    <w:p>
      <w:pPr>
        <w:pStyle w:val="ListBullet"/>
      </w:pPr>
      <w:r>
        <w:t>Backend/интеграция: данные, официальный контракт, импорт и индекс, Docker, измерения, помощь с разбором ошибок и общая сборка.</w:t>
      </w:r>
    </w:p>
    <w:p>
      <w:pPr>
        <w:pStyle w:val="ListBullet"/>
      </w:pPr>
      <w:r>
        <w:t>Frontend/продукт: стилистика, мобильные экраны, сценарий после поиска, сохранение и демонстрация пользовательской ценности.</w:t>
      </w:r>
    </w:p>
    <w:p>
      <w:r>
        <w:rPr>
          <w:b w:val="0"/>
        </w:rPr>
        <w:t>При двух участниках роли объединяются, а дополнительное обучение и расширенный функционал становятся резервом. Если у одного участника сильнее backend-навыки, ему разумно взять импорт, API, Docker и оценку, освобождая CV-специалиста для сложных этикеток.</w:t>
      </w:r>
    </w:p>
    <w:p>
      <w:pPr>
        <w:pStyle w:val="Heading2"/>
      </w:pPr>
      <w:r>
        <w:t>Порядок управления работой</w:t>
      </w:r>
    </w:p>
    <w:p>
      <w:r>
        <w:rPr>
          <w:b w:val="0"/>
        </w:rPr>
        <w:t>В начале каждого дня команда смотрит число исправленных и новых ошибок, незакрытые требования и время до сдачи. После интеграции значимых изменений выполняется один общий прогон. Последние 15-20% срока сохраняем на сборку, проверку и защиту; новые модели в этот период не вводим без конкретной критической причины.</w:t>
      </w:r>
    </w:p>
    <w:p>
      <w:pPr>
        <w:pStyle w:val="Heading1"/>
        <w:pageBreakBefore/>
      </w:pPr>
      <w:r>
        <w:t>12 Задачи и контрольные точки</w:t>
      </w:r>
    </w:p>
    <w:p>
      <w:r>
        <w:rPr>
          <w:b w:val="0"/>
        </w:rPr>
        <w:t>P0 - обязательное для работоспособности и сдачи; P1 - ключевые улучшения для высокой оценки; P2 - резерв после подтверждённого качества. Приоритет определяет порядок, а не освобождает от требований финальной сдачи.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76"/>
        <w:gridCol w:w="1080"/>
        <w:gridCol w:w="6696"/>
        <w:gridCol w:w="1728"/>
      </w:tblGrid>
      <w:tr>
        <w:trPr>
          <w:tblHeader/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Приор.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Задача и критерий готовности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Владелец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01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Получить протокол оценки и закрепить трактовку F1, неизвестных вин и неразличимых slug.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Интеграция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02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Импортировать весь каталог; отчёт отражает пропуски, дубли, версию и число векторов.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Интеграция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Разделить запросы для настройки и проверки; зафиксировать группы и конфигурацию оценки.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CV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Отправить фото официальным способом; вернуть плоский slug; получить baseline-отчёт.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CV + API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Сравнить исходник и нормализацию; сохранить изменение качества и список новых ошибок.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CV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06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Улучшить различение годов и категорий; отдельно показать качество сложных семейств.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CV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07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Открыть реальную карточку с телефона после фото; корректно показать поля и тип рейтинга.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Frontend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08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Обработать отсутствие вина и неопределённость, сохранив официальный контракт.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CV + API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09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Завершить подбор к ужину; реальные альтернативы; сохранение работает после перезагрузки.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Продукт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Повторить импорт, индекс и запуск по README; версии совпадают с отчётом.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Интеграция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Проверить мобильные состояния и полный HTTP SLA на демонстрационном оборудовании.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Вся команда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P0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Зафиксировать релиз, метрики, ограничения, видео и семиминутный питч.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Вся команда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080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669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Проверить второй энкодер, локальное сопоставление или дообучение, если есть доказуемая потребность.</w:t>
            </w:r>
          </w:p>
        </w:tc>
        <w:tc>
          <w:tcPr>
            <w:tcW w:type="dxa" w:w="172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CV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Точки принятия решения</w:t>
      </w:r>
    </w:p>
    <w:p>
      <w:pPr>
        <w:pStyle w:val="ListBullet"/>
      </w:pPr>
      <w:r>
        <w:t>После baseline: если Recall@K низок, улучшать область изображения и признаки. Если правильный slug есть в списке, но top-1 ошибочен, улучшать уточнение кандидатов.</w:t>
      </w:r>
    </w:p>
    <w:p>
      <w:pPr>
        <w:pStyle w:val="ListBullet"/>
      </w:pPr>
      <w:r>
        <w:t>После OCR: сравнить режимы «всегда» и «по условию». Если адаптивный запуск пропускает ошибки, изменить условие либо принять дополнительную задержку.</w:t>
      </w:r>
    </w:p>
    <w:p>
      <w:pPr>
        <w:pStyle w:val="ListBullet"/>
      </w:pPr>
      <w:r>
        <w:t>Перед фиксацией: точность ниже 90% означает незакрытый фундаментальный ориентир ТЗ. Приостановить резервные фичи и разбирать крупнейший класс ошибок.</w:t>
      </w:r>
    </w:p>
    <w:p>
      <w:pPr>
        <w:pStyle w:val="ListBullet"/>
      </w:pPr>
      <w:r>
        <w:t>При достижении высокой точности: продолжать работу с независимой проверкой, неизвестными винами и воспроизводимостью. Новое усложнение должно исправлять конкретный остаточный риск.</w:t>
      </w:r>
    </w:p>
    <w:p>
      <w:pPr>
        <w:pStyle w:val="Heading1"/>
        <w:pageBreakBefore/>
      </w:pPr>
      <w:r>
        <w:t>13 Эксперименты и риски</w:t>
      </w:r>
    </w:p>
    <w:p>
      <w:pPr>
        <w:pStyle w:val="Heading2"/>
      </w:pPr>
      <w:r>
        <w:t>Сравнивать изменения по одному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92"/>
        <w:gridCol w:w="3456"/>
        <w:gridCol w:w="5832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4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меняем</w:t>
            </w:r>
          </w:p>
        </w:tc>
        <w:tc>
          <w:tcPr>
            <w:tcW w:type="dxa" w:w="58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Как принять решение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E0</w:t>
            </w:r>
          </w:p>
        </w:tc>
        <w:tc>
          <w:tcPr>
            <w:tcW w:type="dxa" w:w="34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SigLIP 2 и точный поиск без специальных улучшений.</w:t>
            </w:r>
          </w:p>
        </w:tc>
        <w:tc>
          <w:tcPr>
            <w:tcW w:type="dxa" w:w="58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Зафиксировать исходные метрики, latency и ошибки.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E1</w:t>
            </w:r>
          </w:p>
        </w:tc>
        <w:tc>
          <w:tcPr>
            <w:tcW w:type="dxa" w:w="34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Добавить нормализацию и кроп.</w:t>
            </w:r>
          </w:p>
        </w:tc>
        <w:tc>
          <w:tcPr>
            <w:tcW w:type="dxa" w:w="58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Оставить варианты с воспроизводимым улучшением; проверить обрезанные годы.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E2</w:t>
            </w:r>
          </w:p>
        </w:tc>
        <w:tc>
          <w:tcPr>
            <w:tcW w:type="dxa" w:w="34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Добавить OCR и проверку метаданных.</w:t>
            </w:r>
          </w:p>
        </w:tc>
        <w:tc>
          <w:tcPr>
            <w:tcW w:type="dxa" w:w="58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Измерить выигрыш на похожих винах и новые ошибки от OCR.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E3</w:t>
            </w:r>
          </w:p>
        </w:tc>
        <w:tc>
          <w:tcPr>
            <w:tcW w:type="dxa" w:w="34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Добавить reranking и правила неопределённости.</w:t>
            </w:r>
          </w:p>
        </w:tc>
        <w:tc>
          <w:tcPr>
            <w:tcW w:type="dxa" w:w="58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Проверить общий top-1, точность автоответов, их долю и неизвестные вина.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E4</w:t>
            </w:r>
          </w:p>
        </w:tc>
        <w:tc>
          <w:tcPr>
            <w:tcW w:type="dxa" w:w="34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При необходимости второй энкодер или дообучение.</w:t>
            </w:r>
          </w:p>
        </w:tc>
        <w:tc>
          <w:tcPr>
            <w:tcW w:type="dxa" w:w="583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Сравнить с лучшей простой версией на отложенных фото; учесть дополнительную задержку.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Для каждого прогона сохраняем конфигурацию, commit, ревизию весов, каталог, split и оборудование. В таблице по запросам: true_slug, predicted_slug, top5, оценки, отрыв, длительности, группа похожих вин и причина ошибки. Итоговые числа без такого журнала трудно защитить.</w:t>
      </w:r>
    </w:p>
    <w:p>
      <w:r>
        <w:rPr>
          <w:b w:val="0"/>
        </w:rPr>
        <w:t>Публичный итоговый прогон запускаем после фиксации параметров и помечаем, какие фото ранее участвовали в настройке. Результат на публичном наборе не выдаём за результат на закрытом. При маленькой выборке рядом с процентом показываем число ошибок и размер набора.</w:t>
      </w:r>
    </w:p>
    <w:p>
      <w:pPr>
        <w:pStyle w:val="Heading2"/>
      </w:pPr>
      <w:r>
        <w:t>Главные риски и действия</w:t>
      </w:r>
    </w:p>
    <w:p>
      <w:pPr>
        <w:pStyle w:val="ListBullet"/>
      </w:pPr>
      <w:r>
        <w:t>Не хватает эталонов или данные повреждены: исправить импорт и сообщить организаторам конкретный перечень. Более сложная модель не компенсирует отсутствие правильной карточки.</w:t>
      </w:r>
    </w:p>
    <w:p>
      <w:pPr>
        <w:pStyle w:val="ListBullet"/>
      </w:pPr>
      <w:r>
        <w:t>Глобальные признаки путают одно семейство: сначала год, категория, сорт и локальные детали. Проверить, доступны ли они на фотографии вообще.</w:t>
      </w:r>
    </w:p>
    <w:p>
      <w:pPr>
        <w:pStyle w:val="ListBullet"/>
      </w:pPr>
      <w:r>
        <w:t>OCR ошибается на блике: учитывать качество текста, сохранить исходный кадр, не вводить жёсткий фильтр по ненадёжному распознаванию.</w:t>
      </w:r>
    </w:p>
    <w:p>
      <w:pPr>
        <w:pStyle w:val="ListBullet"/>
      </w:pPr>
      <w:r>
        <w:t>Высокий публичный результат не переносится: проверить утечку, сходные съёмочные серии и переобучение весов ранжирования; оставить независимую проверку.</w:t>
      </w:r>
    </w:p>
    <w:p>
      <w:pPr>
        <w:pStyle w:val="ListBullet"/>
      </w:pPr>
      <w:r>
        <w:t>Не укладываемся по времени: уменьшать число дополнительных кропов и вызовов OCR после замеров. Подбор блюда выполняется отдельно от поиска.</w:t>
      </w:r>
    </w:p>
    <w:p>
      <w:pPr>
        <w:pStyle w:val="ListBullet"/>
      </w:pPr>
      <w:r>
        <w:t>Демо зависит от интернета: заранее подготовить веса и данные; базовую фичу оставить работоспособной без LLM. Если внешний CV API обязателен для выбранного решения, честно раскрыть зависимость.</w:t>
      </w:r>
    </w:p>
    <w:p>
      <w:pPr>
        <w:pStyle w:val="Heading2"/>
      </w:pPr>
      <w:r>
        <w:t>Что убрать при сроке 48 часов</w:t>
      </w:r>
    </w:p>
    <w:p>
      <w:r>
        <w:rPr>
          <w:b w:val="0"/>
        </w:rPr>
        <w:t>Сохранить полный baseline, один проверенный вариант нормализации, OCR для похожих этикеток, точный контракт, мобильную карточку, простую функцию подбора с сохранением и запуск по инструкции. Убрать обучение с нуля, ансамбли без подтверждённого эффекта, новую систему аккаунтов, сложную админку, нативное приложение и отдельный облачный деплой. Это сокращённый объём, а не обещание той же оценки.</w:t>
      </w:r>
    </w:p>
    <w:p>
      <w:pPr>
        <w:pStyle w:val="Heading1"/>
        <w:pageBreakBefore/>
      </w:pPr>
      <w:r>
        <w:t>14 Защита и комплект сдачи</w:t>
      </w:r>
    </w:p>
    <w:p>
      <w:pPr>
        <w:pStyle w:val="Heading2"/>
      </w:pPr>
      <w:r>
        <w:t>Сценарий презентации до семи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512"/>
        <w:gridCol w:w="8568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Что показываем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0:00-0:30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Проблема и критерий успеха: точная карточка российского вина с телефона, включая похожие этикетки.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0:30-1:15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Архитектура: подготовка эталонов, нормализация запроса, CV, проверка кандидатов, JSON и фича.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1:15-3:15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Живой прогон без склеек: обычный снимок, сложная этикетка или другой год, сценарий неизвестного вина. Видно фактическое время.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3:15-4:30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Метрики и размер выборки, официальный F1, top-5 по согласованному определению, сложные семейства, сравнение E0 и итоговой версии.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4:30-6:00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Найденная карточка, два коротких ответа, подбор к блюду, обоснование, сохранение и повторное открытие.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6:00-6:40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Воспроизводимый запуск, версии, готовность к интеграции и существенные ограничения.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6:40-7:00</w:t>
            </w:r>
          </w:p>
        </w:tc>
        <w:tc>
          <w:tcPr>
            <w:tcW w:type="dxa" w:w="8568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Результат и следующий шаг пилота: проверка на реальном потоке фотографий и измерение возвратов.</w:t>
            </w:r>
          </w:p>
        </w:tc>
      </w:tr>
    </w:tbl>
    <w:p>
      <w:pPr>
        <w:spacing w:after="0" w:before="0" w:line="80" w:lineRule="exact"/>
      </w:pPr>
    </w:p>
    <w:p>
      <w:r>
        <w:rPr>
          <w:b w:val="0"/>
        </w:rPr>
        <w:t>Отдельный закрытый прогон проводится по правилам кейсодержателя во время онлайн-звонка. Не рассчитываем уместить полный приватный тест в семиминутный питч и заранее согласовываем доступ скрипта к локальному сервису.</w:t>
      </w:r>
    </w:p>
    <w:p>
      <w:pPr>
        <w:pStyle w:val="Heading2"/>
      </w:pPr>
      <w:r>
        <w:t>Промежуточная сдача</w:t>
      </w:r>
    </w:p>
    <w:p>
      <w:pPr>
        <w:pStyle w:val="ListBullet"/>
      </w:pPr>
      <w:r>
        <w:t>Репозиторий доступен экспертам; есть end-to-end поиск и мобильная карточка. UI включаем, хотя в формулировках промежуточного этапа есть неоднозначность.</w:t>
      </w:r>
    </w:p>
    <w:p>
      <w:pPr>
        <w:pStyle w:val="ListBullet"/>
      </w:pPr>
      <w:r>
        <w:t>Прогон публичных данных с точными slug, метриками по согласованной формуле и временем каждого запроса. Обозначены оборудование и режим прогрева.</w:t>
      </w:r>
    </w:p>
    <w:p>
      <w:pPr>
        <w:pStyle w:val="ListBullet"/>
      </w:pPr>
      <w:r>
        <w:t>Видео до семи минут без монтажных склеек либо живой показ; команда готова к контрольному запуску приватного набора. [1]</w:t>
      </w:r>
    </w:p>
    <w:p>
      <w:pPr>
        <w:pStyle w:val="Heading2"/>
      </w:pPr>
      <w:r>
        <w:t>Финальная сдача</w:t>
      </w:r>
    </w:p>
    <w:p>
      <w:pPr>
        <w:pStyle w:val="ListBullet"/>
      </w:pPr>
      <w:r>
        <w:t>Релизный commit или tag; код совпадает с показанной конфигурацией и отчётом. Зафиксированы модель, каталог, индекс и зависимости.</w:t>
      </w:r>
    </w:p>
    <w:p>
      <w:pPr>
        <w:pStyle w:val="ListBullet"/>
      </w:pPr>
      <w:r>
        <w:t>README: требования, получение разрешённых данных и весов, переменные окружения, импорт, индекс, запуск, тестовый запрос, оценка, ограничения.</w:t>
      </w:r>
    </w:p>
    <w:p>
      <w:pPr>
        <w:pStyle w:val="ListBullet"/>
      </w:pPr>
      <w:r>
        <w:t>ARCHITECTURE: границы слоёв, поток запроса, версия данных, уверенность и отказы, интеграция каталога, сценарий после поиска.</w:t>
      </w:r>
    </w:p>
    <w:p>
      <w:pPr>
        <w:pStyle w:val="ListBullet"/>
      </w:pPr>
      <w:r>
        <w:t>Рабочая дополнительная функция, результаты проверки сохранения, реальных ссылок и поведения без LLM. Отдельно записаны ограничения пилота.</w:t>
      </w:r>
    </w:p>
    <w:p>
      <w:r>
        <w:rPr>
          <w:b w:val="0"/>
        </w:rPr>
        <w:t>Проверку чистого запуска проводит участник, который не настраивал окружение. Если он вынужден исправлять команды или искать недостающий файл вручную, инструкция ещё не воспроизводима.</w:t>
      </w:r>
    </w:p>
    <w:p>
      <w:pPr>
        <w:pStyle w:val="Heading1"/>
        <w:pageBreakBefore/>
      </w:pPr>
      <w:r>
        <w:t>15 Приёмка и источники</w:t>
      </w:r>
    </w:p>
    <w:p>
      <w:pPr>
        <w:pStyle w:val="Heading2"/>
      </w:pPr>
      <w:r>
        <w:t>Решение готово к защите когда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8424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304253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Последняя проверка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Поиск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Официальный скрипт проходит все запросы; результаты совпадают с выбранной версией конфигурации; нет потерянных slug.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Достоверность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Опубликованы измерения и размеры наборов, отдельные результаты похожих вин и журнал ошибок. Цели не выданы за достигнутые числа.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Метрики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Различены F1, top-k попадание, похожесть и вероятность. Трактовка конкурсных метрик согласована либо явно отмечена как открытый вопрос.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Неизвестные вина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Продукт не выдаёт аналог за точное совпадение; политика оценочного endpoint согласована.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Фича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Подбор зависит от ответов, использует каталог, сохраняется и открывается повторно. Рост retention описан как проверяемая гипотеза.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Дизайн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Проверены телефон, камера/галерея, длинные названия и ошибочные состояния; стилистика согласуется с порталом.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Архитектура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FFFFF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Другой участник повторяет запуск; документация соответствует реальным папкам, командам и зависимостям.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Демо</w:t>
            </w:r>
          </w:p>
        </w:tc>
        <w:tc>
          <w:tcPr>
            <w:tcW w:type="dxa" w:w="8424"/>
            <w:vAlign w:val="center"/>
            <w:tcMar>
              <w:top w:w="70" w:type="dxa"/>
              <w:left w:w="85" w:type="dxa"/>
              <w:bottom w:w="70" w:type="dxa"/>
              <w:right w:w="85" w:type="dxa"/>
            </w:tcMar>
            <w:shd w:fill="F2F5F7"/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Показ укладывается в семь минут, идёт без склеек, включает сложный пример и реальные задержки.</w:t>
            </w:r>
          </w:p>
        </w:tc>
      </w:tr>
    </w:tbl>
    <w:p>
      <w:pPr>
        <w:spacing w:after="0" w:before="0" w:line="80" w:lineRule="exact"/>
      </w:pPr>
    </w:p>
    <w:p>
      <w:pPr>
        <w:pStyle w:val="Heading2"/>
      </w:pPr>
      <w:r>
        <w:t>Источники</w:t>
      </w:r>
    </w:p>
    <w:p>
      <w:r>
        <w:rPr>
          <w:b w:val="0"/>
        </w:rPr>
        <w:t>[1] РСХБ Цифра. Сканер российских вин с описанием на платформе «Своё вино». Техническое задание, 2026. Приложенный файл «10. РСХБ.Цифра.pdf», печатные страницы 1-5. Требования, веса критериев и состав сдачи взяты из этого документа.</w:t>
      </w:r>
    </w:p>
    <w:p>
      <w:hyperlink r:id="rId10">
        <w:r>
          <w:rPr>
            <w:color w:val="245A81"/>
          </w:rPr>
          <w:t>[2] Google - модель SigLIP 2 и извлечение признаков изображения</w:t>
        </w:r>
      </w:hyperlink>
    </w:p>
    <w:p>
      <w:hyperlink r:id="rId11">
        <w:r>
          <w:rPr>
            <w:color w:val="245A81"/>
          </w:rPr>
          <w:t>[3] pgvector - точный и приближённый поиск ближайших соседей</w:t>
        </w:r>
      </w:hyperlink>
    </w:p>
    <w:p>
      <w:hyperlink r:id="rId12">
        <w:r>
          <w:rPr>
            <w:color w:val="245A81"/>
          </w:rPr>
          <w:t>[4] scikit-learn - определение F1 и способы усреднения</w:t>
        </w:r>
      </w:hyperlink>
    </w:p>
    <w:p>
      <w:hyperlink r:id="rId13">
        <w:r>
          <w:rPr>
            <w:color w:val="245A81"/>
          </w:rPr>
          <w:t>[5] Своё Вино - действующий каталог</w:t>
        </w:r>
      </w:hyperlink>
    </w:p>
    <w:p>
      <w:hyperlink r:id="rId14">
        <w:r>
          <w:rPr>
            <w:color w:val="245A81"/>
          </w:rPr>
          <w:t>Своё Вино - пример карточки с гастросочетаниями и похожими винами</w:t>
        </w:r>
      </w:hyperlink>
    </w:p>
    <w:p>
      <w:hyperlink r:id="rId15">
        <w:r>
          <w:rPr>
            <w:color w:val="245A81"/>
          </w:rPr>
          <w:t>[6] PaddleOCR - документация модуля распознавания текста</w:t>
        </w:r>
      </w:hyperlink>
    </w:p>
    <w:p>
      <w:r>
        <w:rPr>
          <w:b w:val="0"/>
        </w:rPr>
        <w:t>Веб-источники проверены 15 сентября 2026 года. Выбор пайплайна, дополнительные целевые метрики, расписание, роли и приёмочные проверки являются рекомендациями этого плана; они уточняются по первому прогону данных и ответам организаторов.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47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7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7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7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47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47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uggingface.co/google/siglip2-base-patch16-384" TargetMode="External"/><Relationship Id="rId11" Type="http://schemas.openxmlformats.org/officeDocument/2006/relationships/hyperlink" Target="https://github.com/pgvector/pgvector#querying" TargetMode="External"/><Relationship Id="rId12" Type="http://schemas.openxmlformats.org/officeDocument/2006/relationships/hyperlink" Target="https://scikit-learn.org/stable/modules/generated/sklearn.metrics.f1_score.html" TargetMode="External"/><Relationship Id="rId13" Type="http://schemas.openxmlformats.org/officeDocument/2006/relationships/hyperlink" Target="https://vino-svoe.ru/wines" TargetMode="External"/><Relationship Id="rId14" Type="http://schemas.openxmlformats.org/officeDocument/2006/relationships/hyperlink" Target="https://vino-svoe.ru/wines/cantiani-cabernet-sauvignon-reserve-2024" TargetMode="External"/><Relationship Id="rId15" Type="http://schemas.openxmlformats.org/officeDocument/2006/relationships/hyperlink" Target="https://www.paddleocr.ai/main/en/version3.x/module_usage/text_recogni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разработки сканера российских вин для максимальной оценки</dc:title>
  <dc:subject>Кейс РСХБ Цифра Своё Вино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