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84FB6" w14:textId="1CC0499A" w:rsidR="00F74758" w:rsidRDefault="00F74758" w:rsidP="00F74758">
      <w:pPr>
        <w:pStyle w:val="a3"/>
        <w:jc w:val="center"/>
        <w:rPr>
          <w:rFonts w:ascii="Times New Roman" w:hAnsi="Times New Roman" w:cs="Times New Roman"/>
          <w:sz w:val="40"/>
          <w:szCs w:val="40"/>
        </w:rPr>
      </w:pPr>
      <w:r w:rsidRPr="00F74758">
        <w:drawing>
          <wp:anchor distT="0" distB="0" distL="114300" distR="114300" simplePos="0" relativeHeight="251658240" behindDoc="0" locked="0" layoutInCell="1" allowOverlap="1" wp14:anchorId="23975DF1" wp14:editId="472DACFC">
            <wp:simplePos x="0" y="0"/>
            <wp:positionH relativeFrom="page">
              <wp:posOffset>807720</wp:posOffset>
            </wp:positionH>
            <wp:positionV relativeFrom="paragraph">
              <wp:posOffset>796290</wp:posOffset>
            </wp:positionV>
            <wp:extent cx="5940425" cy="3702050"/>
            <wp:effectExtent l="0" t="0" r="317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4758">
        <w:rPr>
          <w:rFonts w:ascii="Times New Roman" w:hAnsi="Times New Roman" w:cs="Times New Roman"/>
          <w:sz w:val="40"/>
          <w:szCs w:val="40"/>
        </w:rPr>
        <w:t xml:space="preserve">Отчёт по 1 лабораторной работе </w:t>
      </w:r>
    </w:p>
    <w:p w14:paraId="283C486F" w14:textId="15B048B5" w:rsidR="00F74758" w:rsidRPr="002F3D60" w:rsidRDefault="002F3D60" w:rsidP="002F3D6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7747EE" wp14:editId="64E7EDA0">
                <wp:simplePos x="0" y="0"/>
                <wp:positionH relativeFrom="page">
                  <wp:align>center</wp:align>
                </wp:positionH>
                <wp:positionV relativeFrom="paragraph">
                  <wp:posOffset>4216400</wp:posOffset>
                </wp:positionV>
                <wp:extent cx="5940425" cy="635"/>
                <wp:effectExtent l="0" t="0" r="3175" b="0"/>
                <wp:wrapSquare wrapText="bothSides"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3B8E1C" w14:textId="6EEB2893" w:rsidR="00F74758" w:rsidRPr="00F74758" w:rsidRDefault="00F74758" w:rsidP="00F74758">
                            <w:pPr>
                              <w:pStyle w:val="a5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747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Интерфейс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7747E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332pt;width:467.75pt;height:.05pt;z-index:2516602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" stroked="f">
                <v:textbox style="mso-fit-shape-to-text:t" inset="0,0,0,0">
                  <w:txbxContent>
                    <w:p w14:paraId="483B8E1C" w14:textId="6EEB2893" w:rsidR="00F74758" w:rsidRPr="00F74758" w:rsidRDefault="00F74758" w:rsidP="00F74758">
                      <w:pPr>
                        <w:pStyle w:val="a5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747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Интерфейс программы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proofErr w:type="spellStart"/>
      <w:r w:rsidRPr="002F3D60">
        <w:rPr>
          <w:rFonts w:ascii="Times New Roman" w:hAnsi="Times New Roman" w:cs="Times New Roman"/>
          <w:sz w:val="32"/>
          <w:szCs w:val="32"/>
        </w:rPr>
        <w:t>Майсеёнок</w:t>
      </w:r>
      <w:proofErr w:type="spellEnd"/>
      <w:r w:rsidRPr="002F3D60">
        <w:rPr>
          <w:rFonts w:ascii="Times New Roman" w:hAnsi="Times New Roman" w:cs="Times New Roman"/>
          <w:sz w:val="32"/>
          <w:szCs w:val="32"/>
        </w:rPr>
        <w:t xml:space="preserve"> Ярослав, 10 группа</w:t>
      </w:r>
    </w:p>
    <w:p w14:paraId="421E9F11" w14:textId="36C32FA9" w:rsidR="00F74758" w:rsidRDefault="00F74758" w:rsidP="00F74758">
      <w:pPr>
        <w:rPr>
          <w:rFonts w:ascii="Times New Roman" w:hAnsi="Times New Roman" w:cs="Times New Roman"/>
        </w:rPr>
      </w:pPr>
    </w:p>
    <w:p w14:paraId="5AE23475" w14:textId="6B67CE1D" w:rsidR="00F74758" w:rsidRDefault="00F74758" w:rsidP="00F74758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F74758">
        <w:rPr>
          <w:rFonts w:ascii="Times New Roman" w:hAnsi="Times New Roman" w:cs="Times New Roman"/>
          <w:sz w:val="24"/>
          <w:szCs w:val="24"/>
        </w:rPr>
        <w:t>Программа выполнения первой лабораторной</w:t>
      </w:r>
      <w:r>
        <w:rPr>
          <w:rFonts w:ascii="Times New Roman" w:hAnsi="Times New Roman" w:cs="Times New Roman"/>
          <w:sz w:val="24"/>
          <w:szCs w:val="24"/>
        </w:rPr>
        <w:t xml:space="preserve"> работы разработана на языке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74758">
        <w:rPr>
          <w:rFonts w:ascii="Times New Roman" w:hAnsi="Times New Roman" w:cs="Times New Roman"/>
          <w:sz w:val="24"/>
          <w:szCs w:val="24"/>
        </w:rPr>
        <w:t xml:space="preserve">++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F747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фреймворке </w:t>
      </w:r>
      <w:r>
        <w:rPr>
          <w:rFonts w:ascii="Times New Roman" w:hAnsi="Times New Roman" w:cs="Times New Roman"/>
          <w:sz w:val="24"/>
          <w:szCs w:val="24"/>
          <w:lang w:val="en-US"/>
        </w:rPr>
        <w:t>Qt</w:t>
      </w:r>
      <w:r w:rsidRPr="00F7475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Полученный вариант подразумевал одновременный пересчёт в цветовых схемах </w:t>
      </w:r>
      <w:r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Pr="00F7475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XYZ</w:t>
      </w:r>
      <w:r w:rsidRPr="00F7475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HSL</w:t>
      </w:r>
      <w:r w:rsidRPr="00F74758">
        <w:rPr>
          <w:rFonts w:ascii="Times New Roman" w:hAnsi="Times New Roman" w:cs="Times New Roman"/>
          <w:sz w:val="24"/>
          <w:szCs w:val="24"/>
        </w:rPr>
        <w:t>.</w:t>
      </w:r>
    </w:p>
    <w:p w14:paraId="70BADB73" w14:textId="46406550" w:rsidR="00F74758" w:rsidRDefault="00F74758" w:rsidP="00F74758">
      <w:pPr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качестве вычислительного фундамента служит класс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ColorModel</w:t>
      </w:r>
      <w:proofErr w:type="spellEnd"/>
      <w:r w:rsidR="000C7D3E">
        <w:rPr>
          <w:rFonts w:ascii="Times New Roman" w:hAnsi="Times New Roman" w:cs="Times New Roman"/>
          <w:sz w:val="24"/>
          <w:szCs w:val="24"/>
        </w:rPr>
        <w:t xml:space="preserve">. В нём хранятся основные переменные, матрицы перехода и общий цвет приложения, чтобы синхронизировать ползунки. Цвет программы хранится в стандарте </w:t>
      </w:r>
      <w:r w:rsidR="000C7D3E">
        <w:rPr>
          <w:rFonts w:ascii="Times New Roman" w:hAnsi="Times New Roman" w:cs="Times New Roman"/>
          <w:sz w:val="24"/>
          <w:szCs w:val="24"/>
          <w:lang w:val="en-US"/>
        </w:rPr>
        <w:t>XYZ</w:t>
      </w:r>
      <w:r w:rsidR="000C7D3E" w:rsidRPr="000C7D3E">
        <w:rPr>
          <w:rFonts w:ascii="Times New Roman" w:hAnsi="Times New Roman" w:cs="Times New Roman"/>
          <w:sz w:val="24"/>
          <w:szCs w:val="24"/>
        </w:rPr>
        <w:t xml:space="preserve"> </w:t>
      </w:r>
      <w:r w:rsidR="000C7D3E">
        <w:rPr>
          <w:rFonts w:ascii="Times New Roman" w:hAnsi="Times New Roman" w:cs="Times New Roman"/>
          <w:sz w:val="24"/>
          <w:szCs w:val="24"/>
        </w:rPr>
        <w:t xml:space="preserve">из-за большего математического покрытия различных цветов для </w:t>
      </w:r>
      <w:proofErr w:type="spellStart"/>
      <w:r w:rsidR="000C7D3E">
        <w:rPr>
          <w:rFonts w:ascii="Times New Roman" w:hAnsi="Times New Roman" w:cs="Times New Roman"/>
          <w:sz w:val="24"/>
          <w:szCs w:val="24"/>
        </w:rPr>
        <w:t>избежания</w:t>
      </w:r>
      <w:proofErr w:type="spellEnd"/>
      <w:r w:rsidR="000C7D3E">
        <w:rPr>
          <w:rFonts w:ascii="Times New Roman" w:hAnsi="Times New Roman" w:cs="Times New Roman"/>
          <w:sz w:val="24"/>
          <w:szCs w:val="24"/>
        </w:rPr>
        <w:t xml:space="preserve"> потерь при переходе между стандартами. Также был реализован переход между </w:t>
      </w:r>
      <w:r w:rsidR="000C7D3E"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="000C7D3E" w:rsidRPr="000C7D3E">
        <w:rPr>
          <w:rFonts w:ascii="Times New Roman" w:hAnsi="Times New Roman" w:cs="Times New Roman"/>
          <w:sz w:val="24"/>
          <w:szCs w:val="24"/>
        </w:rPr>
        <w:t xml:space="preserve"> </w:t>
      </w:r>
      <w:r w:rsidR="000C7D3E">
        <w:rPr>
          <w:rFonts w:ascii="Times New Roman" w:hAnsi="Times New Roman" w:cs="Times New Roman"/>
          <w:sz w:val="24"/>
          <w:szCs w:val="24"/>
        </w:rPr>
        <w:t xml:space="preserve">и </w:t>
      </w:r>
      <w:r w:rsidR="000C7D3E">
        <w:rPr>
          <w:rFonts w:ascii="Times New Roman" w:hAnsi="Times New Roman" w:cs="Times New Roman"/>
          <w:sz w:val="24"/>
          <w:szCs w:val="24"/>
          <w:lang w:val="en-US"/>
        </w:rPr>
        <w:t>sRGB</w:t>
      </w:r>
      <w:r w:rsidR="000C7D3E" w:rsidRPr="000C7D3E">
        <w:rPr>
          <w:rFonts w:ascii="Times New Roman" w:hAnsi="Times New Roman" w:cs="Times New Roman"/>
          <w:sz w:val="24"/>
          <w:szCs w:val="24"/>
        </w:rPr>
        <w:t xml:space="preserve"> </w:t>
      </w:r>
      <w:r w:rsidR="000C7D3E">
        <w:rPr>
          <w:rFonts w:ascii="Times New Roman" w:hAnsi="Times New Roman" w:cs="Times New Roman"/>
          <w:sz w:val="24"/>
          <w:szCs w:val="24"/>
        </w:rPr>
        <w:t xml:space="preserve">из-за технических особенностей </w:t>
      </w:r>
      <w:r w:rsidR="000C7D3E">
        <w:rPr>
          <w:rFonts w:ascii="Times New Roman" w:hAnsi="Times New Roman" w:cs="Times New Roman"/>
          <w:sz w:val="24"/>
          <w:szCs w:val="24"/>
          <w:lang w:val="en-US"/>
        </w:rPr>
        <w:t>Qt</w:t>
      </w:r>
      <w:r w:rsidR="000C7D3E" w:rsidRPr="000C7D3E">
        <w:rPr>
          <w:rFonts w:ascii="Times New Roman" w:hAnsi="Times New Roman" w:cs="Times New Roman"/>
          <w:sz w:val="24"/>
          <w:szCs w:val="24"/>
        </w:rPr>
        <w:t xml:space="preserve">. </w:t>
      </w:r>
      <w:r w:rsidR="000C7D3E">
        <w:rPr>
          <w:rFonts w:ascii="Times New Roman" w:hAnsi="Times New Roman" w:cs="Times New Roman"/>
          <w:sz w:val="24"/>
          <w:szCs w:val="24"/>
        </w:rPr>
        <w:t>В этом классе реализованы методы переходов между стандартами, необходимая математика для матриц</w:t>
      </w:r>
      <w:r w:rsidR="00C020D2">
        <w:rPr>
          <w:rFonts w:ascii="Times New Roman" w:hAnsi="Times New Roman" w:cs="Times New Roman"/>
          <w:sz w:val="24"/>
          <w:szCs w:val="24"/>
        </w:rPr>
        <w:t xml:space="preserve"> и векторов, статические методы для вычислений. Вместо одной из стратегий охвата выхода за «пределы» стандарта реализованы обе.</w:t>
      </w:r>
    </w:p>
    <w:p w14:paraId="653D7019" w14:textId="3B776A88" w:rsidR="00C020D2" w:rsidRPr="00530519" w:rsidRDefault="00C020D2" w:rsidP="00F74758">
      <w:pPr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Остальные классы служат лишь для визуальных деталей и функционала. С левой стороны расположены слайдеры и поля для задания цвета в том или ином стандарте, справа размещено окно просмотра цвета и палитра, построенная на стандарте </w:t>
      </w:r>
      <w:r>
        <w:rPr>
          <w:rFonts w:ascii="Times New Roman" w:hAnsi="Times New Roman" w:cs="Times New Roman"/>
          <w:sz w:val="24"/>
          <w:szCs w:val="24"/>
          <w:lang w:val="en-US"/>
        </w:rPr>
        <w:t>HSL</w:t>
      </w:r>
      <w:r w:rsidRPr="00C020D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Также для</w:t>
      </w:r>
      <w:r w:rsidR="002F3D60">
        <w:rPr>
          <w:rFonts w:ascii="Times New Roman" w:hAnsi="Times New Roman" w:cs="Times New Roman"/>
          <w:sz w:val="24"/>
          <w:szCs w:val="24"/>
        </w:rPr>
        <w:t xml:space="preserve"> дополнительного функционала была добавлена кнопка «Выбрать цвет» в низ окна, которая вызывает встроенный диалог выбора цвета. (Я не до конца понял, что подразумевалось под палитрой).</w:t>
      </w:r>
      <w:r w:rsidR="00530519">
        <w:rPr>
          <w:rFonts w:ascii="Times New Roman" w:hAnsi="Times New Roman" w:cs="Times New Roman"/>
          <w:sz w:val="24"/>
          <w:szCs w:val="24"/>
        </w:rPr>
        <w:t xml:space="preserve"> Отрисовка визуальных градиентов реализована через встроенный класс </w:t>
      </w:r>
      <w:r w:rsidR="00530519">
        <w:rPr>
          <w:rFonts w:ascii="Times New Roman" w:hAnsi="Times New Roman" w:cs="Times New Roman"/>
          <w:sz w:val="24"/>
          <w:szCs w:val="24"/>
          <w:lang w:val="en-US"/>
        </w:rPr>
        <w:t>Qt</w:t>
      </w:r>
      <w:r w:rsidR="00530519" w:rsidRPr="00530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30519">
        <w:rPr>
          <w:rFonts w:ascii="Times New Roman" w:hAnsi="Times New Roman" w:cs="Times New Roman"/>
          <w:sz w:val="24"/>
          <w:szCs w:val="24"/>
          <w:lang w:val="en-US"/>
        </w:rPr>
        <w:t>QGradient</w:t>
      </w:r>
      <w:proofErr w:type="spellEnd"/>
      <w:r w:rsidR="00530519" w:rsidRPr="005305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30519">
        <w:rPr>
          <w:rFonts w:ascii="Times New Roman" w:hAnsi="Times New Roman" w:cs="Times New Roman"/>
          <w:sz w:val="24"/>
          <w:szCs w:val="24"/>
          <w:lang w:val="en-US"/>
        </w:rPr>
        <w:t>Stop</w:t>
      </w:r>
      <w:r w:rsidR="00530519" w:rsidRPr="00530519">
        <w:rPr>
          <w:rFonts w:ascii="Times New Roman" w:hAnsi="Times New Roman" w:cs="Times New Roman"/>
          <w:sz w:val="24"/>
          <w:szCs w:val="24"/>
        </w:rPr>
        <w:t xml:space="preserve">) </w:t>
      </w:r>
      <w:r w:rsidR="00530519">
        <w:rPr>
          <w:rFonts w:ascii="Times New Roman" w:hAnsi="Times New Roman" w:cs="Times New Roman"/>
          <w:sz w:val="24"/>
          <w:szCs w:val="24"/>
        </w:rPr>
        <w:t>для оптимизации скорости работы.</w:t>
      </w:r>
    </w:p>
    <w:p w14:paraId="7F5F890A" w14:textId="2179F3C3" w:rsidR="002F3D60" w:rsidRDefault="002F3D60" w:rsidP="00F74758">
      <w:pPr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Из-за особенностей разработки на </w:t>
      </w:r>
      <w:r>
        <w:rPr>
          <w:rFonts w:ascii="Times New Roman" w:hAnsi="Times New Roman" w:cs="Times New Roman"/>
          <w:sz w:val="24"/>
          <w:szCs w:val="24"/>
          <w:lang w:val="en-US"/>
        </w:rPr>
        <w:t>Qt</w:t>
      </w:r>
      <w:r>
        <w:rPr>
          <w:rFonts w:ascii="Times New Roman" w:hAnsi="Times New Roman" w:cs="Times New Roman"/>
          <w:sz w:val="24"/>
          <w:szCs w:val="24"/>
        </w:rPr>
        <w:t xml:space="preserve"> и в целом событийного программирования</w:t>
      </w:r>
      <w:r w:rsidRPr="002F3D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паттерн </w:t>
      </w:r>
      <w:r>
        <w:rPr>
          <w:rFonts w:ascii="Times New Roman" w:hAnsi="Times New Roman" w:cs="Times New Roman"/>
          <w:sz w:val="24"/>
          <w:szCs w:val="24"/>
          <w:lang w:val="en-US"/>
        </w:rPr>
        <w:t>MVC</w:t>
      </w:r>
      <w:r w:rsidRPr="002F3D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реализован не в своём стандартном виде. </w:t>
      </w:r>
      <w:r>
        <w:rPr>
          <w:rFonts w:ascii="Times New Roman" w:hAnsi="Times New Roman" w:cs="Times New Roman"/>
          <w:sz w:val="24"/>
          <w:szCs w:val="24"/>
          <w:lang w:val="en-US"/>
        </w:rPr>
        <w:t>Model</w:t>
      </w:r>
      <w:r w:rsidRPr="002F3D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виде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ColorModel</w:t>
      </w:r>
      <w:proofErr w:type="spellEnd"/>
      <w:r w:rsidRPr="002F3D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осталась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чистым фундаментом, однако </w:t>
      </w:r>
      <w:r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Pr="002F3D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Controller</w:t>
      </w:r>
      <w:r w:rsidRPr="002F3D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частично слились друг с другом, а из-за событийного программирования между ними появилось также понятие посредника-</w:t>
      </w:r>
      <w:r>
        <w:rPr>
          <w:rFonts w:ascii="Times New Roman" w:hAnsi="Times New Roman" w:cs="Times New Roman"/>
          <w:sz w:val="24"/>
          <w:szCs w:val="24"/>
          <w:lang w:val="en-US"/>
        </w:rPr>
        <w:t>Observer</w:t>
      </w:r>
      <w:r w:rsidRPr="002F3D60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а.</w:t>
      </w:r>
    </w:p>
    <w:p w14:paraId="1E9FBB3D" w14:textId="51AE1BD2" w:rsidR="00530519" w:rsidRPr="00530519" w:rsidRDefault="002F3D60" w:rsidP="00530519">
      <w:pPr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тестирования имеются 7 тестов, они описаны в файле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tst</w:t>
      </w:r>
      <w:proofErr w:type="spellEnd"/>
      <w:r w:rsidRPr="002F3D60">
        <w:rPr>
          <w:rFonts w:ascii="Times New Roman" w:hAnsi="Times New Roman" w:cs="Times New Roman"/>
          <w:sz w:val="24"/>
          <w:szCs w:val="24"/>
        </w:rPr>
        <w:t>_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colormodel</w:t>
      </w:r>
      <w:proofErr w:type="spellEnd"/>
      <w:r w:rsidR="00530519" w:rsidRPr="0053051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530519">
        <w:rPr>
          <w:rFonts w:ascii="Times New Roman" w:hAnsi="Times New Roman" w:cs="Times New Roman"/>
          <w:sz w:val="24"/>
          <w:szCs w:val="24"/>
          <w:lang w:val="en-US"/>
        </w:rPr>
        <w:t>cpp</w:t>
      </w:r>
      <w:proofErr w:type="spellEnd"/>
      <w:r w:rsidR="00530519" w:rsidRPr="00530519">
        <w:rPr>
          <w:rFonts w:ascii="Times New Roman" w:hAnsi="Times New Roman" w:cs="Times New Roman"/>
          <w:sz w:val="24"/>
          <w:szCs w:val="24"/>
        </w:rPr>
        <w:t xml:space="preserve"> </w:t>
      </w:r>
      <w:r w:rsidR="00530519">
        <w:rPr>
          <w:rFonts w:ascii="Times New Roman" w:hAnsi="Times New Roman" w:cs="Times New Roman"/>
          <w:sz w:val="24"/>
          <w:szCs w:val="24"/>
        </w:rPr>
        <w:t xml:space="preserve">и реализованы на базе </w:t>
      </w:r>
      <w:r w:rsidR="00530519"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="00530519" w:rsidRPr="00530519">
        <w:rPr>
          <w:rFonts w:ascii="Times New Roman" w:hAnsi="Times New Roman" w:cs="Times New Roman"/>
          <w:sz w:val="24"/>
          <w:szCs w:val="24"/>
        </w:rPr>
        <w:t xml:space="preserve"> </w:t>
      </w:r>
      <w:r w:rsidR="00530519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="00530519" w:rsidRPr="00530519">
        <w:rPr>
          <w:rFonts w:ascii="Times New Roman" w:hAnsi="Times New Roman" w:cs="Times New Roman"/>
          <w:sz w:val="24"/>
          <w:szCs w:val="24"/>
        </w:rPr>
        <w:t>.</w:t>
      </w:r>
    </w:p>
    <w:sectPr w:rsidR="00530519" w:rsidRPr="005305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758"/>
    <w:rsid w:val="000C7D3E"/>
    <w:rsid w:val="002F3D60"/>
    <w:rsid w:val="00530519"/>
    <w:rsid w:val="00B80E85"/>
    <w:rsid w:val="00C020D2"/>
    <w:rsid w:val="00F7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76B9"/>
  <w15:chartTrackingRefBased/>
  <w15:docId w15:val="{90E32296-B1CD-4BE6-8561-55E9452C8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7475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4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caption"/>
    <w:basedOn w:val="a"/>
    <w:next w:val="a"/>
    <w:uiPriority w:val="35"/>
    <w:unhideWhenUsed/>
    <w:qFormat/>
    <w:rsid w:val="00F7475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Komp</cp:lastModifiedBy>
  <cp:revision>1</cp:revision>
  <dcterms:created xsi:type="dcterms:W3CDTF">2026-09-14T22:19:00Z</dcterms:created>
  <dcterms:modified xsi:type="dcterms:W3CDTF">2026-09-14T23:05:00Z</dcterms:modified>
</cp:coreProperties>
</file>