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7E" w:rsidRDefault="00F57C7E" w:rsidP="00F57C7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F57C7E" w:rsidRDefault="00F57C7E" w:rsidP="00F57C7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F57C7E" w:rsidRDefault="00F57C7E" w:rsidP="00F57C7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F57C7E" w:rsidRDefault="00F57C7E" w:rsidP="00F57C7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57C7E" w:rsidRDefault="00F57C7E" w:rsidP="00F57C7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F57C7E" w:rsidRDefault="00F57C7E" w:rsidP="00F57C7E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Робочий план</w:t>
      </w:r>
    </w:p>
    <w:p w:rsidR="00F57C7E" w:rsidRDefault="00F57C7E" w:rsidP="00F57C7E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Практична робота №6</w:t>
      </w:r>
    </w:p>
    <w:p w:rsidR="00F57C7E" w:rsidRDefault="00F57C7E" w:rsidP="00F57C7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«Об’єктно-орієнтоване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:rsidR="00F57C7E" w:rsidRDefault="00F57C7E" w:rsidP="00F57C7E">
      <w:pPr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Солом</w:t>
      </w:r>
      <w:proofErr w:type="spellEnd"/>
      <w:r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Ярослава Сергійовича</w:t>
      </w:r>
    </w:p>
    <w:p w:rsidR="00F57C7E" w:rsidRDefault="00F57C7E" w:rsidP="00F57C7E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F57C7E" w:rsidRDefault="00F57C7E" w:rsidP="00F57C7E">
      <w:pPr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П-18</w:t>
      </w:r>
    </w:p>
    <w:p w:rsidR="00F57C7E" w:rsidRDefault="00F57C7E" w:rsidP="00F57C7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F57C7E" w:rsidTr="00E957F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C7E" w:rsidRDefault="00F57C7E" w:rsidP="00E957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C7E" w:rsidRDefault="00F57C7E" w:rsidP="00E957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C7E" w:rsidRDefault="00F57C7E" w:rsidP="00E957F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F57C7E" w:rsidTr="00E957F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C7E" w:rsidRDefault="00F57C7E" w:rsidP="00E957FD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7E" w:rsidRDefault="00F57C7E" w:rsidP="00E957FD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7E" w:rsidRDefault="00F57C7E" w:rsidP="00E957FD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F57C7E" w:rsidTr="00E957F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C7E" w:rsidRDefault="00F57C7E" w:rsidP="00E957FD">
            <w:pPr>
              <w:spacing w:line="240" w:lineRule="auto"/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7E" w:rsidRDefault="00F57C7E" w:rsidP="00E957FD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7E" w:rsidRDefault="00F57C7E" w:rsidP="00E957FD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F57C7E" w:rsidRDefault="00F57C7E" w:rsidP="00F57C7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F57C7E" w:rsidRDefault="00F57C7E" w:rsidP="00F57C7E">
      <w:pPr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rPr>
          <w:rFonts w:ascii="Times New Roman" w:hAnsi="Times New Roman" w:cs="Times New Roman"/>
          <w:sz w:val="28"/>
          <w:lang w:val="uk-UA"/>
        </w:rPr>
      </w:pPr>
    </w:p>
    <w:p w:rsidR="00F57C7E" w:rsidRDefault="00F57C7E" w:rsidP="00F57C7E">
      <w:pPr>
        <w:rPr>
          <w:rFonts w:ascii="Times New Roman" w:hAnsi="Times New Roman" w:cs="Times New Roman"/>
          <w:sz w:val="28"/>
          <w:lang w:val="uk-UA"/>
        </w:rPr>
      </w:pPr>
    </w:p>
    <w:p w:rsidR="00F57C7E" w:rsidRPr="00F57C7E" w:rsidRDefault="00F57C7E" w:rsidP="00F57C7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Черкаси-20</w:t>
      </w:r>
      <w:r w:rsidRPr="00F57C7E">
        <w:rPr>
          <w:rFonts w:ascii="Times New Roman" w:hAnsi="Times New Roman" w:cs="Times New Roman"/>
          <w:sz w:val="28"/>
        </w:rPr>
        <w:t>20</w:t>
      </w:r>
    </w:p>
    <w:p w:rsidR="00F57C7E" w:rsidRDefault="00F57C7E" w:rsidP="00F57C7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7C7E">
        <w:rPr>
          <w:rFonts w:ascii="Times New Roman" w:hAnsi="Times New Roman" w:cs="Times New Roman"/>
          <w:sz w:val="28"/>
          <w:szCs w:val="28"/>
        </w:rPr>
        <w:lastRenderedPageBreak/>
        <w:t>Колекції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C#</w:t>
      </w:r>
    </w:p>
    <w:p w:rsidR="00F57C7E" w:rsidRDefault="00F57C7E" w:rsidP="00F57C7E">
      <w:pPr>
        <w:pStyle w:val="a4"/>
        <w:numPr>
          <w:ilvl w:val="0"/>
          <w:numId w:val="1"/>
        </w:numPr>
        <w:spacing w:after="0" w:line="276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F57C7E">
        <w:rPr>
          <w:rFonts w:ascii="Times New Roman" w:hAnsi="Times New Roman" w:cs="Times New Roman"/>
          <w:sz w:val="28"/>
          <w:szCs w:val="28"/>
        </w:rPr>
        <w:t xml:space="preserve">Дерева та графи не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реалізацій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 АРІ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платформі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.NET.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Розгляньте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статтю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та детально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власної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реалізуватиме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тип для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бінарного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>.</w:t>
      </w:r>
    </w:p>
    <w:p w:rsidR="00F57C7E" w:rsidRDefault="00F57C7E" w:rsidP="00F57C7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1.Код виконаного завдання</w:t>
      </w:r>
    </w:p>
    <w:p w:rsidR="00F57C7E" w:rsidRPr="00F57C7E" w:rsidRDefault="00F57C7E" w:rsidP="00F57C7E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34BFF" w:rsidRPr="00F57C7E" w:rsidRDefault="00F57C7E" w:rsidP="00F57C7E">
      <w:pPr>
        <w:pStyle w:val="a4"/>
        <w:numPr>
          <w:ilvl w:val="0"/>
          <w:numId w:val="1"/>
        </w:numPr>
        <w:spacing w:after="0" w:line="276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міститиме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рядковий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програмним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кодом,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написаним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C#.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стека,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відкриваючих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фігурних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закриваючих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7C7E">
        <w:rPr>
          <w:rFonts w:ascii="Times New Roman" w:hAnsi="Times New Roman" w:cs="Times New Roman"/>
          <w:sz w:val="28"/>
          <w:szCs w:val="28"/>
        </w:rPr>
        <w:t>до алгоритму</w:t>
      </w:r>
      <w:proofErr w:type="gram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відкриваючу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дужку, вона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надходить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у стек, 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закриваючу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стеку.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стек буде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порожнім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коректну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фігурних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 стеку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залишаються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порожнього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стека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застосовується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7C7E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7C7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некоректну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фігурних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 консоль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>.</w:t>
      </w:r>
    </w:p>
    <w:p w:rsidR="00F57C7E" w:rsidRPr="00F57C7E" w:rsidRDefault="00F57C7E" w:rsidP="00F57C7E">
      <w:pPr>
        <w:pStyle w:val="a4"/>
        <w:numPr>
          <w:ilvl w:val="0"/>
          <w:numId w:val="1"/>
        </w:numPr>
        <w:spacing w:after="0" w:line="276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Змоделюйте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ресторані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самообслуговування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Час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генеруватиметься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випадковим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чином 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діапазонах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Сумарний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їжі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: 1)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Підбору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меню –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збиранні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підносі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бажаних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страв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Нехай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великий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стіл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стравами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заклад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порцій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страв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Вважатимемо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витрачає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2 до 5 секунд 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підбір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страви </w:t>
      </w:r>
      <w:proofErr w:type="gramStart"/>
      <w:r w:rsidRPr="00F57C7E">
        <w:rPr>
          <w:rFonts w:ascii="Times New Roman" w:hAnsi="Times New Roman" w:cs="Times New Roman"/>
          <w:sz w:val="28"/>
          <w:szCs w:val="28"/>
        </w:rPr>
        <w:t>для себе</w:t>
      </w:r>
      <w:proofErr w:type="gram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страв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до 6.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Зібравши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піднос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2)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обслужені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клієнти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3)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касі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займати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5 до 35 секунд.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 12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власне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меню.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по кожному з них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: 1) Номер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2) Номер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черзі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3) Час, коли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став 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4)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за страви 5)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касі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6)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C7E" w:rsidRPr="00F57C7E" w:rsidRDefault="00F57C7E" w:rsidP="00F57C7E">
      <w:pPr>
        <w:pStyle w:val="a4"/>
        <w:numPr>
          <w:ilvl w:val="0"/>
          <w:numId w:val="1"/>
        </w:numPr>
        <w:spacing w:after="0" w:line="276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Зімітуйте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плейліста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аудіоплеєра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зв’язного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списку.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типу в такому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| Список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| Альбом |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| Формат |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7C7E">
        <w:rPr>
          <w:rFonts w:ascii="Times New Roman" w:hAnsi="Times New Roman" w:cs="Times New Roman"/>
          <w:sz w:val="28"/>
          <w:szCs w:val="28"/>
        </w:rPr>
        <w:t>у секундах</w:t>
      </w:r>
      <w:proofErr w:type="gramEnd"/>
      <w:r w:rsidRPr="00F57C7E">
        <w:rPr>
          <w:rFonts w:ascii="Times New Roman" w:hAnsi="Times New Roman" w:cs="Times New Roman"/>
          <w:sz w:val="28"/>
          <w:szCs w:val="28"/>
        </w:rPr>
        <w:t xml:space="preserve"> Доступна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наступна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: •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lastRenderedPageBreak/>
        <w:t>Опитування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введеної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секунду за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таймера та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відповідної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введено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відтворюється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поточну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секунду до поточного часу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перевищенні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списку; •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Призупинка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зупиняємось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поточному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); •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Зупинка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зупиняємо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час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скидується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позицію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0 секунд); • Запуск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поточного часу); • Перемотка на 10 секунд вперед (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додає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до поточного часу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10 секунд.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>); • Перемотка на 10 секунд назад (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віднімає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поточного часу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10 секунд.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стає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); •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скидає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0); •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скидає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0); •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Циклічне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скидання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 0 в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останню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секунду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). Сформуйте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плейліст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10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перелічених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>.</w:t>
      </w:r>
    </w:p>
    <w:p w:rsidR="00F57C7E" w:rsidRPr="00F57C7E" w:rsidRDefault="00F57C7E" w:rsidP="00F57C7E">
      <w:pPr>
        <w:pStyle w:val="a4"/>
        <w:numPr>
          <w:ilvl w:val="0"/>
          <w:numId w:val="1"/>
        </w:numPr>
        <w:spacing w:after="0" w:line="276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телефонної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книги.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телефонної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номер телефону та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контакту.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контакт,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контакт,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контакт,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контактів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Телефонна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книга повинна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57C7E">
        <w:rPr>
          <w:rFonts w:ascii="Times New Roman" w:hAnsi="Times New Roman" w:cs="Times New Roman"/>
          <w:sz w:val="28"/>
          <w:szCs w:val="28"/>
        </w:rPr>
        <w:t>при запуску</w:t>
      </w:r>
      <w:proofErr w:type="gram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контакти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екстрених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служб: «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Пожежна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>» - 101, «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>» - 102, «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Швидка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допомога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» - 103. Книгу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мепу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контакту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непорожність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книги.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контакту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57C7E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F57C7E">
        <w:rPr>
          <w:rFonts w:ascii="Times New Roman" w:hAnsi="Times New Roman" w:cs="Times New Roman"/>
          <w:sz w:val="28"/>
          <w:szCs w:val="28"/>
        </w:rPr>
        <w:t xml:space="preserve"> контакту.</w:t>
      </w:r>
    </w:p>
    <w:sectPr w:rsidR="00F57C7E" w:rsidRPr="00F57C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7827"/>
    <w:multiLevelType w:val="hybridMultilevel"/>
    <w:tmpl w:val="2EF27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8A"/>
    <w:rsid w:val="00134BFF"/>
    <w:rsid w:val="0096048A"/>
    <w:rsid w:val="00F5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5ACC"/>
  <w15:chartTrackingRefBased/>
  <w15:docId w15:val="{04106DF3-0218-4DE7-8BBB-4F461E4C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C7E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C7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7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Соломенный</dc:creator>
  <cp:keywords/>
  <dc:description/>
  <cp:lastModifiedBy>Ярослав Соломенный</cp:lastModifiedBy>
  <cp:revision>3</cp:revision>
  <dcterms:created xsi:type="dcterms:W3CDTF">2021-03-16T22:56:00Z</dcterms:created>
  <dcterms:modified xsi:type="dcterms:W3CDTF">2021-03-16T23:01:00Z</dcterms:modified>
</cp:coreProperties>
</file>