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17" w:rsidRPr="00D55117" w:rsidRDefault="00D55117">
      <w:pPr>
        <w:rPr>
          <w:color w:val="FF0000"/>
          <w:sz w:val="32"/>
        </w:rPr>
      </w:pPr>
      <w:r>
        <w:rPr>
          <w:color w:val="FF0000"/>
          <w:sz w:val="32"/>
          <w:lang w:val="en-US"/>
        </w:rPr>
        <w:t>PKT</w:t>
      </w:r>
      <w:r>
        <w:rPr>
          <w:color w:val="FF0000"/>
          <w:sz w:val="32"/>
        </w:rPr>
        <w:t xml:space="preserve"> не засчитывает некоторые маршруты, хотя они правильные. Из за этого мало баллов</w:t>
      </w:r>
      <w:bookmarkStart w:id="0" w:name="_GoBack"/>
      <w:bookmarkEnd w:id="0"/>
    </w:p>
    <w:p w:rsidR="00050628" w:rsidRDefault="002A3802">
      <w:r w:rsidRPr="002A3802">
        <w:drawing>
          <wp:inline distT="0" distB="0" distL="0" distR="0" wp14:anchorId="034D5FBD" wp14:editId="0D2644F0">
            <wp:extent cx="5940425" cy="2105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/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1887"/>
        <w:gridCol w:w="2941"/>
        <w:gridCol w:w="3215"/>
        <w:gridCol w:w="2037"/>
      </w:tblGrid>
      <w:tr w:rsidR="002A3802" w:rsidRPr="002A3802" w:rsidTr="002A3802">
        <w:trPr>
          <w:tblHeader/>
          <w:jc w:val="center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2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192.168.0.1/28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2A3802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192.168.0.17/28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2001:db8:acad:16::1/64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172.16.1.1/24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2001:db8:acad:171::1/64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209.165.200.1 /25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G0/2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2001:db8:acad:209::1/64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192.168.0.14/28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2001:db8:acad::14/64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192.168.0.30/28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2001:db8:acad:16::2/64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172.16.2.1/24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2001:db8:acad:172::1/64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209.165.200.129/25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G0/2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2001:db8:acad:210::1/64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172.16.1.2 /24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172.16.1.1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2001:db8:acad:171::2/64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209.165.200.2/25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209.165.200.1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2001:db8:acad:209::2/64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fe80::1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172.16.2.2/24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172.16.2.1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2001:db8:acad:172::2/64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fe80::2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PC4</w:t>
            </w:r>
          </w:p>
        </w:tc>
        <w:tc>
          <w:tcPr>
            <w:tcW w:w="29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209.165.200.130/25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209.265.200.129</w:t>
            </w:r>
          </w:p>
        </w:tc>
      </w:tr>
      <w:tr w:rsidR="002A3802" w:rsidRPr="002A3802" w:rsidTr="002A3802">
        <w:trPr>
          <w:jc w:val="center"/>
        </w:trPr>
        <w:tc>
          <w:tcPr>
            <w:tcW w:w="18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2A3802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2001:db8:acad:210::2/64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2A3802" w:rsidRPr="002A3802" w:rsidRDefault="002A3802" w:rsidP="002A380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A380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fe80::2</w:t>
            </w:r>
          </w:p>
        </w:tc>
      </w:tr>
    </w:tbl>
    <w:p w:rsidR="002A3802" w:rsidRDefault="002A3802"/>
    <w:p w:rsidR="002A3802" w:rsidRPr="002A3802" w:rsidRDefault="002A3802" w:rsidP="002A3802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A3802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Пустая строка - без дополнительной информации</w:t>
      </w:r>
    </w:p>
    <w:p w:rsidR="002A3802" w:rsidRPr="002A3802" w:rsidRDefault="002A3802" w:rsidP="002A3802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Оценка работы сети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Сбор информации, создание плана действий и внесение исправлений</w:t>
      </w:r>
    </w:p>
    <w:p w:rsidR="002A3802" w:rsidRPr="002A3802" w:rsidRDefault="002A3802" w:rsidP="002A3802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сетевые устройства в режиме симуляции физического оборудования (PTPM) были предварительно настроены с включением преднамеренных ошибок, препятствующих маршрутизации в сети. Ваша задача состоит в том, чтобы оценить сеть, определить и исправить ошибки конфигурации для восстановления полной связи. Вы можете найти ошибки с инструкциями маршрутов или с другими конфигурациями, которые влияют на точность маршрутов.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Примечание: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Статическая маршрутизация, используемая в данном задании, используется для оценки способности настраивать только различные типы статических маршрутов. Такой подход может не соответствовать лучшим рекомендациями</w:t>
      </w:r>
      <w:r w:rsidRPr="002A380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2A3802" w:rsidRPr="002A3802" w:rsidRDefault="002A3802" w:rsidP="002A3802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2A3802" w:rsidRPr="002A3802" w:rsidRDefault="002A3802" w:rsidP="002A380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1. Оценка работы сети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и/или </w:t>
      </w:r>
      <w:proofErr w:type="spell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Traceroute</w:t>
      </w:r>
      <w:proofErr w:type="spell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консоли маршрутизатора, чтобы проверить следующие критерии и записать результаты.</w:t>
      </w:r>
    </w:p>
    <w:p w:rsidR="002A3802" w:rsidRPr="002A3802" w:rsidRDefault="002A3802" w:rsidP="002A3802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Примечание. Используйте ПК в стойке для получения консольного доступа к сетевым устройствам, чтобы изучить и изменить конфигурации устройств.</w:t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R1 до адреса 172.16.2.1 на R2 использует адрес 192.168.0.14 как адрес следующего перехода.</w:t>
      </w:r>
    </w:p>
    <w:p w:rsidR="002A3802" w:rsidRP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8B33AFD" wp14:editId="5FB0AA12">
            <wp:extent cx="3191320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R1 до адреса 209.165.200.129 на R2 использует адрес 192.168.0.30 как адрес следующего перехода.</w:t>
      </w:r>
    </w:p>
    <w:p w:rsidR="002A3802" w:rsidRP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4AFAB4" wp14:editId="2DEDAD87">
            <wp:extent cx="4305901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интерфейс G0/0/0 на R1 выключен, трафик от R1 до адреса 172.16.2.1 на R2 использует адрес 192.168.0.30 как адрес следующего перехода.</w:t>
      </w:r>
    </w:p>
    <w:p w:rsidR="002676D9" w:rsidRPr="002A3802" w:rsidRDefault="002676D9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76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2A3E6F0" wp14:editId="168CF564">
            <wp:extent cx="412490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R2 до адреса 2001:db</w:t>
      </w:r>
      <w:proofErr w:type="gram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:171::1 на R1 использует адрес 2001:db8:acad::1 как адрес следующего перехода.</w:t>
      </w:r>
    </w:p>
    <w:p w:rsidR="002676D9" w:rsidRPr="002A3802" w:rsidRDefault="002676D9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76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388C1FA" wp14:editId="3D52ACC0">
            <wp:extent cx="4182059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R2 до адреса 2001:db</w:t>
      </w:r>
      <w:proofErr w:type="gram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:209::1 на R1 использует адрес 2001:db8:acad:16::1 как адрес следующего перехода.</w:t>
      </w:r>
    </w:p>
    <w:p w:rsidR="002676D9" w:rsidRPr="002A3802" w:rsidRDefault="002676D9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76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761ECB2" wp14:editId="0C5C7BA4">
            <wp:extent cx="4344006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Webdings" w:eastAsia="Times New Roman" w:hAnsi="Webdings" w:cs="Arial"/>
          <w:color w:val="000000"/>
          <w:sz w:val="14"/>
          <w:szCs w:val="14"/>
          <w:lang w:eastAsia="ru-RU"/>
        </w:rPr>
        <w:t>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Когда </w:t>
      </w:r>
      <w:proofErr w:type="spell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интерфей</w:t>
      </w:r>
      <w:proofErr w:type="spell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G0/0/0 на R2 выключен, трафик от R2 до адреса 2001:db</w:t>
      </w:r>
      <w:proofErr w:type="gram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:171::1 на R1 использует адрес 2001:db8:acad:16::1 как адрес следующего перехода.</w:t>
      </w:r>
    </w:p>
    <w:p w:rsidR="002676D9" w:rsidRPr="002A3802" w:rsidRDefault="002676D9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76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0EC9F01" wp14:editId="73ACB09A">
            <wp:extent cx="3991532" cy="971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02" w:rsidRPr="002A3802" w:rsidRDefault="002A3802" w:rsidP="002A3802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A3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Часть 2. Сбор информации, создание плана действий и внесение исправлений.</w:t>
      </w:r>
    </w:p>
    <w:p w:rsidR="002A3802" w:rsidRP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каждого критерия, который не выполняется, собрать информацию, изучив запущенные таблицы конфигурации и маршрутизации и разработать гипотезу о том, что является причиной сбоя.</w:t>
      </w:r>
    </w:p>
    <w:p w:rsidR="002A3802" w:rsidRP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b.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план действий, который, по вашему мнению, решит проблему. Разработать список всех команд, которые вы собираетесь выпустить для устранения проблемы, и список всех команд, необходимых для восстановления конфигурации, если план действий не поможет устранить проблему.</w:t>
      </w:r>
    </w:p>
    <w:p w:rsidR="002A3802" w:rsidRPr="002A3802" w:rsidRDefault="002A3802" w:rsidP="002A3802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c.</w:t>
      </w:r>
      <w:r w:rsidRPr="002A3802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планы действий по одному для каждого критерия, который терпит неудачу, и записывайте действия по исправлению.</w:t>
      </w:r>
    </w:p>
    <w:p w:rsidR="002A3802" w:rsidRDefault="00FF70E4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F70E4">
        <w:t>1.</w:t>
      </w:r>
      <w:r w:rsidRPr="00FF70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R1 до адреса 172.16.2.1 на R2 использует адрес 192.168.0.14 как адрес следующего перехода.</w:t>
      </w:r>
    </w:p>
    <w:p w:rsidR="00FF70E4" w:rsidRDefault="00FF70E4" w:rsidP="00FF70E4">
      <w:pPr>
        <w:spacing w:before="120" w:after="120" w:line="240" w:lineRule="auto"/>
        <w:ind w:left="720" w:hanging="360"/>
        <w:rPr>
          <w:lang w:val="en-US"/>
        </w:rPr>
      </w:pPr>
      <w:r>
        <w:tab/>
        <w:t xml:space="preserve">В таблице маршрутизации </w:t>
      </w:r>
      <w:r>
        <w:rPr>
          <w:lang w:val="en-US"/>
        </w:rPr>
        <w:t>R</w:t>
      </w:r>
      <w:r w:rsidRPr="00FF70E4">
        <w:t>1</w:t>
      </w:r>
      <w:r>
        <w:t xml:space="preserve"> нет пути до этого адреса, поэтому добавим его</w:t>
      </w:r>
    </w:p>
    <w:p w:rsidR="00FF70E4" w:rsidRDefault="00FF70E4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70E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7B87FA75" wp14:editId="617D4943">
            <wp:extent cx="4753638" cy="285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E4" w:rsidRDefault="00FF70E4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F70E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246F6143" wp14:editId="7E731836">
            <wp:extent cx="4467849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E4" w:rsidRDefault="00FF70E4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F70E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R1 до адреса 209.165.200.129 на R2 использует адрес 192.168.0.30 как адрес следующего перехода</w:t>
      </w:r>
    </w:p>
    <w:p w:rsidR="00FF70E4" w:rsidRDefault="00FF70E4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таблице маршрутизации нет такого маршрута, добавим его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140D17E7" wp14:editId="51908BBE">
            <wp:extent cx="5163271" cy="2572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EC35851" wp14:editId="02C0049F">
            <wp:extent cx="5153744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интерфейс G0/0/0 на R1 выключен, трафик от R1 до адреса 172.16.2.1 на R2 использует адрес 192.168.0.30 как адрес следующего перехода.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таблице маршрутизации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5372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такого пути. Добавим плавающий статический путь с приоритетом 5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09526E7" wp14:editId="0F471316">
            <wp:extent cx="4658375" cy="238158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Отключим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g0/0/0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проверим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DFDB26A" wp14:editId="3DEE474E">
            <wp:extent cx="2276793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75454FDF" wp14:editId="0EC5B367">
            <wp:extent cx="4496427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</w:t>
      </w:r>
      <w:r w:rsidRPr="00537240">
        <w:rPr>
          <w:color w:val="000000"/>
          <w:sz w:val="14"/>
          <w:szCs w:val="14"/>
        </w:rPr>
        <w:t xml:space="preserve"> </w:t>
      </w:r>
      <w:r>
        <w:rPr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0"/>
          <w:szCs w:val="20"/>
        </w:rPr>
        <w:t>Трафик от </w:t>
      </w:r>
      <w:r>
        <w:rPr>
          <w:rStyle w:val="dnt"/>
          <w:rFonts w:ascii="Arial" w:hAnsi="Arial" w:cs="Arial"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 до адреса 2001:db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8:acad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:171::1 на </w:t>
      </w:r>
      <w:r>
        <w:rPr>
          <w:rStyle w:val="dnt"/>
          <w:rFonts w:ascii="Arial" w:hAnsi="Arial" w:cs="Arial"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использует адрес 2001:db8:acad::1 как адрес следующего перехода.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таблице маршрутизации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5372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такого маршрута. Добавим его</w:t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6963B0B" wp14:editId="65213735">
            <wp:extent cx="5096586" cy="219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3724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073DB34A" wp14:editId="066243F3">
            <wp:extent cx="5458587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40" w:rsidRDefault="00537240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55117" w:rsidRDefault="00D55117" w:rsidP="00D5511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 </w:t>
      </w:r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Трафик от R2 до адреса 2001:db</w:t>
      </w:r>
      <w:proofErr w:type="gramStart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8:acad</w:t>
      </w:r>
      <w:proofErr w:type="gramEnd"/>
      <w:r w:rsidRPr="002A380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:209::1 на R1 использует адрес 2001:db8:acad:16::1 как адрес следующего перехода.</w:t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Такого адреса нет в таблице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D551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добавим его</w:t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3651E1FD" wp14:editId="7CF622CD">
            <wp:extent cx="5506218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B233148" wp14:editId="21E2E91B">
            <wp:extent cx="5658640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55117" w:rsidRP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</w:t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Когда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интерфей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G0/0/0 на </w:t>
      </w:r>
      <w:r>
        <w:rPr>
          <w:rStyle w:val="dnt"/>
          <w:rFonts w:ascii="Arial" w:hAnsi="Arial" w:cs="Arial"/>
          <w:color w:val="000000"/>
          <w:sz w:val="20"/>
          <w:szCs w:val="20"/>
        </w:rPr>
        <w:t>R2 </w:t>
      </w:r>
      <w:r>
        <w:rPr>
          <w:rFonts w:ascii="Arial" w:hAnsi="Arial" w:cs="Arial"/>
          <w:color w:val="000000"/>
          <w:sz w:val="20"/>
          <w:szCs w:val="20"/>
        </w:rPr>
        <w:t>выключен, трафик от </w:t>
      </w:r>
      <w:r>
        <w:rPr>
          <w:rStyle w:val="dnt"/>
          <w:rFonts w:ascii="Arial" w:hAnsi="Arial" w:cs="Arial"/>
          <w:color w:val="000000"/>
          <w:sz w:val="20"/>
          <w:szCs w:val="20"/>
        </w:rPr>
        <w:t>R2</w:t>
      </w:r>
      <w:r>
        <w:rPr>
          <w:rFonts w:ascii="Arial" w:hAnsi="Arial" w:cs="Arial"/>
          <w:color w:val="000000"/>
          <w:sz w:val="20"/>
          <w:szCs w:val="20"/>
        </w:rPr>
        <w:t> до адреса 2001:db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8:acad</w:t>
      </w:r>
      <w:proofErr w:type="gramEnd"/>
      <w:r>
        <w:rPr>
          <w:rFonts w:ascii="Arial" w:hAnsi="Arial" w:cs="Arial"/>
          <w:color w:val="000000"/>
          <w:sz w:val="20"/>
          <w:szCs w:val="20"/>
        </w:rPr>
        <w:t>:171::1 на </w:t>
      </w:r>
      <w:r>
        <w:rPr>
          <w:rStyle w:val="dnt"/>
          <w:rFonts w:ascii="Arial" w:hAnsi="Arial" w:cs="Arial"/>
          <w:color w:val="000000"/>
          <w:sz w:val="20"/>
          <w:szCs w:val="20"/>
        </w:rPr>
        <w:t>R1 </w:t>
      </w:r>
      <w:r>
        <w:rPr>
          <w:rFonts w:ascii="Arial" w:hAnsi="Arial" w:cs="Arial"/>
          <w:color w:val="000000"/>
          <w:sz w:val="20"/>
          <w:szCs w:val="20"/>
        </w:rPr>
        <w:t>использует адрес 2001:db8:acad:16::1 как адрес следующего перехода</w:t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Настроим статический плавающий путь с приоритетом 5</w:t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13F898EB" wp14:editId="544130D2">
            <wp:extent cx="5849166" cy="219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Отключим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g0/0/0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проверим </w:t>
      </w:r>
    </w:p>
    <w:p w:rsidR="00D55117" w:rsidRPr="00D55117" w:rsidRDefault="00D55117" w:rsidP="00FF70E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5511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473DDDB6" wp14:editId="0F14B633">
            <wp:extent cx="5940425" cy="20561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17" w:rsidRPr="00D55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28"/>
    <w:rsid w:val="00050628"/>
    <w:rsid w:val="002676D9"/>
    <w:rsid w:val="002A3802"/>
    <w:rsid w:val="00537240"/>
    <w:rsid w:val="00D55117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FACF6"/>
  <w15:chartTrackingRefBased/>
  <w15:docId w15:val="{5D1F7A4C-8083-4AF3-94A5-F21CA56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3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2A3802"/>
  </w:style>
  <w:style w:type="paragraph" w:customStyle="1" w:styleId="configwindow">
    <w:name w:val="configwindow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38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38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bodytextl25bold">
    <w:name w:val="bodytextl25bold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2A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2025-03-08T07:36:00Z</dcterms:created>
  <dcterms:modified xsi:type="dcterms:W3CDTF">2025-03-08T08:38:00Z</dcterms:modified>
</cp:coreProperties>
</file>