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11" w:rsidRPr="00C70411" w:rsidRDefault="00C70411" w:rsidP="00C70411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Cisco</w:t>
      </w:r>
      <w:proofErr w:type="spellEnd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C7041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Устранение неполадок, связанных со шлюзом по умолчанию</w:t>
      </w:r>
    </w:p>
    <w:p w:rsidR="00C70411" w:rsidRPr="00C70411" w:rsidRDefault="00C70411" w:rsidP="00C7041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 default gateway."/>
      </w:tblPr>
      <w:tblGrid>
        <w:gridCol w:w="1797"/>
        <w:gridCol w:w="1800"/>
        <w:gridCol w:w="2250"/>
        <w:gridCol w:w="2250"/>
        <w:gridCol w:w="2053"/>
      </w:tblGrid>
      <w:tr w:rsidR="00C70411" w:rsidRPr="00C70411" w:rsidTr="00C70411">
        <w:trPr>
          <w:jc w:val="center"/>
        </w:trPr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 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 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  <w:tr w:rsidR="00C70411" w:rsidRPr="00C70411" w:rsidTr="00C70411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192.168.11.11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bdr w:val="none" w:sz="0" w:space="0" w:color="auto" w:frame="1"/>
                <w:shd w:val="clear" w:color="auto" w:fill="BFBFBF"/>
                <w:lang w:eastAsia="ru-RU"/>
              </w:rPr>
              <w:t>пусто</w:t>
            </w:r>
          </w:p>
        </w:tc>
      </w:tr>
    </w:tbl>
    <w:p w:rsidR="00C70411" w:rsidRPr="00C70411" w:rsidRDefault="00C70411" w:rsidP="00C7041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сетевой документации и устранение проблем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2. Внедрение, проверка и документирование решений</w:t>
      </w:r>
    </w:p>
    <w:p w:rsidR="00C70411" w:rsidRPr="00C70411" w:rsidRDefault="00C70411" w:rsidP="00C7041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устройство могло обмениваться данными в пределах нескольких сетей, ему должен быть присвоен IP-адрес, маска подсети и шлюз по умолчанию. Шлюз по умолчанию используется в том случае, когда узлу необходимо отправить пакет устройству, находящемуся в другой сети. Адресом шлюза по умолчанию обычно является адрес интерфейса маршрутизатора, подключенного к локальной сети, к которой подключен узел. В этом упражнении вы завершите документирование сети. После этого вы проверите сетевую документацию, протестировав сквозное подключения и устранив возникшие неполадки. Метод устранения неполадок, который вы будете использовать, состоит из следующих действий.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сетевую документацию и выполните тестовые проверки, чтобы выявить проблемы.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Определите оптимальное решение для устранения конкретной проблемы.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Реализация решения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Проведите тестирование, чтобы убедиться, что проблема устранена.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выбранное решение.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ходе курса CCNA вы столкнетесь с разными описаниями методов устранения неполадок, а также с другими способами тестирования и документирования проблем и решений. Это сделано намеренно. Для устранения неполадок не существует единого стандарта или шаблона. В каждой организации есть свои уникальные процессы и стандарты документирования (даже в случае, если они нормативно не утверждены). Однако все эффективные технологии устранения неполадок обычно включают в себя вышеуказанные действия.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вы хорошо знакомы с конфигурацией шлюза по умолчанию, это упражнение может показаться вам сложнее, чем это нужно. Вы наверняка сможете быстрее определить и устранить возможные проблемы своими силами, чем путем выполнения этих процедур. Однако по мере изучения курса масштаб сетей и проблем, с которыми вы столкнетесь, будет становиться все сложнее. В таких ситуациях единственным эффективным способом обнаружения и устранения неполадок является использование методического подхода, аналогичного тому, который используется в данном упражнении.</w:t>
      </w:r>
    </w:p>
    <w:p w:rsidR="00C70411" w:rsidRPr="00C70411" w:rsidRDefault="00C70411" w:rsidP="00C7041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Инструкции</w:t>
      </w:r>
    </w:p>
    <w:p w:rsidR="00C70411" w:rsidRPr="00C70411" w:rsidRDefault="00C70411" w:rsidP="00C7041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Проверка сетевой документации и устранение проблем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1 этого упражнения вы составите документацию и выполните проверки подключения, чтобы обнаружить проблемы. Кроме того, вы определите соответствующее решение для его последующего внедрения в части 2.</w:t>
      </w:r>
    </w:p>
    <w:p w:rsidR="00C70411" w:rsidRPr="00C70411" w:rsidRDefault="00C70411" w:rsidP="00C7041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lang w:eastAsia="ru-RU"/>
        </w:rPr>
        <w:t>Шаг 1. Проверьте сетевую документацию и выявите все проблемы.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началом надлежащей проверки сети вам необходимо иметь полную документацию по ней. Обратите внимание, в </w:t>
      </w: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отсутствуют некоторые данные. </w:t>
      </w:r>
      <w:proofErr w:type="spellStart"/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уЗаполните</w:t>
      </w:r>
      <w:proofErr w:type="spellEnd"/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отсутствующие данные шлюза по умолчанию для коммутаторов и компьютеров.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к устройствам, принадлежащим к одной сети. Выявляя и устраняя проблемы с локальным доступом, проверить работу удаленного подключения можно быстрее, если определить работу локального подключения.</w:t>
      </w:r>
    </w:p>
    <w:p w:rsidR="00C70411" w:rsidRPr="00C70411" w:rsidRDefault="00C70411" w:rsidP="00C7041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План проверки может быть таким же простым, как список тестовых проверок связи. Используйте указанные ниже тесты для проверки локального подключения и поиска всех проблем с доступом. Первая проблема уже была задокументирована, но вы должны внедрить и проверить это решение в части 2.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Документация по тестированию и проверке</w:t>
      </w:r>
    </w:p>
    <w:tbl>
      <w:tblPr>
        <w:tblW w:w="9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document the results from testing and verification. Type your answers in the cells listed as &quot;blank&quot;."/>
      </w:tblPr>
      <w:tblGrid>
        <w:gridCol w:w="2035"/>
        <w:gridCol w:w="1692"/>
        <w:gridCol w:w="2193"/>
        <w:gridCol w:w="2472"/>
        <w:gridCol w:w="1328"/>
      </w:tblGrid>
      <w:tr w:rsidR="00C70411" w:rsidRPr="00C70411" w:rsidTr="00D15163">
        <w:trPr>
          <w:jc w:val="center"/>
        </w:trPr>
        <w:tc>
          <w:tcPr>
            <w:tcW w:w="20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Проверка</w:t>
            </w:r>
          </w:p>
        </w:tc>
        <w:tc>
          <w:tcPr>
            <w:tcW w:w="169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Успешно?</w:t>
            </w:r>
          </w:p>
        </w:tc>
        <w:tc>
          <w:tcPr>
            <w:tcW w:w="219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Проблема</w:t>
            </w:r>
          </w:p>
        </w:tc>
        <w:tc>
          <w:tcPr>
            <w:tcW w:w="247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Решение</w:t>
            </w:r>
          </w:p>
        </w:tc>
        <w:tc>
          <w:tcPr>
            <w:tcW w:w="13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Проверено</w:t>
            </w:r>
          </w:p>
        </w:tc>
      </w:tr>
      <w:tr w:rsidR="00C70411" w:rsidRPr="00C70411" w:rsidTr="00D15163">
        <w:trPr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PC1 — PC2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 на PC1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Изменить IP-адрес PC1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44"/>
                <w:szCs w:val="6"/>
                <w:lang w:val="en-US"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 w:rsidR="00C70411"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усто</w:t>
            </w:r>
            <w:r>
              <w:rPr>
                <w:rFonts w:ascii="Arial" w:eastAsia="Times New Roman" w:hAnsi="Arial" w:cs="Arial"/>
                <w:i/>
                <w:iCs/>
                <w:sz w:val="44"/>
                <w:szCs w:val="6"/>
                <w:lang w:val="en-US" w:eastAsia="ru-RU"/>
              </w:rPr>
              <w:t>+</w:t>
            </w:r>
          </w:p>
        </w:tc>
      </w:tr>
      <w:tr w:rsidR="00C70411" w:rsidRPr="00C70411" w:rsidTr="00D15163">
        <w:trPr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 — S1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D15163" w:rsidP="00C70411">
            <w:pPr>
              <w:spacing w:after="0" w:line="240" w:lineRule="auto"/>
              <w:rPr>
                <w:rFonts w:ascii="Arial" w:eastAsia="Times New Roman" w:hAnsi="Arial" w:cs="Arial"/>
                <w:iCs/>
                <w:lang w:eastAsia="ru-RU"/>
              </w:rPr>
            </w:pPr>
            <w:r>
              <w:rPr>
                <w:rFonts w:ascii="Arial" w:eastAsia="Times New Roman" w:hAnsi="Arial" w:cs="Arial"/>
                <w:iCs/>
                <w:lang w:eastAsia="ru-RU"/>
              </w:rPr>
              <w:t>Да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</w:tr>
      <w:tr w:rsidR="00C70411" w:rsidRPr="00C70411" w:rsidTr="00D15163">
        <w:trPr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 — R1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D15163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>
              <w:rPr>
                <w:rFonts w:ascii="Arial" w:eastAsia="Times New Roman" w:hAnsi="Arial" w:cs="Arial"/>
                <w:iCs/>
                <w:lang w:eastAsia="ru-RU"/>
              </w:rPr>
              <w:t>Да</w:t>
            </w:r>
            <w:proofErr w:type="spellEnd"/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C70411" w:rsidRPr="00C70411" w:rsidRDefault="00C70411" w:rsidP="00C704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</w:tr>
      <w:tr w:rsidR="00D15163" w:rsidRPr="00C70411" w:rsidTr="00D15163">
        <w:trPr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before="120" w:after="120" w:line="240" w:lineRule="auto"/>
              <w:rPr>
                <w:rFonts w:ascii="Arial" w:eastAsia="Times New Roman" w:hAnsi="Arial" w:cs="Arial"/>
                <w:i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iCs/>
                <w:sz w:val="28"/>
                <w:szCs w:val="28"/>
                <w:lang w:val="en-US" w:eastAsia="ru-RU"/>
              </w:rPr>
              <w:t>PC2-S1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>
              <w:rPr>
                <w:rFonts w:ascii="Arial" w:eastAsia="Times New Roman" w:hAnsi="Arial" w:cs="Arial"/>
                <w:iCs/>
                <w:lang w:eastAsia="ru-RU"/>
              </w:rPr>
              <w:t>Да</w:t>
            </w:r>
            <w:proofErr w:type="spellEnd"/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</w:tr>
      <w:tr w:rsidR="00D15163" w:rsidRPr="00C70411" w:rsidTr="00D15163">
        <w:trPr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  <w:r w:rsidRPr="00C704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— R1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>
              <w:rPr>
                <w:rFonts w:ascii="Arial" w:eastAsia="Times New Roman" w:hAnsi="Arial" w:cs="Arial"/>
                <w:iCs/>
                <w:lang w:eastAsia="ru-RU"/>
              </w:rPr>
              <w:t>Да</w:t>
            </w:r>
            <w:proofErr w:type="spellEnd"/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7041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</w:tr>
      <w:tr w:rsidR="00D15163" w:rsidRPr="00C70411" w:rsidTr="00D15163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D15163" w:rsidRDefault="00D15163" w:rsidP="00D15163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PC3 — PC4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lang w:eastAsia="ru-RU"/>
              </w:rPr>
              <w:t>Да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</w:p>
        </w:tc>
      </w:tr>
      <w:tr w:rsidR="00D15163" w:rsidRPr="00C70411" w:rsidTr="007D3641">
        <w:trPr>
          <w:trHeight w:val="333"/>
          <w:jc w:val="center"/>
        </w:trPr>
        <w:tc>
          <w:tcPr>
            <w:tcW w:w="2035" w:type="dxa"/>
            <w:tcBorders>
              <w:top w:val="nil"/>
              <w:left w:val="single" w:sz="8" w:space="0" w:color="00000A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D15163" w:rsidRDefault="00D15163" w:rsidP="00D15163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PC3 —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D15163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6"/>
                <w:lang w:eastAsia="ru-RU"/>
              </w:rPr>
            </w:pPr>
            <w:r w:rsidRPr="00D15163">
              <w:rPr>
                <w:rFonts w:ascii="Arial" w:eastAsia="Times New Roman" w:hAnsi="Arial" w:cs="Arial"/>
                <w:iCs/>
                <w:sz w:val="20"/>
                <w:szCs w:val="6"/>
                <w:lang w:val="en-US" w:eastAsia="ru-RU"/>
              </w:rPr>
              <w:t>Н</w:t>
            </w:r>
            <w:proofErr w:type="spellStart"/>
            <w:r w:rsidRPr="00D15163">
              <w:rPr>
                <w:rFonts w:ascii="Arial" w:eastAsia="Times New Roman" w:hAnsi="Arial" w:cs="Arial"/>
                <w:iCs/>
                <w:sz w:val="20"/>
                <w:szCs w:val="6"/>
                <w:lang w:eastAsia="ru-RU"/>
              </w:rPr>
              <w:t>ет</w:t>
            </w:r>
            <w:proofErr w:type="spellEnd"/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C70411" w:rsidRDefault="00D15163" w:rsidP="00D151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IP-адрес на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C70411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Изменить IP-адрес S2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15163" w:rsidRPr="00D15163" w:rsidRDefault="00D15163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sz w:val="44"/>
                <w:szCs w:val="6"/>
                <w:lang w:val="en-US" w:eastAsia="ru-RU"/>
              </w:rPr>
              <w:t>+</w:t>
            </w:r>
          </w:p>
        </w:tc>
      </w:tr>
      <w:tr w:rsidR="007D3641" w:rsidRPr="00C70411" w:rsidTr="007D3641">
        <w:trPr>
          <w:trHeight w:val="333"/>
          <w:jc w:val="center"/>
        </w:trPr>
        <w:tc>
          <w:tcPr>
            <w:tcW w:w="2035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7D3641" w:rsidRPr="007D3641" w:rsidRDefault="007D3641" w:rsidP="00D15163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PC3-R1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7D3641" w:rsidRPr="007D3641" w:rsidRDefault="007D3641" w:rsidP="00D15163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6"/>
                <w:lang w:eastAsia="ru-RU"/>
              </w:rPr>
              <w:t>НЕТ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7D3641" w:rsidRPr="007D3641" w:rsidRDefault="007D3641" w:rsidP="00D15163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Шлюз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PC3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7D3641" w:rsidRPr="007D3641" w:rsidRDefault="007D3641" w:rsidP="00D151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Изменить  шлюз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PC3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7D3641" w:rsidRDefault="007D3641" w:rsidP="00D151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sz w:val="44"/>
                <w:szCs w:val="6"/>
                <w:lang w:val="en-US" w:eastAsia="ru-RU"/>
              </w:rPr>
              <w:t>+</w:t>
            </w:r>
          </w:p>
        </w:tc>
      </w:tr>
    </w:tbl>
    <w:p w:rsidR="00C70411" w:rsidRPr="00C70411" w:rsidRDefault="00C70411" w:rsidP="00C7041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Проверьте подключение к устройствам, принадлежащим к одной сети. Вы можете составить таблицу на листе бумаги, воспользоваться текстовым редактором или электронной таблицей. За дополнительной информацией обращайтесь к инструктору.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к удаленным устройствам (например, связь между компьютерами PC1 и PC4) и задокументируйте все проблемы. Зачастую такой процесс называется </w:t>
      </w:r>
      <w:r w:rsidRPr="00C7041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сквозным подключением.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Это означает, что все устройства в сети имеют все возможности подключения, разрешаемые сетевой политикой.</w:t>
      </w:r>
    </w:p>
    <w:p w:rsidR="00C70411" w:rsidRPr="00C70411" w:rsidRDefault="00C70411" w:rsidP="00C7041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Проверку подключения к удаленным устройствам возможно еще нельзя выполнить, потому что сначала необходимо решить проблемы локальной сети. После решения этих проблем вернитесь к данному шагу и проверьте подключение между сетями.</w:t>
      </w:r>
    </w:p>
    <w:p w:rsidR="00C70411" w:rsidRPr="00C70411" w:rsidRDefault="00C70411" w:rsidP="00C7041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lang w:eastAsia="ru-RU"/>
        </w:rPr>
        <w:t>Шаг2. Определите оптимальное решение для устранения проблемы.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поиска причины проблемы используйте полученные знания о принципах работы сети, а также свои навыки по настройке устройств. Например, S1 не является причиной проблемы подключения между PC1 и PC2. Световой индикатор сети горит зеленым, а конфигурация коммутатора S1 не предусматривает передачу трафика между компьютерами PC1 и PC2. 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Таким образом, проблема должна быть на стороне компьютера PC1 или </w:t>
      </w:r>
      <w:proofErr w:type="gramStart"/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PC2</w:t>
      </w:r>
      <w:proofErr w:type="gramEnd"/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обоих устройствах.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параметры адресации устройства, чтобы убедиться в том, что они соответствуют сетевой документации. Например, команда </w:t>
      </w:r>
      <w:proofErr w:type="spellStart"/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показывает, что компьютер PC1 имеет неправильный IP-адрес.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Предложите решение, которое, по вашему мнению, может решить проблему, и задокументируйте его. Например, изменить IP-адрес компьютера PC1 согласно документации.</w:t>
      </w:r>
    </w:p>
    <w:p w:rsidR="00C70411" w:rsidRPr="00C70411" w:rsidRDefault="00C70411" w:rsidP="00C7041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Зачастую решений может быть несколько. Однако оптимальным методом устранения неполадки является внедрение только одного решения. В более сложном случае внедрение нескольких решений может привести к возникновению дополнительных проблем.</w:t>
      </w:r>
    </w:p>
    <w:p w:rsidR="00C70411" w:rsidRPr="00C70411" w:rsidRDefault="00C70411" w:rsidP="00C7041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Часть2. Внедрение, проверка и документирование решений</w:t>
      </w:r>
    </w:p>
    <w:p w:rsidR="00C70411" w:rsidRP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2 этого упражнения вы внедрите решения, которые были определены в части 1. Затем вы проверите работу этих решений. Для завершения поиска всех проблем вам может понадобиться вернуться к части 1.</w:t>
      </w:r>
    </w:p>
    <w:p w:rsidR="00C70411" w:rsidRPr="00C70411" w:rsidRDefault="00C70411" w:rsidP="00C7041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lang w:eastAsia="ru-RU"/>
        </w:rPr>
        <w:t>Шаг 1. Внедрите решения для устранения проблем подключения.</w:t>
      </w:r>
    </w:p>
    <w:p w:rsidR="00C70411" w:rsidRDefault="00C7041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См. данные документации в части 1. Выберите первую проблему и внедрите свое предложенное решение. Например, исправьте IP-адрес на компьютере PC1.</w:t>
      </w:r>
    </w:p>
    <w:p w:rsidR="00D15163" w:rsidRPr="007D3641" w:rsidRDefault="00D15163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6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Изменим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  <w:r w:rsidRPr="007D36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7D36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</w:p>
    <w:p w:rsidR="00D15163" w:rsidRPr="00D15163" w:rsidRDefault="00D15163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5163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71F9D1E" wp14:editId="0DBE91E6">
            <wp:extent cx="5940425" cy="297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63" w:rsidRPr="00D15163" w:rsidRDefault="00D15163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Добавим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s2</w:t>
      </w:r>
    </w:p>
    <w:p w:rsidR="00D15163" w:rsidRDefault="00D15163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5163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DFBE6DE" wp14:editId="5F46B2A5">
            <wp:extent cx="5010849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1" w:rsidRPr="007D3641" w:rsidRDefault="007D3641" w:rsidP="00C7041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Изменим шлюз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>+</w:t>
      </w:r>
      <w:r w:rsidRPr="007D3641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drawing>
          <wp:inline distT="0" distB="0" distL="0" distR="0" wp14:anchorId="6827E4F0" wp14:editId="52E52D9F">
            <wp:extent cx="5940425" cy="296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11" w:rsidRPr="00C70411" w:rsidRDefault="00C70411" w:rsidP="00C7041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lang w:eastAsia="ru-RU"/>
        </w:rPr>
        <w:t>Шаг 2. Убедитесь, что проблема решена.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ваше решение устранило проблему. Для этого выполните ту же проверку, в ходе которого была выявлена проблема. Например, можно ли теперь отправить эхо-запрос с компьютера PC1 на компьютер PC2?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проблема решена, укажите это в своей документации. Например, в приведенной выше таблице достаточно будет поставить галочку в столбце «Проверено».</w:t>
      </w:r>
    </w:p>
    <w:p w:rsidR="00C70411" w:rsidRPr="00C70411" w:rsidRDefault="00C70411" w:rsidP="00C7041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0411">
        <w:rPr>
          <w:rFonts w:ascii="Arial" w:eastAsia="Times New Roman" w:hAnsi="Arial" w:cs="Arial"/>
          <w:b/>
          <w:bCs/>
          <w:color w:val="000000"/>
          <w:lang w:eastAsia="ru-RU"/>
        </w:rPr>
        <w:t>Шаг 3. Убедитесь, что все проблемы устранены.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у вас остались проблемы, для которых решения еще не были внедрены, вернитесь к части 2, шагу 1.</w:t>
      </w:r>
    </w:p>
    <w:p w:rsidR="00C70411" w:rsidRPr="00C70411" w:rsidRDefault="00C70411" w:rsidP="00C7041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C704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C704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все текущие проблемы устранены, решены ли проблемы с удаленными подключениями (например, можно ли отправить эхо-запрос с компьютера PC1 на компьютер PC4)? Если ответ отрицательный, вернитесь к части 1, шаг 1с, чтобы проверить удаленное подключение.</w:t>
      </w:r>
    </w:p>
    <w:p w:rsidR="00C70411" w:rsidRPr="00C70411" w:rsidRDefault="00C70411" w:rsidP="00C7041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7041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22FAB" w:rsidRDefault="00822FAB">
      <w:pPr>
        <w:rPr>
          <w:lang w:val="en-US"/>
        </w:rPr>
      </w:pPr>
    </w:p>
    <w:p w:rsidR="00EF26A6" w:rsidRDefault="007D3641">
      <w:pPr>
        <w:rPr>
          <w:lang w:val="en-US"/>
        </w:rPr>
      </w:pPr>
      <w:r>
        <w:t>Запрос PC1 – PC4</w:t>
      </w:r>
    </w:p>
    <w:p w:rsidR="00EF26A6" w:rsidRDefault="007D3641">
      <w:pPr>
        <w:rPr>
          <w:lang w:val="en-US"/>
        </w:rPr>
      </w:pPr>
      <w:r w:rsidRPr="007D3641">
        <w:rPr>
          <w:lang w:val="en-US"/>
        </w:rPr>
        <w:drawing>
          <wp:inline distT="0" distB="0" distL="0" distR="0" wp14:anchorId="09010760" wp14:editId="04D9E1AD">
            <wp:extent cx="4915586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6A6" w:rsidRPr="00EF26A6" w:rsidRDefault="00EF26A6">
      <w:r>
        <w:t xml:space="preserve">Проблемы в локальных сетях устранены. Устройства с разных сетей </w:t>
      </w:r>
      <w:proofErr w:type="spellStart"/>
      <w:r>
        <w:t>пингуются</w:t>
      </w:r>
      <w:proofErr w:type="spellEnd"/>
      <w:r>
        <w:t>, значить, проблемы решены</w:t>
      </w:r>
    </w:p>
    <w:sectPr w:rsidR="00EF26A6" w:rsidRPr="00EF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AB"/>
    <w:rsid w:val="007D3641"/>
    <w:rsid w:val="00822FAB"/>
    <w:rsid w:val="00C70411"/>
    <w:rsid w:val="00D15163"/>
    <w:rsid w:val="00E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D774"/>
  <w15:chartTrackingRefBased/>
  <w15:docId w15:val="{4FDEAECA-1F79-4BFF-8CBF-A2CE25B0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4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04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0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C704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gray">
    <w:name w:val="answergray"/>
    <w:basedOn w:val="a0"/>
    <w:rsid w:val="00C70411"/>
  </w:style>
  <w:style w:type="paragraph" w:customStyle="1" w:styleId="bodytextl25bold">
    <w:name w:val="bodytextl25bold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C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2025-02-09T04:18:00Z</dcterms:created>
  <dcterms:modified xsi:type="dcterms:W3CDTF">2025-02-09T05:03:00Z</dcterms:modified>
</cp:coreProperties>
</file>