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73AF" w14:textId="77777777" w:rsidR="00CA0B16" w:rsidRDefault="00CA0B16" w:rsidP="00CA0B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ДОГОВІР № </w:t>
      </w:r>
    </w:p>
    <w:p w14:paraId="62BEFA68" w14:textId="77777777" w:rsidR="00CA0B16" w:rsidRDefault="00CA0B16" w:rsidP="00CA0B1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проведення практики здобувачів вищої освіти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544"/>
        <w:gridCol w:w="4377"/>
      </w:tblGrid>
      <w:tr w:rsidR="00CA0B16" w:rsidRPr="00637080" w14:paraId="38BEEA09" w14:textId="77777777" w:rsidTr="00DE77F5">
        <w:tc>
          <w:tcPr>
            <w:tcW w:w="5688" w:type="dxa"/>
            <w:hideMark/>
          </w:tcPr>
          <w:p w14:paraId="53994F1B" w14:textId="77777777" w:rsidR="00CA0B16" w:rsidRDefault="00CA0B16" w:rsidP="00DE77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місто Одеса</w:t>
            </w:r>
          </w:p>
        </w:tc>
        <w:tc>
          <w:tcPr>
            <w:tcW w:w="4500" w:type="dxa"/>
            <w:hideMark/>
          </w:tcPr>
          <w:p w14:paraId="3B7CAB28" w14:textId="77777777" w:rsidR="00CA0B16" w:rsidRPr="00637080" w:rsidRDefault="00E24FA7" w:rsidP="00DE77F5">
            <w:pPr>
              <w:spacing w:after="0" w:line="360" w:lineRule="auto"/>
              <w:ind w:right="-108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 xml:space="preserve">«   </w:t>
            </w:r>
            <w:r w:rsidR="00CA0B16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 xml:space="preserve">»              </w:t>
            </w:r>
            <w:r w:rsidR="00CA0B16" w:rsidRPr="00286A50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 xml:space="preserve">           </w:t>
            </w:r>
            <w:r w:rsidR="00CA0B16" w:rsidRPr="00286A50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</w:t>
            </w:r>
            <w:r w:rsidR="00CA0B16" w:rsidRPr="006370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</w:t>
            </w:r>
          </w:p>
        </w:tc>
      </w:tr>
    </w:tbl>
    <w:p w14:paraId="0F252035" w14:textId="77777777" w:rsidR="00CA0B16" w:rsidRDefault="00CA0B16" w:rsidP="00CA0B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Ми, що нижче підписалися, з однієї сторони:</w:t>
      </w:r>
    </w:p>
    <w:p w14:paraId="1E5148EE" w14:textId="77777777" w:rsidR="00CA0B16" w:rsidRDefault="00CA0B16" w:rsidP="00CA0B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Одеський національний технологічний університет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44"/>
        <w:gridCol w:w="4677"/>
      </w:tblGrid>
      <w:tr w:rsidR="00CA0B16" w14:paraId="0E48369C" w14:textId="77777777" w:rsidTr="00DE77F5">
        <w:tc>
          <w:tcPr>
            <w:tcW w:w="5244" w:type="dxa"/>
            <w:hideMark/>
          </w:tcPr>
          <w:p w14:paraId="2F67845D" w14:textId="77777777" w:rsidR="00CA0B16" w:rsidRDefault="00CA0B16" w:rsidP="00DE7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(надалі – заклад вищої освіти), в особі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4DBC94" w14:textId="0016E39F" w:rsidR="00CA0B16" w:rsidRDefault="00C1696B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D0083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проректора Трішина Ф.А.</w:t>
            </w:r>
          </w:p>
        </w:tc>
      </w:tr>
    </w:tbl>
    <w:p w14:paraId="0363C509" w14:textId="77777777" w:rsidR="00CA0B16" w:rsidRPr="009E4A9E" w:rsidRDefault="00CA0B16" w:rsidP="00CA0B1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32"/>
          <w:szCs w:val="28"/>
          <w:lang w:eastAsia="ru-RU"/>
        </w:rPr>
      </w:pPr>
      <w:r w:rsidRPr="009E4A9E">
        <w:rPr>
          <w:rFonts w:ascii="Times New Roman" w:eastAsia="Times New Roman" w:hAnsi="Times New Roman" w:cs="Times New Roman"/>
          <w:spacing w:val="-4"/>
          <w:sz w:val="28"/>
          <w:szCs w:val="27"/>
          <w:lang w:eastAsia="ru-RU"/>
        </w:rPr>
        <w:t>який діє на підставі Статуту університету</w:t>
      </w:r>
      <w:r w:rsidRPr="009E4A9E">
        <w:rPr>
          <w:rFonts w:ascii="Times New Roman" w:eastAsia="Times New Roman" w:hAnsi="Times New Roman" w:cs="Times New Roman"/>
          <w:spacing w:val="-4"/>
          <w:sz w:val="32"/>
          <w:szCs w:val="28"/>
          <w:lang w:eastAsia="ru-RU"/>
        </w:rPr>
        <w:t xml:space="preserve"> </w:t>
      </w:r>
    </w:p>
    <w:tbl>
      <w:tblPr>
        <w:tblW w:w="10173" w:type="dxa"/>
        <w:tblLook w:val="01E0" w:firstRow="1" w:lastRow="1" w:firstColumn="1" w:lastColumn="1" w:noHBand="0" w:noVBand="0"/>
      </w:tblPr>
      <w:tblGrid>
        <w:gridCol w:w="2518"/>
        <w:gridCol w:w="1701"/>
        <w:gridCol w:w="5954"/>
      </w:tblGrid>
      <w:tr w:rsidR="00CA0B16" w14:paraId="26BE5971" w14:textId="77777777" w:rsidTr="00DE77F5">
        <w:trPr>
          <w:trHeight w:val="345"/>
        </w:trPr>
        <w:tc>
          <w:tcPr>
            <w:tcW w:w="2518" w:type="dxa"/>
            <w:hideMark/>
          </w:tcPr>
          <w:p w14:paraId="258A8CE3" w14:textId="77777777" w:rsidR="00CA0B1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і, з другої сторони,</w:t>
            </w:r>
          </w:p>
        </w:tc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BB728" w14:textId="200890CE" w:rsidR="00CA0B16" w:rsidRPr="00327CB2" w:rsidRDefault="00327CB2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&lt;TYPE&gt;</w:t>
            </w:r>
            <w:r w:rsidR="00EF05A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&lt;ORG&gt;</w:t>
            </w:r>
          </w:p>
        </w:tc>
      </w:tr>
      <w:tr w:rsidR="00CA0B16" w14:paraId="7F797507" w14:textId="77777777" w:rsidTr="00E24FA7">
        <w:tc>
          <w:tcPr>
            <w:tcW w:w="4219" w:type="dxa"/>
            <w:gridSpan w:val="2"/>
            <w:hideMark/>
          </w:tcPr>
          <w:p w14:paraId="6F7A0AB5" w14:textId="77777777" w:rsidR="00CA0B1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(надалі - база практики),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особі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9A69C" w14:textId="2DC7719B" w:rsidR="00CA0B16" w:rsidRPr="00327CB2" w:rsidRDefault="00327CB2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t>директора &lt;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NAME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t>&gt;</w:t>
            </w:r>
          </w:p>
        </w:tc>
      </w:tr>
      <w:tr w:rsidR="00CA0B16" w14:paraId="14B08942" w14:textId="77777777" w:rsidTr="00DE77F5">
        <w:tc>
          <w:tcPr>
            <w:tcW w:w="4219" w:type="dxa"/>
            <w:gridSpan w:val="2"/>
          </w:tcPr>
          <w:p w14:paraId="718B7CE2" w14:textId="77777777" w:rsidR="00CA0B16" w:rsidRPr="00952C76" w:rsidRDefault="00CA0B16" w:rsidP="00DE7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42E74F" w14:textId="77777777" w:rsidR="00CA0B16" w:rsidRPr="00952C7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52C76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(посада, прізвище, ініціали)</w:t>
            </w:r>
          </w:p>
        </w:tc>
      </w:tr>
      <w:tr w:rsidR="00CA0B16" w14:paraId="3D25A3D2" w14:textId="77777777" w:rsidTr="00DE77F5">
        <w:trPr>
          <w:trHeight w:val="223"/>
        </w:trPr>
        <w:tc>
          <w:tcPr>
            <w:tcW w:w="4219" w:type="dxa"/>
            <w:gridSpan w:val="2"/>
            <w:hideMark/>
          </w:tcPr>
          <w:p w14:paraId="538E6E5C" w14:textId="77777777" w:rsidR="00CA0B16" w:rsidRPr="00952C76" w:rsidRDefault="00CA0B16" w:rsidP="00DE7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2C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 діє на підставі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2CA0E8" w14:textId="047A67D9" w:rsidR="00CA0B16" w:rsidRPr="00952C76" w:rsidRDefault="00C1696B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Положення</w:t>
            </w:r>
          </w:p>
        </w:tc>
      </w:tr>
      <w:tr w:rsidR="00CA0B16" w14:paraId="265D3309" w14:textId="77777777" w:rsidTr="00DE77F5">
        <w:tc>
          <w:tcPr>
            <w:tcW w:w="4219" w:type="dxa"/>
            <w:gridSpan w:val="2"/>
          </w:tcPr>
          <w:p w14:paraId="680A8A53" w14:textId="77777777" w:rsidR="00CA0B16" w:rsidRDefault="00CA0B16" w:rsidP="00DE7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54" w:type="dxa"/>
            <w:hideMark/>
          </w:tcPr>
          <w:p w14:paraId="77698696" w14:textId="77777777" w:rsidR="00CA0B1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(Статуту підприємства, розпорядження, доручення)</w:t>
            </w:r>
          </w:p>
        </w:tc>
      </w:tr>
    </w:tbl>
    <w:p w14:paraId="607BB490" w14:textId="77777777" w:rsidR="00CA0B16" w:rsidRDefault="00CA0B16" w:rsidP="00EB37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уклали між собою договір:</w:t>
      </w:r>
    </w:p>
    <w:p w14:paraId="04CADF6B" w14:textId="77777777" w:rsidR="00CA0B16" w:rsidRDefault="00CA0B16" w:rsidP="00EB37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База практики зобов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язується:</w:t>
      </w:r>
    </w:p>
    <w:p w14:paraId="75E9BCF2" w14:textId="77777777" w:rsidR="00CA0B16" w:rsidRDefault="00CA0B16" w:rsidP="00EB37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1.1. Прийняти здобувачів в</w:t>
      </w:r>
      <w:r w:rsidR="00EB3758">
        <w:rPr>
          <w:rFonts w:ascii="Times New Roman" w:eastAsia="Times New Roman" w:hAnsi="Times New Roman" w:cs="Times New Roman"/>
          <w:sz w:val="28"/>
          <w:szCs w:val="28"/>
          <w:lang w:eastAsia="ru-RU"/>
        </w:rPr>
        <w:t>ищої освіти на практику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згідно з графіком </w:t>
      </w:r>
      <w:r w:rsidR="00EB3758" w:rsidRPr="00EB37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навчального процесу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134"/>
        <w:gridCol w:w="2693"/>
        <w:gridCol w:w="1985"/>
      </w:tblGrid>
      <w:tr w:rsidR="00EB3758" w14:paraId="1B05B1BC" w14:textId="77777777" w:rsidTr="00EB3758">
        <w:trPr>
          <w:trHeight w:val="45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8F25" w14:textId="77777777" w:rsidR="00EB3758" w:rsidRDefault="00EB3758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№ з/п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4267" w14:textId="77777777" w:rsidR="00EB3758" w:rsidRDefault="00EB3758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Шифр і назва напряму підготовки, спеціальності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3998" w14:textId="77777777" w:rsidR="00EB3758" w:rsidRDefault="00EB3758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3D54" w14:textId="77777777" w:rsidR="00EB3758" w:rsidRDefault="00EB3758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Вид практики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9CC" w14:textId="77777777" w:rsidR="00EB3758" w:rsidRDefault="00EB3758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Кількість здобувачів вищої освіти</w:t>
            </w:r>
          </w:p>
        </w:tc>
      </w:tr>
      <w:tr w:rsidR="00EB3758" w14:paraId="568C5293" w14:textId="77777777" w:rsidTr="00EB3758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3EFB" w14:textId="77777777" w:rsidR="00EB3758" w:rsidRDefault="00EB3758" w:rsidP="00DE77F5">
            <w:pPr>
              <w:spacing w:after="0" w:line="256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FA2E" w14:textId="77777777" w:rsidR="00EB3758" w:rsidRDefault="00EB3758" w:rsidP="00DE77F5">
            <w:pPr>
              <w:spacing w:after="0" w:line="256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665C4" w14:textId="77777777" w:rsidR="00EB3758" w:rsidRDefault="00EB3758" w:rsidP="00DE77F5">
            <w:pPr>
              <w:spacing w:after="0" w:line="256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AECBE" w14:textId="77777777" w:rsidR="00EB3758" w:rsidRDefault="00EB3758" w:rsidP="00DE77F5">
            <w:pPr>
              <w:spacing w:after="0" w:line="256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F502" w14:textId="77777777" w:rsidR="00EB3758" w:rsidRDefault="00EB3758" w:rsidP="00DE77F5">
            <w:pPr>
              <w:spacing w:after="0" w:line="256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</w:pPr>
          </w:p>
        </w:tc>
      </w:tr>
      <w:tr w:rsidR="00EB3758" w14:paraId="5AEAD0F8" w14:textId="77777777" w:rsidTr="00EB3758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AD30" w14:textId="56F650AA" w:rsidR="00EB3758" w:rsidRPr="00794D89" w:rsidRDefault="00794D89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F7D5" w14:textId="77777777" w:rsidR="00EB3758" w:rsidRDefault="00EB3758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87B6" w14:textId="183BB89F" w:rsidR="00EB3758" w:rsidRPr="00BC4C59" w:rsidRDefault="00794D89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&lt;K1&gt;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2915" w14:textId="59F24F7B" w:rsidR="00EB3758" w:rsidRPr="004C376C" w:rsidRDefault="004C376C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&lt;TYPEPRACRIK1&gt;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EDE8" w14:textId="17A05B1B" w:rsidR="00EB3758" w:rsidRPr="00063D68" w:rsidRDefault="00063D68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&lt;S11&gt;-&lt;S12&gt;</w:t>
            </w:r>
          </w:p>
        </w:tc>
      </w:tr>
      <w:tr w:rsidR="00EB3758" w14:paraId="7E32AFF6" w14:textId="77777777" w:rsidTr="00EB375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A550" w14:textId="77777777" w:rsidR="00EB3758" w:rsidRDefault="00EB375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EB7E" w14:textId="77777777" w:rsidR="00EB3758" w:rsidRPr="006B7893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1D4F" w14:textId="21D4A6CE" w:rsidR="00EB3758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460E" w14:textId="56E78BEC" w:rsidR="00EB3758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3F35" w14:textId="5916B459" w:rsidR="00EB3758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  <w:tr w:rsidR="00EB3758" w14:paraId="3BEBDDEA" w14:textId="77777777" w:rsidTr="00EB375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7D27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4D0E" w14:textId="77777777" w:rsidR="00EB3758" w:rsidRPr="00E727AF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1715" w14:textId="5B0BC400" w:rsidR="00EB3758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6A5B" w14:textId="076409C2" w:rsidR="00EB3758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E3D9" w14:textId="2663FB98" w:rsidR="00EB3758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  <w:tr w:rsidR="00EB3758" w14:paraId="18BD3709" w14:textId="77777777" w:rsidTr="00EB3758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2AEE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CCE5" w14:textId="77777777" w:rsidR="00EB3758" w:rsidRPr="00E727AF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3E43" w14:textId="3F6BFDDD" w:rsidR="00EB3758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7EB5" w14:textId="0B5BE95C" w:rsidR="00EB3758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D4F3" w14:textId="03A2B2F1" w:rsidR="00EB3758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  <w:tr w:rsidR="00EB3758" w14:paraId="2202501C" w14:textId="77777777" w:rsidTr="00EB3758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160F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035C" w14:textId="77777777" w:rsidR="00EB3758" w:rsidRPr="003E1672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A5F5" w14:textId="159D6082" w:rsidR="00EB3758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710E" w14:textId="006ADA76" w:rsidR="00EB3758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2A1B" w14:textId="2D8149BE" w:rsidR="00EB3758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  <w:tr w:rsidR="00EB3758" w14:paraId="07A95DC6" w14:textId="77777777" w:rsidTr="00EB3758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1737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790B" w14:textId="77777777" w:rsidR="00EB3758" w:rsidRPr="003E1672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493B" w14:textId="05F1977F" w:rsidR="00EB3758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12AF" w14:textId="55C0178B" w:rsidR="00EB3758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8A88" w14:textId="4E901E29" w:rsidR="00EB3758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  <w:tr w:rsidR="00EB3758" w14:paraId="0A6C947C" w14:textId="77777777" w:rsidTr="00EB375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2AA8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2B93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7740" w14:textId="5BD1541E" w:rsidR="00EB3758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ABB6" w14:textId="474B4388" w:rsidR="00EB3758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60AD" w14:textId="6E47E44D" w:rsidR="00EB3758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  <w:tr w:rsidR="00EB3758" w14:paraId="3B0FC634" w14:textId="77777777" w:rsidTr="00EB375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FF0A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D9A1" w14:textId="77777777" w:rsidR="00EB3758" w:rsidRPr="00EB6D1D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DBC4" w14:textId="56B918B9" w:rsidR="00EB3758" w:rsidRPr="00EB6D1D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DCB9" w14:textId="6CBE4974" w:rsidR="00EB3758" w:rsidRPr="00EB6D1D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7C0D" w14:textId="68791C42" w:rsidR="00EB3758" w:rsidRPr="005679B0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  <w:tr w:rsidR="00EB3758" w14:paraId="484E0835" w14:textId="77777777" w:rsidTr="00EB3758">
        <w:trPr>
          <w:trHeight w:val="3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9DAB" w14:textId="77777777" w:rsidR="00EB3758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8EB9" w14:textId="77777777" w:rsidR="00EB3758" w:rsidRPr="00EB6D1D" w:rsidRDefault="00EB3758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34BB" w14:textId="237EEA7C" w:rsidR="00EB3758" w:rsidRPr="00EB6D1D" w:rsidRDefault="00794D89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EEDB" w14:textId="4897D3C6" w:rsidR="00EB3758" w:rsidRPr="00EB6D1D" w:rsidRDefault="004C376C" w:rsidP="005A42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&lt;TYPEPRACRIK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2A64" w14:textId="794F8553" w:rsidR="00EB3758" w:rsidRPr="005679B0" w:rsidRDefault="00063D68" w:rsidP="005A4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1&gt;-&lt;S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i/>
                <w:spacing w:val="-12"/>
                <w:sz w:val="28"/>
                <w:szCs w:val="28"/>
                <w:lang w:val="en-US" w:eastAsia="ru-RU"/>
              </w:rPr>
              <w:t>2&gt;</w:t>
            </w:r>
          </w:p>
        </w:tc>
      </w:tr>
    </w:tbl>
    <w:p w14:paraId="749DB6D6" w14:textId="77777777" w:rsidR="00CA0B16" w:rsidRDefault="00CA0B16" w:rsidP="00CA0B1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1.2. Призначити наказом кваліфікованих спеціалістів для безпосереднього керівництва практикою.</w:t>
      </w:r>
    </w:p>
    <w:p w14:paraId="617C2AEC" w14:textId="77777777" w:rsidR="00CA0B16" w:rsidRDefault="00CA0B16" w:rsidP="00CA0B1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1.3. Створити необхідні умови для виконання здобувачами вищої освіти програм практики, не допускати використання їх на посадах та роботах, що не відповідають програмі практики та майбутній спеціальності.</w:t>
      </w:r>
    </w:p>
    <w:p w14:paraId="7387913F" w14:textId="77777777" w:rsidR="00CA0B16" w:rsidRDefault="00CA0B16" w:rsidP="00CA0B16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1.4. Забезпечити здобувачам вищої освіти умови безпечної роботи на кожному робочому місці.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Проводити обов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ru-RU" w:eastAsia="ru-RU"/>
        </w:rPr>
        <w:t>’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язкові інструктажі з охорони праці: ввідний та на робочому місці. У разі потреби навчати здобувачів вищої освіти-практикантів безпечних методів праці. Забезпечити спецодягом, запобіжними засобами, лікувально-профілактичним обслуговуванням за нормами, встановленими для штатних працівників.</w:t>
      </w:r>
    </w:p>
    <w:p w14:paraId="32DC2535" w14:textId="77777777" w:rsidR="00CA0B16" w:rsidRDefault="00CA0B16" w:rsidP="00CA0B1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1.5. Надати здобувачам вищої освіти-практикантам і керівникам практики від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закладу вищої освіти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можливість користуватися лабораторіями, кабінетами, 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lastRenderedPageBreak/>
        <w:t>майстернями, бібліотеками, технічною та іншою документацією необхідною для виконання програми практики.</w:t>
      </w:r>
    </w:p>
    <w:p w14:paraId="428C3DE4" w14:textId="77777777" w:rsidR="00CA0B16" w:rsidRDefault="00CA0B16" w:rsidP="00CA0B1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1.6. Забезпечити облік виходу на роботу здобувачів вищої освіти-практикантів. Про всі порушення трудової дисципліни внутрішнього розпорядку та про інші порушення повідомляти заклад вищої освіти.</w:t>
      </w:r>
    </w:p>
    <w:p w14:paraId="192F334A" w14:textId="77777777" w:rsidR="00CA0B16" w:rsidRDefault="00CA0B16" w:rsidP="00CA0B1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1.7. Після закінчення практики дати характеристику на кожного здобувача вищої освіти-практиканта, в котрій відобразити якості підготовленого ним звіту.</w:t>
      </w:r>
    </w:p>
    <w:tbl>
      <w:tblPr>
        <w:tblW w:w="0" w:type="auto"/>
        <w:tblInd w:w="284" w:type="dxa"/>
        <w:tblLook w:val="01E0" w:firstRow="1" w:lastRow="1" w:firstColumn="1" w:lastColumn="1" w:noHBand="0" w:noVBand="0"/>
      </w:tblPr>
      <w:tblGrid>
        <w:gridCol w:w="2996"/>
        <w:gridCol w:w="6638"/>
      </w:tblGrid>
      <w:tr w:rsidR="00CA0B16" w14:paraId="4F133726" w14:textId="77777777" w:rsidTr="00DE77F5">
        <w:tc>
          <w:tcPr>
            <w:tcW w:w="2996" w:type="dxa"/>
            <w:hideMark/>
          </w:tcPr>
          <w:p w14:paraId="42CF6118" w14:textId="77777777" w:rsidR="00CA0B16" w:rsidRDefault="00CA0B16" w:rsidP="00DE77F5">
            <w:pPr>
              <w:spacing w:after="0" w:line="240" w:lineRule="auto"/>
              <w:ind w:left="-396" w:firstLine="396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1.8. Додаткові умови:</w:t>
            </w:r>
          </w:p>
        </w:tc>
        <w:tc>
          <w:tcPr>
            <w:tcW w:w="66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CCACF0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4"/>
                <w:sz w:val="28"/>
                <w:szCs w:val="28"/>
                <w:lang w:eastAsia="ru-RU"/>
              </w:rPr>
            </w:pPr>
          </w:p>
        </w:tc>
      </w:tr>
    </w:tbl>
    <w:p w14:paraId="2F377CFB" w14:textId="77777777" w:rsidR="00CA0B16" w:rsidRDefault="00CA0B16" w:rsidP="00CA0B1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Заклад вищої освіти зобов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язується:</w:t>
      </w:r>
    </w:p>
    <w:p w14:paraId="7EC26A4B" w14:textId="77777777" w:rsidR="00CA0B16" w:rsidRDefault="00CA0B16" w:rsidP="00CA0B1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2.1. За два місяці до початку практики надати базі практики для погодження програму практики, а не пізніше ніж за тиждень – список здобувачів вищої освіти, які направляються на практику.</w:t>
      </w:r>
    </w:p>
    <w:p w14:paraId="0374B988" w14:textId="77777777" w:rsidR="00CA0B16" w:rsidRDefault="00CA0B16" w:rsidP="00CA0B1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2.2. Призначити керівниками практики кваліфікованих викладачів.</w:t>
      </w:r>
    </w:p>
    <w:p w14:paraId="2FFE5AAB" w14:textId="77777777" w:rsidR="00CA0B16" w:rsidRDefault="00CA0B16" w:rsidP="00CA0B1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2.3. Забезпечити додержання здобувачами вищої освіти трудової дисципліни і правил внутрішнього трудового розпорядку. Брати участь у розслідуванні комісією бази практики нещасних випадків, якщо сталися зі здобувачами вищої освіти.</w:t>
      </w:r>
    </w:p>
    <w:p w14:paraId="4BE917CE" w14:textId="77777777" w:rsidR="00CA0B16" w:rsidRDefault="00CA0B16" w:rsidP="00CA0B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Відповідальність сторін за невиконання договору:</w:t>
      </w:r>
    </w:p>
    <w:p w14:paraId="484310D4" w14:textId="77777777" w:rsidR="00CA0B16" w:rsidRDefault="00CA0B16" w:rsidP="00CA0B1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3.1. Сторони відповідають за невиконання покладених на них обов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ru-RU" w:eastAsia="ru-RU"/>
        </w:rPr>
        <w:t>’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язків щодо організації і проведення практики згідно з законодавством про працю в Україні.</w:t>
      </w:r>
    </w:p>
    <w:p w14:paraId="4FE96A6F" w14:textId="77777777" w:rsidR="00CA0B16" w:rsidRDefault="00CA0B16" w:rsidP="00CA0B16">
      <w:pPr>
        <w:spacing w:after="0" w:line="240" w:lineRule="auto"/>
        <w:ind w:right="180" w:firstLine="360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3.2. Всі суперечки, що виникають між сторонами за договором, вирішуються у встановленому порядку.</w:t>
      </w:r>
    </w:p>
    <w:p w14:paraId="48A500DC" w14:textId="77777777" w:rsidR="00CA0B16" w:rsidRDefault="00CA0B16" w:rsidP="00CA0B16">
      <w:pPr>
        <w:spacing w:after="0" w:line="240" w:lineRule="auto"/>
        <w:ind w:right="180" w:firstLine="360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3.3. Договір набуває сили після його підписання сторонами і діє до кінця практики згідно з календарним планом.</w:t>
      </w:r>
    </w:p>
    <w:p w14:paraId="7D1EDE45" w14:textId="77777777" w:rsidR="00CA0B16" w:rsidRDefault="00CA0B16" w:rsidP="00CA0B16">
      <w:pPr>
        <w:spacing w:after="0" w:line="240" w:lineRule="auto"/>
        <w:ind w:right="180" w:firstLine="360"/>
        <w:jc w:val="both"/>
        <w:rPr>
          <w:rFonts w:ascii="Times New Roman" w:eastAsia="Times New Roman" w:hAnsi="Times New Roman" w:cs="Times New Roman"/>
          <w:i/>
          <w:spacing w:val="4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3.4.  Термін чинності договору 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 </w:t>
      </w:r>
      <w:r w:rsidR="00E24FA7">
        <w:rPr>
          <w:rFonts w:ascii="Times New Roman" w:eastAsia="Times New Roman" w:hAnsi="Times New Roman" w:cs="Times New Roman"/>
          <w:i/>
          <w:spacing w:val="4"/>
          <w:sz w:val="28"/>
          <w:szCs w:val="28"/>
          <w:u w:val="single"/>
          <w:lang w:val="ru-RU" w:eastAsia="ru-RU"/>
        </w:rPr>
        <w:t xml:space="preserve">           </w:t>
      </w:r>
      <w:r>
        <w:rPr>
          <w:rFonts w:ascii="Times New Roman" w:eastAsia="Times New Roman" w:hAnsi="Times New Roman" w:cs="Times New Roman"/>
          <w:i/>
          <w:spacing w:val="4"/>
          <w:sz w:val="28"/>
          <w:szCs w:val="28"/>
          <w:u w:val="single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.</w:t>
      </w:r>
    </w:p>
    <w:p w14:paraId="244201EB" w14:textId="77777777" w:rsidR="00CA0B16" w:rsidRDefault="00CA0B16" w:rsidP="00CA0B16">
      <w:pPr>
        <w:spacing w:after="0" w:line="240" w:lineRule="auto"/>
        <w:ind w:right="180" w:firstLine="360"/>
        <w:jc w:val="both"/>
        <w:rPr>
          <w:rFonts w:ascii="Times New Roman" w:eastAsia="Times New Roman" w:hAnsi="Times New Roman" w:cs="Times New Roman"/>
          <w:i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3.5. Договір складений у двох примірниках: по одному - базі практики і  закладу вищої освіти.</w:t>
      </w:r>
    </w:p>
    <w:p w14:paraId="135049CC" w14:textId="77777777" w:rsidR="00CA0B16" w:rsidRDefault="00CA0B16" w:rsidP="00CA0B16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3.6.  Юридичні адреси:</w:t>
      </w:r>
    </w:p>
    <w:p w14:paraId="0A2BDE25" w14:textId="77777777" w:rsidR="00CA0B16" w:rsidRDefault="00CA0B16" w:rsidP="00CA0B16">
      <w:pPr>
        <w:spacing w:after="0" w:line="240" w:lineRule="auto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Закладу вищої освіти : 65039, м. Одеса, вул. Канатна, 112, тел. 712-40-07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8079"/>
      </w:tblGrid>
      <w:tr w:rsidR="00CA0B16" w14:paraId="1DBD2574" w14:textId="77777777" w:rsidTr="00DE77F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F5EC69" w14:textId="77777777" w:rsidR="00CA0B1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Бази практики: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B501D" w14:textId="4E0A1BCE" w:rsidR="00CA0B16" w:rsidRPr="00327CB2" w:rsidRDefault="00327CB2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4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4"/>
                <w:sz w:val="28"/>
                <w:szCs w:val="24"/>
                <w:lang w:val="en-US" w:eastAsia="ru-RU"/>
              </w:rPr>
              <w:t>&lt;CODE&gt;, &lt;ADRESS&gt;, e-mail: &lt;EMAIL&gt;</w:t>
            </w:r>
          </w:p>
        </w:tc>
      </w:tr>
      <w:tr w:rsidR="00CA0B16" w14:paraId="02C99949" w14:textId="77777777" w:rsidTr="00DE77F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C52A077" w14:textId="77777777" w:rsidR="00CA0B1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E2E075" w14:textId="77777777" w:rsidR="00CA0B16" w:rsidRPr="00327CB2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4"/>
                <w:sz w:val="28"/>
                <w:szCs w:val="24"/>
                <w:lang w:val="en-US" w:eastAsia="ru-RU"/>
              </w:rPr>
            </w:pPr>
          </w:p>
        </w:tc>
      </w:tr>
    </w:tbl>
    <w:p w14:paraId="0B0A4284" w14:textId="77777777" w:rsidR="00CA0B16" w:rsidRDefault="00CA0B16" w:rsidP="00CA0B16">
      <w:pPr>
        <w:spacing w:after="0" w:line="240" w:lineRule="auto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14:paraId="23A66FE3" w14:textId="77777777" w:rsidR="00CA0B16" w:rsidRDefault="00CA0B16" w:rsidP="00CA0B16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Підписи та печатки:</w:t>
      </w:r>
    </w:p>
    <w:p w14:paraId="431F2F32" w14:textId="77777777" w:rsidR="00CA0B16" w:rsidRDefault="00CA0B16" w:rsidP="00CA0B16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825"/>
        <w:gridCol w:w="3715"/>
        <w:gridCol w:w="563"/>
        <w:gridCol w:w="1276"/>
        <w:gridCol w:w="3544"/>
      </w:tblGrid>
      <w:tr w:rsidR="00CA0B16" w14:paraId="3E29D091" w14:textId="77777777" w:rsidTr="00DE77F5">
        <w:tc>
          <w:tcPr>
            <w:tcW w:w="4540" w:type="dxa"/>
            <w:gridSpan w:val="2"/>
          </w:tcPr>
          <w:p w14:paraId="1E6276A8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Заклад вищої освіти:</w:t>
            </w:r>
          </w:p>
          <w:p w14:paraId="426ED2F6" w14:textId="77777777" w:rsidR="00CA0B1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  <w:p w14:paraId="30A00F98" w14:textId="77777777" w:rsidR="00CA0B16" w:rsidRDefault="00CA0B16" w:rsidP="00DE77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563" w:type="dxa"/>
          </w:tcPr>
          <w:p w14:paraId="07830719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gridSpan w:val="2"/>
            <w:hideMark/>
          </w:tcPr>
          <w:p w14:paraId="48B40B7F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База практики:</w:t>
            </w:r>
          </w:p>
        </w:tc>
      </w:tr>
      <w:tr w:rsidR="00CA0B16" w14:paraId="021D28BA" w14:textId="77777777" w:rsidTr="00DE77F5">
        <w:tc>
          <w:tcPr>
            <w:tcW w:w="825" w:type="dxa"/>
            <w:vMerge w:val="restart"/>
            <w:hideMark/>
          </w:tcPr>
          <w:p w14:paraId="653324D0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М.П.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82D1B" w14:textId="77777777" w:rsidR="00CA0B16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563" w:type="dxa"/>
          </w:tcPr>
          <w:p w14:paraId="18875414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 w:val="restart"/>
            <w:hideMark/>
          </w:tcPr>
          <w:p w14:paraId="1AB15311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М.П.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C77D0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</w:tr>
      <w:tr w:rsidR="00CA0B16" w14:paraId="0D8CC15E" w14:textId="77777777" w:rsidTr="00DE77F5">
        <w:tc>
          <w:tcPr>
            <w:tcW w:w="0" w:type="auto"/>
            <w:vMerge/>
            <w:vAlign w:val="center"/>
            <w:hideMark/>
          </w:tcPr>
          <w:p w14:paraId="33B029F5" w14:textId="77777777" w:rsidR="00CA0B16" w:rsidRDefault="00CA0B16" w:rsidP="00DE77F5">
            <w:pPr>
              <w:spacing w:after="0" w:line="256" w:lineRule="auto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3715" w:type="dxa"/>
          </w:tcPr>
          <w:p w14:paraId="0846734D" w14:textId="77777777" w:rsidR="00CA0B16" w:rsidRPr="00637080" w:rsidRDefault="00CA0B16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4"/>
                <w:sz w:val="28"/>
                <w:szCs w:val="28"/>
                <w:highlight w:val="yellow"/>
                <w:u w:val="single"/>
                <w:lang w:eastAsia="ru-RU"/>
              </w:rPr>
            </w:pPr>
          </w:p>
          <w:p w14:paraId="11C20C8B" w14:textId="77777777" w:rsidR="00CA0B16" w:rsidRPr="00637080" w:rsidRDefault="00E24FA7" w:rsidP="00DE77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pacing w:val="4"/>
                <w:sz w:val="28"/>
                <w:szCs w:val="28"/>
                <w:highlight w:val="yellow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 xml:space="preserve">«   </w:t>
            </w:r>
            <w:r w:rsidR="00CA0B16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 xml:space="preserve">»             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 xml:space="preserve">           </w:t>
            </w:r>
            <w:r w:rsidR="00CA0B16" w:rsidRPr="00286A50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р</w:t>
            </w:r>
            <w:r w:rsidR="00CA0B1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63" w:type="dxa"/>
          </w:tcPr>
          <w:p w14:paraId="5C67F37B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F49E5C" w14:textId="77777777" w:rsidR="00CA0B16" w:rsidRDefault="00CA0B16" w:rsidP="00DE77F5">
            <w:pPr>
              <w:spacing w:after="0" w:line="256" w:lineRule="auto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14:paraId="356BFFBF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</w:p>
          <w:p w14:paraId="0B3F1171" w14:textId="77777777" w:rsidR="00CA0B16" w:rsidRDefault="00CA0B16" w:rsidP="00DE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«_____»_________р.</w:t>
            </w:r>
          </w:p>
        </w:tc>
      </w:tr>
    </w:tbl>
    <w:p w14:paraId="6BE2F828" w14:textId="77777777" w:rsidR="00CA0B16" w:rsidRDefault="00CA0B16" w:rsidP="00CA0B16"/>
    <w:p w14:paraId="7D56FB88" w14:textId="77777777" w:rsidR="00CA0B16" w:rsidRDefault="00CA0B16" w:rsidP="00CA0B16"/>
    <w:p w14:paraId="0CFC8AEB" w14:textId="77777777" w:rsidR="00CA0B16" w:rsidRDefault="00CA0B16" w:rsidP="00CA0B16"/>
    <w:p w14:paraId="4F6A0C3F" w14:textId="77777777" w:rsidR="008E4315" w:rsidRDefault="008E4315"/>
    <w:sectPr w:rsidR="008E4315" w:rsidSect="008263A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728DE"/>
    <w:multiLevelType w:val="multilevel"/>
    <w:tmpl w:val="C686A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15"/>
        </w:tabs>
        <w:ind w:left="1215" w:hanging="855"/>
      </w:pPr>
    </w:lvl>
    <w:lvl w:ilvl="2">
      <w:start w:val="1"/>
      <w:numFmt w:val="decimal"/>
      <w:isLgl/>
      <w:lvlText w:val="%1.%2.%3."/>
      <w:lvlJc w:val="left"/>
      <w:pPr>
        <w:tabs>
          <w:tab w:val="num" w:pos="1215"/>
        </w:tabs>
        <w:ind w:left="1215" w:hanging="855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16"/>
    <w:rsid w:val="00041433"/>
    <w:rsid w:val="00063D68"/>
    <w:rsid w:val="00327CB2"/>
    <w:rsid w:val="004076A3"/>
    <w:rsid w:val="004C376C"/>
    <w:rsid w:val="005A4231"/>
    <w:rsid w:val="00794D89"/>
    <w:rsid w:val="008E4315"/>
    <w:rsid w:val="00C1696B"/>
    <w:rsid w:val="00CA0B16"/>
    <w:rsid w:val="00CE6442"/>
    <w:rsid w:val="00E24FA7"/>
    <w:rsid w:val="00EB3758"/>
    <w:rsid w:val="00E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8920"/>
  <w15:chartTrackingRefBased/>
  <w15:docId w15:val="{317133B5-25E9-4798-8E7C-7DED2D91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B16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4231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10C0-ABE6-4A67-AA83-8AD306E1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Ярослав Крупіца</cp:lastModifiedBy>
  <cp:revision>7</cp:revision>
  <cp:lastPrinted>2024-01-24T14:01:00Z</cp:lastPrinted>
  <dcterms:created xsi:type="dcterms:W3CDTF">2024-01-24T10:47:00Z</dcterms:created>
  <dcterms:modified xsi:type="dcterms:W3CDTF">2024-02-19T11:51:00Z</dcterms:modified>
</cp:coreProperties>
</file>