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FE" w:rsidRDefault="00093EFE">
      <w:proofErr w:type="spellStart"/>
      <w:r>
        <w:t>Биллинг</w:t>
      </w:r>
      <w:proofErr w:type="spellEnd"/>
      <w:r>
        <w:t xml:space="preserve"> для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RouterBoard</w:t>
      </w:r>
      <w:proofErr w:type="spellEnd"/>
      <w:r>
        <w:rPr>
          <w:lang w:val="en-US"/>
        </w:rPr>
        <w:t xml:space="preserve"> </w:t>
      </w:r>
      <w:r>
        <w:t>начало.</w:t>
      </w:r>
    </w:p>
    <w:p w:rsidR="00093EFE" w:rsidRDefault="00093EFE"/>
    <w:p w:rsidR="00093EFE" w:rsidRPr="00093EFE" w:rsidRDefault="00093EFE">
      <w:r>
        <w:t xml:space="preserve">Рассмотрим </w:t>
      </w:r>
      <w:proofErr w:type="spellStart"/>
      <w:r>
        <w:t>биллинг</w:t>
      </w:r>
      <w:proofErr w:type="spellEnd"/>
      <w:r>
        <w:t xml:space="preserve"> для учета клиентов, под управлением устройств </w:t>
      </w:r>
      <w:proofErr w:type="spellStart"/>
      <w:r>
        <w:rPr>
          <w:lang w:val="en-US"/>
        </w:rPr>
        <w:t>MikroTIk</w:t>
      </w:r>
      <w:proofErr w:type="spellEnd"/>
      <w:r w:rsidRPr="00093EFE">
        <w:t xml:space="preserve"> </w:t>
      </w:r>
      <w:proofErr w:type="spellStart"/>
      <w:r>
        <w:rPr>
          <w:lang w:val="en-US"/>
        </w:rPr>
        <w:t>RouterBoard</w:t>
      </w:r>
      <w:proofErr w:type="spellEnd"/>
      <w:r>
        <w:t xml:space="preserve">, и серверов с </w:t>
      </w:r>
      <w:proofErr w:type="spellStart"/>
      <w:r>
        <w:rPr>
          <w:lang w:val="en-US"/>
        </w:rPr>
        <w:t>MikroTik</w:t>
      </w:r>
      <w:proofErr w:type="spellEnd"/>
      <w:r w:rsidRPr="00093EFE">
        <w:t xml:space="preserve"> </w:t>
      </w:r>
      <w:proofErr w:type="spellStart"/>
      <w:r>
        <w:rPr>
          <w:lang w:val="en-US"/>
        </w:rPr>
        <w:t>RouterOS</w:t>
      </w:r>
      <w:proofErr w:type="spellEnd"/>
      <w:r w:rsidRPr="00093EFE">
        <w:t>.</w:t>
      </w:r>
    </w:p>
    <w:p w:rsidR="00093EFE" w:rsidRDefault="00425A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82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40" w:rsidRDefault="00425A40">
      <w:r>
        <w:t>Рис</w:t>
      </w:r>
      <w:proofErr w:type="gramStart"/>
      <w:r>
        <w:t>1</w:t>
      </w:r>
      <w:proofErr w:type="gramEnd"/>
      <w:r>
        <w:t>. Пример сети</w:t>
      </w:r>
    </w:p>
    <w:p w:rsidR="00425A40" w:rsidRPr="000C0736" w:rsidRDefault="00425A40"/>
    <w:p w:rsidR="00425A40" w:rsidRDefault="00425A40">
      <w:proofErr w:type="spellStart"/>
      <w:r>
        <w:t>Биллинг</w:t>
      </w:r>
      <w:proofErr w:type="spellEnd"/>
      <w:r>
        <w:t xml:space="preserve"> </w:t>
      </w:r>
      <w:proofErr w:type="gramStart"/>
      <w:r>
        <w:t>призван</w:t>
      </w:r>
      <w:proofErr w:type="gramEnd"/>
      <w:r>
        <w:t xml:space="preserve"> обслужи</w:t>
      </w:r>
      <w:r w:rsidR="000C0736">
        <w:t>вать несколько физических сетей, разнесенных географически</w:t>
      </w:r>
      <w:r>
        <w:t xml:space="preserve">. В каждой сети может быть по несколько устройств </w:t>
      </w:r>
      <w:proofErr w:type="spellStart"/>
      <w:r>
        <w:rPr>
          <w:lang w:val="en-US"/>
        </w:rPr>
        <w:t>MikroTik</w:t>
      </w:r>
      <w:proofErr w:type="spellEnd"/>
      <w:r w:rsidRPr="00425A40">
        <w:t xml:space="preserve"> </w:t>
      </w:r>
      <w:proofErr w:type="spellStart"/>
      <w:r>
        <w:rPr>
          <w:lang w:val="en-US"/>
        </w:rPr>
        <w:t>RouterBoard</w:t>
      </w:r>
      <w:proofErr w:type="spellEnd"/>
      <w:r w:rsidRPr="00425A40">
        <w:t xml:space="preserve"> </w:t>
      </w:r>
      <w:r>
        <w:t xml:space="preserve">или серверов доступа под управлением </w:t>
      </w:r>
      <w:proofErr w:type="spellStart"/>
      <w:r>
        <w:rPr>
          <w:lang w:val="en-US"/>
        </w:rPr>
        <w:t>MikroTIk</w:t>
      </w:r>
      <w:proofErr w:type="spellEnd"/>
      <w:r w:rsidRPr="00425A40">
        <w:t xml:space="preserve"> </w:t>
      </w:r>
      <w:proofErr w:type="spellStart"/>
      <w:r>
        <w:rPr>
          <w:lang w:val="en-US"/>
        </w:rPr>
        <w:t>RouterOS</w:t>
      </w:r>
      <w:proofErr w:type="spellEnd"/>
      <w:r w:rsidRPr="00425A40">
        <w:t xml:space="preserve">. </w:t>
      </w:r>
      <w:r>
        <w:t>Для простоты управления, клиентов можно делить на группы.</w:t>
      </w:r>
    </w:p>
    <w:p w:rsidR="00425A40" w:rsidRDefault="00425A40"/>
    <w:p w:rsidR="00425A40" w:rsidRDefault="00425A40">
      <w:proofErr w:type="spellStart"/>
      <w:r>
        <w:t>Биллинг</w:t>
      </w:r>
      <w:proofErr w:type="spellEnd"/>
      <w:r>
        <w:t xml:space="preserve"> условно можно поделить на четыре части. </w:t>
      </w:r>
    </w:p>
    <w:p w:rsidR="00C92EEE" w:rsidRDefault="00C92EEE" w:rsidP="00C92EEE">
      <w:pPr>
        <w:pStyle w:val="a5"/>
        <w:numPr>
          <w:ilvl w:val="0"/>
          <w:numId w:val="1"/>
        </w:numPr>
      </w:pPr>
      <w:r>
        <w:t>Клиентская часть. Служит для предоставления клиентам различных данных и возможности пополнения своего счета.</w:t>
      </w:r>
    </w:p>
    <w:p w:rsidR="00C92EEE" w:rsidRDefault="00C92EEE" w:rsidP="00C92EEE">
      <w:pPr>
        <w:pStyle w:val="a5"/>
        <w:numPr>
          <w:ilvl w:val="0"/>
          <w:numId w:val="1"/>
        </w:numPr>
      </w:pPr>
      <w:r>
        <w:t>Админ часть для работы с клиентами. Служит для добавления клиентов, обновления данных о клиентах, и пополнения счета.</w:t>
      </w:r>
    </w:p>
    <w:p w:rsidR="00C92EEE" w:rsidRDefault="00C92EEE" w:rsidP="00C92EEE">
      <w:pPr>
        <w:pStyle w:val="a5"/>
        <w:numPr>
          <w:ilvl w:val="0"/>
          <w:numId w:val="1"/>
        </w:numPr>
      </w:pPr>
      <w:r>
        <w:t>Админ часть, для работы с техническими данными. Служит для учета технических данных, о сетях устройствах и тарифах.</w:t>
      </w:r>
    </w:p>
    <w:p w:rsidR="00C92EEE" w:rsidRDefault="00C92EEE" w:rsidP="00C92EEE">
      <w:pPr>
        <w:pStyle w:val="a5"/>
        <w:numPr>
          <w:ilvl w:val="0"/>
          <w:numId w:val="1"/>
        </w:numPr>
      </w:pPr>
      <w:r>
        <w:t>Скрипты. Скрипты служат для автоматизации выполнения задач.</w:t>
      </w:r>
    </w:p>
    <w:p w:rsidR="00C92EEE" w:rsidRDefault="00C92EEE" w:rsidP="00C92EEE"/>
    <w:p w:rsidR="009964A1" w:rsidRDefault="009964A1" w:rsidP="00C92EEE">
      <w:r>
        <w:lastRenderedPageBreak/>
        <w:t>Разберем раздел, администрирования технических данных</w:t>
      </w:r>
    </w:p>
    <w:p w:rsidR="009964A1" w:rsidRDefault="009964A1" w:rsidP="00C92EEE">
      <w:r>
        <w:t>Предположим у сервера</w:t>
      </w:r>
      <w:r w:rsidR="000C0736">
        <w:t xml:space="preserve"> сетевой адрес </w:t>
      </w:r>
      <w:r>
        <w:t xml:space="preserve"> 192.168.33.5. Админ панель доступна по следующей ссылке </w:t>
      </w:r>
      <w:r w:rsidRPr="009964A1">
        <w:t>http://192.168.33.5/admin/</w:t>
      </w:r>
    </w:p>
    <w:p w:rsidR="00425A40" w:rsidRDefault="007765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422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E" w:rsidRDefault="00A249BE">
      <w:r>
        <w:t>Рис</w:t>
      </w:r>
      <w:proofErr w:type="gramStart"/>
      <w:r>
        <w:t>2</w:t>
      </w:r>
      <w:proofErr w:type="gramEnd"/>
      <w:r>
        <w:t>. Доступ к панели администрирования технических данных.</w:t>
      </w:r>
    </w:p>
    <w:p w:rsidR="00A249BE" w:rsidRPr="00A249BE" w:rsidRDefault="00A249BE">
      <w:r>
        <w:t xml:space="preserve">Для доступа вводим логин </w:t>
      </w:r>
      <w:r w:rsidRPr="00A249BE">
        <w:t>“</w:t>
      </w:r>
      <w:r w:rsidR="001C727C">
        <w:rPr>
          <w:lang w:val="en-US"/>
        </w:rPr>
        <w:t>tram</w:t>
      </w:r>
      <w:r w:rsidRPr="00A249BE">
        <w:t xml:space="preserve">” </w:t>
      </w:r>
      <w:r>
        <w:t xml:space="preserve">и пароль </w:t>
      </w:r>
      <w:r w:rsidRPr="00A249BE">
        <w:t>“1</w:t>
      </w:r>
      <w:r>
        <w:rPr>
          <w:lang w:val="en-US"/>
        </w:rPr>
        <w:t>q</w:t>
      </w:r>
      <w:r w:rsidRPr="00A249BE">
        <w:t>2</w:t>
      </w:r>
      <w:r>
        <w:rPr>
          <w:lang w:val="en-US"/>
        </w:rPr>
        <w:t>w</w:t>
      </w:r>
      <w:r w:rsidRPr="00A249BE">
        <w:t>3</w:t>
      </w:r>
      <w:r>
        <w:rPr>
          <w:lang w:val="en-US"/>
        </w:rPr>
        <w:t>e</w:t>
      </w:r>
      <w:r w:rsidRPr="00A249BE">
        <w:t>”</w:t>
      </w:r>
    </w:p>
    <w:p w:rsidR="007765F3" w:rsidRDefault="007765F3"/>
    <w:p w:rsidR="007765F3" w:rsidRDefault="007765F3"/>
    <w:p w:rsidR="007765F3" w:rsidRDefault="00A249BE">
      <w:r>
        <w:rPr>
          <w:noProof/>
          <w:lang w:eastAsia="ru-RU"/>
        </w:rPr>
        <w:drawing>
          <wp:inline distT="0" distB="0" distL="0" distR="0">
            <wp:extent cx="492442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F3" w:rsidRPr="000C0736" w:rsidRDefault="00A249BE">
      <w:r>
        <w:t>Рис3. Список технических данных.</w:t>
      </w:r>
    </w:p>
    <w:p w:rsidR="008402E7" w:rsidRDefault="008402E7">
      <w:r>
        <w:t>Первый пункт, это администраторы. В этом пункте, добавляются администраторы, которые будут работат</w:t>
      </w:r>
      <w:r w:rsidR="007102A9">
        <w:t>ь с клиентами.</w:t>
      </w:r>
    </w:p>
    <w:p w:rsidR="007102A9" w:rsidRDefault="008402E7">
      <w:r>
        <w:t>П</w:t>
      </w:r>
      <w:r w:rsidR="007102A9">
        <w:t xml:space="preserve">ункт группы клиентов, предназначен для разделения клиентов обслуживаемых одним устройством </w:t>
      </w:r>
      <w:proofErr w:type="spellStart"/>
      <w:r w:rsidR="007102A9">
        <w:rPr>
          <w:lang w:val="en-US"/>
        </w:rPr>
        <w:t>MikroTik</w:t>
      </w:r>
      <w:proofErr w:type="spellEnd"/>
      <w:r w:rsidR="007102A9" w:rsidRPr="007102A9">
        <w:t xml:space="preserve"> </w:t>
      </w:r>
      <w:proofErr w:type="spellStart"/>
      <w:r w:rsidR="007102A9">
        <w:rPr>
          <w:lang w:val="en-US"/>
        </w:rPr>
        <w:t>RouterBoard</w:t>
      </w:r>
      <w:proofErr w:type="spellEnd"/>
      <w:r w:rsidR="007102A9">
        <w:t>, на несколько групп.</w:t>
      </w:r>
    </w:p>
    <w:p w:rsidR="007102A9" w:rsidRDefault="007102A9"/>
    <w:p w:rsidR="008402E7" w:rsidRDefault="007102A9">
      <w:r>
        <w:t xml:space="preserve">В пункте Список подсетей, задаются подсети, из которых назначаются </w:t>
      </w:r>
      <w:proofErr w:type="spellStart"/>
      <w:r>
        <w:rPr>
          <w:lang w:val="en-US"/>
        </w:rPr>
        <w:t>ip</w:t>
      </w:r>
      <w:proofErr w:type="spellEnd"/>
      <w:r w:rsidRPr="007102A9">
        <w:t xml:space="preserve"> </w:t>
      </w:r>
      <w:r>
        <w:t xml:space="preserve"> адреса клиентов.</w:t>
      </w:r>
    </w:p>
    <w:p w:rsidR="007102A9" w:rsidRDefault="00DD0E60">
      <w:r>
        <w:t>Пункт тарифы. Содержит информацию о тарифах.</w:t>
      </w:r>
    </w:p>
    <w:p w:rsidR="00DD0E60" w:rsidRPr="006E69AA" w:rsidRDefault="00DD0E60" w:rsidP="006E69AA">
      <w:pPr>
        <w:shd w:val="clear" w:color="auto" w:fill="FFFFFF"/>
        <w:rPr>
          <w:rFonts w:ascii="Tahoma" w:eastAsia="Times New Roman" w:hAnsi="Tahoma" w:cs="Tahoma"/>
          <w:color w:val="2D2D2D"/>
          <w:sz w:val="20"/>
          <w:szCs w:val="20"/>
          <w:lang w:eastAsia="ru-RU"/>
        </w:rPr>
      </w:pPr>
      <w:r>
        <w:t xml:space="preserve">Пункт типы устройств, предназначен для хранения информации о типах устройств. </w:t>
      </w:r>
      <w:proofErr w:type="gramStart"/>
      <w:r>
        <w:t>Например</w:t>
      </w:r>
      <w:proofErr w:type="gramEnd"/>
      <w:r>
        <w:t xml:space="preserve"> тип устройства </w:t>
      </w:r>
      <w:r w:rsidRPr="00DD0E60">
        <w:t>‘</w:t>
      </w:r>
      <w:proofErr w:type="spellStart"/>
      <w:r>
        <w:rPr>
          <w:lang w:val="en-US"/>
        </w:rPr>
        <w:t>mikrotik</w:t>
      </w:r>
      <w:proofErr w:type="spellEnd"/>
      <w:r w:rsidRPr="00DD0E60">
        <w:t xml:space="preserve">’ </w:t>
      </w:r>
      <w:r>
        <w:t xml:space="preserve">означает что к этому типу устройств относятся </w:t>
      </w:r>
      <w:proofErr w:type="spellStart"/>
      <w:r w:rsidRPr="00DD0E60">
        <w:rPr>
          <w:rFonts w:ascii="Tahoma" w:eastAsia="Times New Roman" w:hAnsi="Tahoma" w:cs="Tahoma"/>
          <w:b/>
          <w:bCs/>
          <w:color w:val="251A04"/>
          <w:sz w:val="20"/>
          <w:szCs w:val="20"/>
          <w:lang w:eastAsia="ru-RU"/>
        </w:rPr>
        <w:t>Mikrotik</w:t>
      </w:r>
      <w:proofErr w:type="spellEnd"/>
      <w:r w:rsidRPr="00DD0E60">
        <w:rPr>
          <w:rFonts w:ascii="Tahoma" w:eastAsia="Times New Roman" w:hAnsi="Tahoma" w:cs="Tahoma"/>
          <w:b/>
          <w:bCs/>
          <w:color w:val="251A04"/>
          <w:sz w:val="20"/>
          <w:szCs w:val="20"/>
          <w:lang w:eastAsia="ru-RU"/>
        </w:rPr>
        <w:t xml:space="preserve"> CCR1036-12G-4S</w:t>
      </w:r>
      <w:r w:rsidRPr="00DD0E60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, </w:t>
      </w:r>
      <w:proofErr w:type="spellStart"/>
      <w:r w:rsidRPr="00DD0E60">
        <w:rPr>
          <w:rFonts w:ascii="Tahoma" w:eastAsia="Times New Roman" w:hAnsi="Tahoma" w:cs="Tahoma"/>
          <w:b/>
          <w:bCs/>
          <w:color w:val="251A04"/>
          <w:sz w:val="20"/>
          <w:szCs w:val="20"/>
          <w:lang w:eastAsia="ru-RU"/>
        </w:rPr>
        <w:t>Mikrotik</w:t>
      </w:r>
      <w:proofErr w:type="spellEnd"/>
      <w:r w:rsidRPr="00DD0E60">
        <w:rPr>
          <w:rFonts w:ascii="Tahoma" w:eastAsia="Times New Roman" w:hAnsi="Tahoma" w:cs="Tahoma"/>
          <w:b/>
          <w:bCs/>
          <w:color w:val="251A04"/>
          <w:sz w:val="20"/>
          <w:szCs w:val="20"/>
          <w:lang w:eastAsia="ru-RU"/>
        </w:rPr>
        <w:t xml:space="preserve"> CCR1036-12G-4S-EM</w:t>
      </w:r>
      <w:r w:rsidRPr="00DD0E60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, </w:t>
      </w:r>
      <w:proofErr w:type="spellStart"/>
      <w:r w:rsidRPr="00DD0E60">
        <w:rPr>
          <w:rFonts w:ascii="Tahoma" w:eastAsia="Times New Roman" w:hAnsi="Tahoma" w:cs="Tahoma"/>
          <w:b/>
          <w:bCs/>
          <w:color w:val="251A04"/>
          <w:sz w:val="20"/>
          <w:szCs w:val="20"/>
          <w:lang w:eastAsia="ru-RU"/>
        </w:rPr>
        <w:t>Mikrotik</w:t>
      </w:r>
      <w:proofErr w:type="spellEnd"/>
      <w:r w:rsidRPr="00DD0E60">
        <w:rPr>
          <w:rFonts w:ascii="Tahoma" w:eastAsia="Times New Roman" w:hAnsi="Tahoma" w:cs="Tahoma"/>
          <w:b/>
          <w:bCs/>
          <w:color w:val="251A04"/>
          <w:sz w:val="20"/>
          <w:szCs w:val="20"/>
          <w:lang w:eastAsia="ru-RU"/>
        </w:rPr>
        <w:t xml:space="preserve"> RB2011UAS-2HnD-IN</w:t>
      </w:r>
      <w:r w:rsidRPr="00DD0E60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 </w:t>
      </w:r>
      <w:r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а также сервера с установленной </w:t>
      </w:r>
      <w:proofErr w:type="spellStart"/>
      <w:r>
        <w:rPr>
          <w:rFonts w:ascii="Tahoma" w:eastAsia="Times New Roman" w:hAnsi="Tahoma" w:cs="Tahoma"/>
          <w:color w:val="2D2D2D"/>
          <w:sz w:val="20"/>
          <w:szCs w:val="20"/>
          <w:lang w:val="en-US" w:eastAsia="ru-RU"/>
        </w:rPr>
        <w:t>MikroTik</w:t>
      </w:r>
      <w:proofErr w:type="spellEnd"/>
      <w:r w:rsidRPr="00DD0E60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2D2D2D"/>
          <w:sz w:val="20"/>
          <w:szCs w:val="20"/>
          <w:lang w:val="en-US" w:eastAsia="ru-RU"/>
        </w:rPr>
        <w:t>ROuterOS</w:t>
      </w:r>
      <w:proofErr w:type="spellEnd"/>
      <w:r w:rsidRPr="00DD0E60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. </w:t>
      </w:r>
      <w:r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В принципе типа </w:t>
      </w:r>
      <w:r w:rsidRPr="006E69AA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>“</w:t>
      </w:r>
      <w:proofErr w:type="spellStart"/>
      <w:r w:rsidR="006E69AA">
        <w:rPr>
          <w:rFonts w:ascii="Tahoma" w:eastAsia="Times New Roman" w:hAnsi="Tahoma" w:cs="Tahoma"/>
          <w:color w:val="2D2D2D"/>
          <w:sz w:val="20"/>
          <w:szCs w:val="20"/>
          <w:lang w:val="en-US" w:eastAsia="ru-RU"/>
        </w:rPr>
        <w:t>mikrotik</w:t>
      </w:r>
      <w:proofErr w:type="spellEnd"/>
      <w:r w:rsidRPr="006E69AA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>”</w:t>
      </w:r>
      <w:r w:rsidR="006E69AA" w:rsidRPr="006E69AA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 </w:t>
      </w:r>
      <w:r w:rsidR="006E69AA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достаточно, но можно в будущем добавить и сервера под управлением других операционных систем, таких как </w:t>
      </w:r>
      <w:r w:rsidR="006E69AA">
        <w:rPr>
          <w:rFonts w:ascii="Tahoma" w:eastAsia="Times New Roman" w:hAnsi="Tahoma" w:cs="Tahoma"/>
          <w:color w:val="2D2D2D"/>
          <w:sz w:val="20"/>
          <w:szCs w:val="20"/>
          <w:lang w:val="en-US" w:eastAsia="ru-RU"/>
        </w:rPr>
        <w:t>FreeBSD</w:t>
      </w:r>
      <w:r w:rsidR="006E69AA" w:rsidRPr="006E69AA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 </w:t>
      </w:r>
      <w:r w:rsidR="006E69AA">
        <w:rPr>
          <w:rFonts w:ascii="Tahoma" w:eastAsia="Times New Roman" w:hAnsi="Tahoma" w:cs="Tahoma"/>
          <w:color w:val="2D2D2D"/>
          <w:sz w:val="20"/>
          <w:szCs w:val="20"/>
          <w:lang w:eastAsia="ru-RU"/>
        </w:rPr>
        <w:t xml:space="preserve">и </w:t>
      </w:r>
      <w:r w:rsidR="006E69AA">
        <w:rPr>
          <w:rFonts w:ascii="Tahoma" w:eastAsia="Times New Roman" w:hAnsi="Tahoma" w:cs="Tahoma"/>
          <w:color w:val="2D2D2D"/>
          <w:sz w:val="20"/>
          <w:szCs w:val="20"/>
          <w:lang w:val="en-US" w:eastAsia="ru-RU"/>
        </w:rPr>
        <w:t>Linux</w:t>
      </w:r>
    </w:p>
    <w:p w:rsidR="007102A9" w:rsidRDefault="006E69AA">
      <w:r>
        <w:t>Пункт улицы очевиден из названия, в нем хранятся название улиц, на которых проживают клиенты.</w:t>
      </w:r>
    </w:p>
    <w:p w:rsidR="006E69AA" w:rsidRDefault="006E69AA">
      <w:r>
        <w:t>Пункт Устройства, хранит данные о доступе к устр</w:t>
      </w:r>
      <w:bookmarkStart w:id="0" w:name="_GoBack"/>
      <w:bookmarkEnd w:id="0"/>
      <w:r>
        <w:t>ойствам.</w:t>
      </w:r>
    </w:p>
    <w:p w:rsidR="000F678C" w:rsidRDefault="006E69AA">
      <w:r>
        <w:t xml:space="preserve">Пункт физические сети, </w:t>
      </w:r>
      <w:r w:rsidR="000F678C">
        <w:t>хранит названия физических сетей.</w:t>
      </w:r>
    </w:p>
    <w:p w:rsidR="006E69AA" w:rsidRPr="006E69AA" w:rsidRDefault="000F678C">
      <w:r>
        <w:t xml:space="preserve">Последний </w:t>
      </w:r>
      <w:proofErr w:type="gramStart"/>
      <w:r>
        <w:t>пункт</w:t>
      </w:r>
      <w:proofErr w:type="gramEnd"/>
      <w:r>
        <w:t xml:space="preserve"> который нас интересует, это пункт </w:t>
      </w:r>
      <w:r w:rsidRPr="000F678C">
        <w:t>“</w:t>
      </w:r>
      <w:r>
        <w:t>Пользователи</w:t>
      </w:r>
      <w:r w:rsidRPr="000F678C">
        <w:t>”</w:t>
      </w:r>
      <w:r>
        <w:t xml:space="preserve">. В этом пункте, можно создать администраторов которым разрешено работать с техническими данными. </w:t>
      </w:r>
      <w:r w:rsidR="006E69AA">
        <w:t xml:space="preserve"> </w:t>
      </w:r>
    </w:p>
    <w:p w:rsidR="00A249BE" w:rsidRPr="008402E7" w:rsidRDefault="00A249BE"/>
    <w:p w:rsidR="007765F3" w:rsidRDefault="007765F3">
      <w:r>
        <w:rPr>
          <w:noProof/>
          <w:lang w:eastAsia="ru-RU"/>
        </w:rPr>
        <w:drawing>
          <wp:inline distT="0" distB="0" distL="0" distR="0">
            <wp:extent cx="5940425" cy="3339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F3" w:rsidRDefault="000F678C">
      <w:r>
        <w:t>Рис</w:t>
      </w:r>
      <w:proofErr w:type="gramStart"/>
      <w:r>
        <w:t>4</w:t>
      </w:r>
      <w:proofErr w:type="gramEnd"/>
      <w:r>
        <w:t>. Раздел пользователи.</w:t>
      </w:r>
    </w:p>
    <w:p w:rsidR="000F678C" w:rsidRDefault="000F678C">
      <w:r>
        <w:t xml:space="preserve">В разделе пользователи одна запись. Для добавления еще одного </w:t>
      </w:r>
      <w:r w:rsidR="00B72BC0">
        <w:t>технического администратора, кликаем по кнопке добавить.</w:t>
      </w:r>
    </w:p>
    <w:p w:rsidR="007765F3" w:rsidRDefault="007765F3">
      <w:r>
        <w:rPr>
          <w:noProof/>
          <w:lang w:eastAsia="ru-RU"/>
        </w:rPr>
        <w:lastRenderedPageBreak/>
        <w:drawing>
          <wp:inline distT="0" distB="0" distL="0" distR="0">
            <wp:extent cx="5940425" cy="2259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0" w:rsidRDefault="00B72BC0">
      <w:r>
        <w:t>Рис5. Форма добавления технического администратора.</w:t>
      </w:r>
    </w:p>
    <w:p w:rsidR="007765F3" w:rsidRDefault="00B72BC0">
      <w:r>
        <w:t xml:space="preserve">В форме вводим логин и пароль, для нового администратора. </w:t>
      </w:r>
    </w:p>
    <w:p w:rsidR="007765F3" w:rsidRDefault="007765F3">
      <w:pPr>
        <w:rPr>
          <w:noProof/>
          <w:lang w:eastAsia="ru-RU"/>
        </w:rPr>
      </w:pPr>
    </w:p>
    <w:p w:rsidR="007765F3" w:rsidRDefault="007765F3">
      <w:r>
        <w:rPr>
          <w:noProof/>
          <w:lang w:eastAsia="ru-RU"/>
        </w:rPr>
        <w:drawing>
          <wp:inline distT="0" distB="0" distL="0" distR="0">
            <wp:extent cx="5940425" cy="3258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0" w:rsidRDefault="00B72BC0">
      <w:r>
        <w:t>Рис</w:t>
      </w:r>
      <w:proofErr w:type="gramStart"/>
      <w:r>
        <w:t>6</w:t>
      </w:r>
      <w:proofErr w:type="gramEnd"/>
      <w:r>
        <w:t>. Администратор для работы с клиентами.</w:t>
      </w:r>
    </w:p>
    <w:p w:rsidR="00B72BC0" w:rsidRDefault="00813F4C">
      <w:r>
        <w:t xml:space="preserve">Добавим </w:t>
      </w:r>
      <w:r w:rsidR="00F44B1E">
        <w:t>администратора для работы с клиентами. Назначаем логин и пароль для администратора. Ф.И.</w:t>
      </w:r>
      <w:proofErr w:type="gramStart"/>
      <w:r w:rsidR="00F44B1E">
        <w:t>О</w:t>
      </w:r>
      <w:proofErr w:type="gramEnd"/>
      <w:r w:rsidR="00F44B1E">
        <w:t xml:space="preserve"> администратора. Начальное значение баланса администратора, сколько средств у администратора на руках. Устанавливаем галочки во всех полях.</w:t>
      </w:r>
    </w:p>
    <w:p w:rsidR="007765F3" w:rsidRDefault="007765F3"/>
    <w:p w:rsidR="007765F3" w:rsidRPr="006E69AA" w:rsidRDefault="007765F3"/>
    <w:p w:rsidR="00425A40" w:rsidRPr="00425A40" w:rsidRDefault="00425A40"/>
    <w:p w:rsidR="00093EFE" w:rsidRPr="00425A40" w:rsidRDefault="00093EFE"/>
    <w:sectPr w:rsidR="00093EFE" w:rsidRPr="0042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2804"/>
    <w:multiLevelType w:val="hybridMultilevel"/>
    <w:tmpl w:val="63226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FE"/>
    <w:rsid w:val="00093EFE"/>
    <w:rsid w:val="000C0736"/>
    <w:rsid w:val="000F678C"/>
    <w:rsid w:val="001C727C"/>
    <w:rsid w:val="00425A40"/>
    <w:rsid w:val="006E69AA"/>
    <w:rsid w:val="007102A9"/>
    <w:rsid w:val="007765F3"/>
    <w:rsid w:val="007F3DB0"/>
    <w:rsid w:val="00813F4C"/>
    <w:rsid w:val="008402E7"/>
    <w:rsid w:val="009964A1"/>
    <w:rsid w:val="00A249BE"/>
    <w:rsid w:val="00B72BC0"/>
    <w:rsid w:val="00C92EEE"/>
    <w:rsid w:val="00DD0E60"/>
    <w:rsid w:val="00F4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2EE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D0E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5A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2EE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D0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JekaX</dc:creator>
  <cp:lastModifiedBy>JekaX</cp:lastModifiedBy>
  <cp:revision>8</cp:revision>
  <dcterms:created xsi:type="dcterms:W3CDTF">2013-10-11T21:01:00Z</dcterms:created>
  <dcterms:modified xsi:type="dcterms:W3CDTF">2013-11-20T23:08:00Z</dcterms:modified>
</cp:coreProperties>
</file>