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D8DF" w14:textId="7B618E71" w:rsidR="00D27753" w:rsidRPr="00D27753" w:rsidRDefault="00D27753" w:rsidP="00D27753">
      <w:pPr>
        <w:pStyle w:val="a3"/>
        <w:jc w:val="center"/>
        <w:outlineLvl w:val="0"/>
        <w:rPr>
          <w:color w:val="000000" w:themeColor="text1"/>
          <w:sz w:val="28"/>
          <w:szCs w:val="28"/>
        </w:rPr>
      </w:pPr>
      <w:bookmarkStart w:id="0" w:name="_Toc73527333"/>
      <w:r w:rsidRPr="00DC6A8C">
        <w:rPr>
          <w:b/>
          <w:bCs/>
          <w:color w:val="000000" w:themeColor="text1"/>
          <w:sz w:val="28"/>
          <w:szCs w:val="28"/>
        </w:rPr>
        <w:t>СПИСОК УСЛОВНЫХ ОБОЗНАЧЕНИЙ, СОКРАЩЕНИЙ И ТЕРМИНОВ</w:t>
      </w:r>
      <w:bookmarkEnd w:id="0"/>
    </w:p>
    <w:tbl>
      <w:tblPr>
        <w:tblW w:w="8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"/>
        <w:gridCol w:w="291"/>
        <w:gridCol w:w="7646"/>
      </w:tblGrid>
      <w:tr w:rsidR="00D27753" w:rsidRPr="00DC6A8C" w14:paraId="2A47C6AE" w14:textId="77777777" w:rsidTr="00EF01F5">
        <w:trPr>
          <w:trHeight w:val="386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9695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ОПП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DA945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9F6C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Односторонняя печатная плата</w:t>
            </w:r>
          </w:p>
        </w:tc>
      </w:tr>
      <w:tr w:rsidR="00D27753" w:rsidRPr="00DC6A8C" w14:paraId="7EB0FCA3" w14:textId="77777777" w:rsidTr="00EF01F5">
        <w:trPr>
          <w:trHeight w:val="143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CFE3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ГОСТ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D06AA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815F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Государственный стандарт</w:t>
            </w:r>
          </w:p>
        </w:tc>
      </w:tr>
      <w:tr w:rsidR="00D27753" w:rsidRPr="00DC6A8C" w14:paraId="706F3D05" w14:textId="77777777" w:rsidTr="00EF01F5">
        <w:trPr>
          <w:trHeight w:val="306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90567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ИС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13AED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E6F43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Интегральная схема</w:t>
            </w:r>
          </w:p>
        </w:tc>
      </w:tr>
      <w:tr w:rsidR="00D27753" w:rsidRPr="00DC6A8C" w14:paraId="7C185BE7" w14:textId="77777777" w:rsidTr="00EF01F5">
        <w:trPr>
          <w:trHeight w:val="447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4E74B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МК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A1976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FAF64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Микроконтроллер</w:t>
            </w:r>
          </w:p>
        </w:tc>
      </w:tr>
      <w:tr w:rsidR="00D27753" w:rsidRPr="00DC6A8C" w14:paraId="5E83F961" w14:textId="77777777" w:rsidTr="00EF01F5">
        <w:trPr>
          <w:trHeight w:val="447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9F2F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КМО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9A810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14D6C" w14:textId="77777777" w:rsidR="00D27753" w:rsidRPr="00DC6A8C" w:rsidRDefault="00D27753" w:rsidP="00EF01F5">
            <w:pPr>
              <w:spacing w:line="360" w:lineRule="auto"/>
              <w:outlineLvl w:val="0"/>
              <w:rPr>
                <w:color w:val="000000" w:themeColor="text1"/>
              </w:rPr>
            </w:pPr>
            <w:bookmarkStart w:id="1" w:name="_Toc73527334"/>
            <w:r w:rsidRPr="00DC6A8C">
              <w:rPr>
                <w:color w:val="000000" w:themeColor="text1"/>
              </w:rPr>
              <w:t>Компоненты, монтируемые в отверстия</w:t>
            </w:r>
            <w:bookmarkEnd w:id="1"/>
          </w:p>
        </w:tc>
      </w:tr>
      <w:tr w:rsidR="00D27753" w:rsidRPr="00DC6A8C" w14:paraId="79EE0E67" w14:textId="77777777" w:rsidTr="00EF01F5">
        <w:trPr>
          <w:trHeight w:val="260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F394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МО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73979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4C673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Монтажное отверстие</w:t>
            </w:r>
          </w:p>
        </w:tc>
      </w:tr>
      <w:tr w:rsidR="00D27753" w:rsidRPr="00DC6A8C" w14:paraId="2DE5B3EC" w14:textId="77777777" w:rsidTr="00EF01F5">
        <w:trPr>
          <w:trHeight w:val="285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B8386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ОС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17A22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724A5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Обратная связь</w:t>
            </w:r>
          </w:p>
        </w:tc>
      </w:tr>
      <w:tr w:rsidR="00D27753" w:rsidRPr="00DC6A8C" w14:paraId="4E1C0AC1" w14:textId="77777777" w:rsidTr="00EF01F5">
        <w:trPr>
          <w:trHeight w:val="169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2060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САПР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AF331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0835A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Система автоматизированного проектирования</w:t>
            </w:r>
          </w:p>
        </w:tc>
      </w:tr>
      <w:tr w:rsidR="00D27753" w:rsidRPr="00DC6A8C" w14:paraId="085B7475" w14:textId="77777777" w:rsidTr="00EF01F5">
        <w:trPr>
          <w:trHeight w:val="114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8002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СТФ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83CD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165A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Стеклотекстолит фольгированный</w:t>
            </w:r>
          </w:p>
        </w:tc>
      </w:tr>
      <w:tr w:rsidR="00D27753" w:rsidRPr="00DC6A8C" w14:paraId="672DD4BC" w14:textId="77777777" w:rsidTr="00EF01F5">
        <w:trPr>
          <w:trHeight w:val="416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F6659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ТЗ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46DE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960A7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Техническое задание</w:t>
            </w:r>
          </w:p>
        </w:tc>
      </w:tr>
      <w:tr w:rsidR="00D27753" w:rsidRPr="00DC6A8C" w14:paraId="47523CA9" w14:textId="77777777" w:rsidTr="00EF01F5">
        <w:trPr>
          <w:trHeight w:val="447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A0E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РТЗ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3B4C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08EC7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Расширенное техническое задание</w:t>
            </w:r>
          </w:p>
        </w:tc>
      </w:tr>
      <w:tr w:rsidR="00D27753" w:rsidRPr="00DC6A8C" w14:paraId="147A9086" w14:textId="77777777" w:rsidTr="00EF01F5">
        <w:trPr>
          <w:trHeight w:val="185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E0D77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ТП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618E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63777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Технологический процесс</w:t>
            </w:r>
          </w:p>
        </w:tc>
      </w:tr>
      <w:tr w:rsidR="00D27753" w:rsidRPr="00DC6A8C" w14:paraId="59E78490" w14:textId="77777777" w:rsidTr="00EF01F5">
        <w:trPr>
          <w:trHeight w:val="360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71250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ЭА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6524A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FC8CF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Электронная аппаратура</w:t>
            </w:r>
          </w:p>
        </w:tc>
      </w:tr>
      <w:tr w:rsidR="00D27753" w:rsidRPr="00DC6A8C" w14:paraId="2932D0B0" w14:textId="77777777" w:rsidTr="00EF01F5">
        <w:trPr>
          <w:trHeight w:val="532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8093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ЭУ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4F56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581A" w14:textId="77777777" w:rsidR="00D27753" w:rsidRPr="00DC6A8C" w:rsidRDefault="00D27753" w:rsidP="00EF01F5">
            <w:pPr>
              <w:spacing w:line="360" w:lineRule="auto"/>
              <w:outlineLvl w:val="0"/>
              <w:rPr>
                <w:color w:val="000000" w:themeColor="text1"/>
              </w:rPr>
            </w:pPr>
            <w:bookmarkStart w:id="2" w:name="_Toc73527335"/>
            <w:r w:rsidRPr="00DC6A8C">
              <w:rPr>
                <w:color w:val="000000" w:themeColor="text1"/>
              </w:rPr>
              <w:t>Электронное устройство</w:t>
            </w:r>
            <w:bookmarkEnd w:id="2"/>
          </w:p>
        </w:tc>
      </w:tr>
      <w:tr w:rsidR="00D27753" w:rsidRPr="00DC6A8C" w14:paraId="57178262" w14:textId="77777777" w:rsidTr="00EF01F5">
        <w:trPr>
          <w:trHeight w:val="459"/>
          <w:jc w:val="center"/>
        </w:trPr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15A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rPr>
                <w:color w:val="000000" w:themeColor="text1"/>
              </w:rPr>
              <w:t>КД</w:t>
            </w:r>
          </w:p>
        </w:tc>
        <w:tc>
          <w:tcPr>
            <w:tcW w:w="2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9320" w14:textId="77777777" w:rsidR="00D27753" w:rsidRPr="00DC6A8C" w:rsidRDefault="00D27753" w:rsidP="00EF01F5">
            <w:pPr>
              <w:widowControl w:val="0"/>
              <w:spacing w:line="360" w:lineRule="auto"/>
              <w:jc w:val="both"/>
            </w:pPr>
            <w:r w:rsidRPr="00DC6A8C">
              <w:t>–</w:t>
            </w:r>
          </w:p>
        </w:tc>
        <w:tc>
          <w:tcPr>
            <w:tcW w:w="7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0CC4" w14:textId="77777777" w:rsidR="00D27753" w:rsidRPr="00DC6A8C" w:rsidRDefault="00D27753" w:rsidP="00EF01F5">
            <w:pPr>
              <w:spacing w:line="360" w:lineRule="auto"/>
              <w:outlineLvl w:val="0"/>
              <w:rPr>
                <w:color w:val="000000" w:themeColor="text1"/>
              </w:rPr>
            </w:pPr>
            <w:bookmarkStart w:id="3" w:name="_Toc73527336"/>
            <w:r w:rsidRPr="00DC6A8C">
              <w:rPr>
                <w:color w:val="000000" w:themeColor="text1"/>
              </w:rPr>
              <w:t>Конструкторская документация</w:t>
            </w:r>
            <w:bookmarkEnd w:id="3"/>
          </w:p>
        </w:tc>
      </w:tr>
    </w:tbl>
    <w:p w14:paraId="25A4CB38" w14:textId="77777777" w:rsidR="001444F3" w:rsidRPr="00D27753" w:rsidRDefault="001444F3" w:rsidP="00D27753"/>
    <w:sectPr w:rsidR="001444F3" w:rsidRPr="00D27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F3"/>
    <w:rsid w:val="001444F3"/>
    <w:rsid w:val="00D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6E36"/>
  <w15:chartTrackingRefBased/>
  <w15:docId w15:val="{7CCE8063-0133-45B1-A30B-68BC9EE4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2775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775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D277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2</cp:revision>
  <dcterms:created xsi:type="dcterms:W3CDTF">2021-06-02T09:29:00Z</dcterms:created>
  <dcterms:modified xsi:type="dcterms:W3CDTF">2021-06-02T09:36:00Z</dcterms:modified>
</cp:coreProperties>
</file>