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2F136" w14:textId="77777777" w:rsidR="002805D3" w:rsidRDefault="009D6434" w:rsidP="009D6434">
      <w:pPr>
        <w:ind w:left="-993"/>
        <w:jc w:val="center"/>
        <w:rPr>
          <w:rFonts w:ascii="Times New Roman" w:hAnsi="Times New Roman" w:cs="Times New Roman"/>
          <w:sz w:val="32"/>
        </w:rPr>
      </w:pPr>
      <w:r>
        <w:rPr>
          <w:noProof/>
          <w:lang w:eastAsia="uk-UA"/>
        </w:rPr>
        <w:drawing>
          <wp:inline distT="0" distB="0" distL="0" distR="0" wp14:anchorId="2F180422" wp14:editId="47635EC6">
            <wp:extent cx="7083707" cy="227598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2973" cy="229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75EA" w14:textId="77777777" w:rsidR="009D6434" w:rsidRDefault="009D6434" w:rsidP="009D6434">
      <w:pPr>
        <w:ind w:left="-426"/>
        <w:jc w:val="center"/>
        <w:rPr>
          <w:rFonts w:ascii="Times New Roman" w:hAnsi="Times New Roman" w:cs="Times New Roman"/>
          <w:sz w:val="32"/>
        </w:rPr>
      </w:pPr>
      <w:r>
        <w:rPr>
          <w:noProof/>
          <w:lang w:eastAsia="uk-UA"/>
        </w:rPr>
        <w:drawing>
          <wp:inline distT="0" distB="0" distL="0" distR="0" wp14:anchorId="4A37A447" wp14:editId="53A6032C">
            <wp:extent cx="3941179" cy="2072322"/>
            <wp:effectExtent l="0" t="0" r="254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1014" cy="208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6EEC" w14:textId="77777777" w:rsidR="009D6434" w:rsidRPr="009D6434" w:rsidRDefault="009D6434" w:rsidP="009D6434">
      <w:pPr>
        <w:ind w:left="-426"/>
        <w:jc w:val="both"/>
        <w:rPr>
          <w:rFonts w:ascii="Times New Roman" w:hAnsi="Times New Roman" w:cs="Times New Roman"/>
          <w:sz w:val="28"/>
        </w:rPr>
      </w:pPr>
      <w:r w:rsidRPr="009D6434">
        <w:rPr>
          <w:rFonts w:ascii="Times New Roman" w:hAnsi="Times New Roman" w:cs="Times New Roman"/>
          <w:sz w:val="28"/>
        </w:rPr>
        <w:t>Для заданих умов необхідно:</w:t>
      </w:r>
    </w:p>
    <w:p w14:paraId="72A01033" w14:textId="77777777" w:rsidR="009D6434" w:rsidRPr="009D6434" w:rsidRDefault="009D6434" w:rsidP="009D643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D6434">
        <w:rPr>
          <w:rFonts w:ascii="Times New Roman" w:hAnsi="Times New Roman" w:cs="Times New Roman"/>
          <w:sz w:val="28"/>
        </w:rPr>
        <w:t>Скласти аналітичну модель перехідного режиму цього об’єкту.</w:t>
      </w:r>
    </w:p>
    <w:p w14:paraId="019A64C6" w14:textId="77777777" w:rsidR="009D6434" w:rsidRPr="009D6434" w:rsidRDefault="009D6434" w:rsidP="009D643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9D6434">
        <w:rPr>
          <w:rFonts w:ascii="Times New Roman" w:hAnsi="Times New Roman" w:cs="Times New Roman"/>
          <w:sz w:val="28"/>
        </w:rPr>
        <w:t>Лінеаризувати</w:t>
      </w:r>
      <w:proofErr w:type="spellEnd"/>
      <w:r w:rsidRPr="009D6434">
        <w:rPr>
          <w:rFonts w:ascii="Times New Roman" w:hAnsi="Times New Roman" w:cs="Times New Roman"/>
          <w:sz w:val="28"/>
        </w:rPr>
        <w:t xml:space="preserve"> отримане диференціальне рівняння.</w:t>
      </w:r>
    </w:p>
    <w:p w14:paraId="1B18B74E" w14:textId="77777777" w:rsidR="009D6434" w:rsidRPr="009D6434" w:rsidRDefault="009D6434" w:rsidP="009D643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D6434">
        <w:rPr>
          <w:rFonts w:ascii="Times New Roman" w:hAnsi="Times New Roman" w:cs="Times New Roman"/>
          <w:sz w:val="28"/>
        </w:rPr>
        <w:t>Записати у канонічному вигляді.</w:t>
      </w:r>
    </w:p>
    <w:p w14:paraId="1E3CE7BB" w14:textId="77777777" w:rsidR="009D6434" w:rsidRPr="009D6434" w:rsidRDefault="009D6434" w:rsidP="009D643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D6434">
        <w:rPr>
          <w:rFonts w:ascii="Times New Roman" w:hAnsi="Times New Roman" w:cs="Times New Roman"/>
          <w:sz w:val="28"/>
        </w:rPr>
        <w:t>Представити структурну схему об’єкта.</w:t>
      </w:r>
    </w:p>
    <w:p w14:paraId="2192BF59" w14:textId="77777777" w:rsidR="009D6434" w:rsidRDefault="009D6434" w:rsidP="009D6434">
      <w:pPr>
        <w:ind w:left="-426"/>
        <w:jc w:val="center"/>
        <w:rPr>
          <w:rFonts w:ascii="Times New Roman" w:hAnsi="Times New Roman" w:cs="Times New Roman"/>
          <w:b/>
          <w:sz w:val="28"/>
        </w:rPr>
      </w:pPr>
      <w:r w:rsidRPr="009D6434">
        <w:rPr>
          <w:rFonts w:ascii="Times New Roman" w:hAnsi="Times New Roman" w:cs="Times New Roman"/>
          <w:b/>
          <w:sz w:val="28"/>
        </w:rPr>
        <w:t>Хід роботи:</w:t>
      </w:r>
    </w:p>
    <w:p w14:paraId="15C38354" w14:textId="77777777" w:rsidR="009D6434" w:rsidRPr="009D6434" w:rsidRDefault="009D6434" w:rsidP="009D6434">
      <w:pPr>
        <w:ind w:left="-426" w:firstLine="1134"/>
        <w:jc w:val="both"/>
        <w:rPr>
          <w:rFonts w:ascii="Times New Roman" w:hAnsi="Times New Roman" w:cs="Times New Roman"/>
          <w:sz w:val="28"/>
        </w:rPr>
      </w:pPr>
      <w:r w:rsidRPr="009D6434">
        <w:rPr>
          <w:rFonts w:ascii="Times New Roman" w:hAnsi="Times New Roman" w:cs="Times New Roman"/>
          <w:sz w:val="28"/>
        </w:rPr>
        <w:t>Для початку можна перевірити коректність заданих вихідних даних на основі аналізу стаціонарного режиму. Є випадки, коли наведені не всі вихідні дані. Тоді залежності, що описують стаціонарний режим, дають можливість розрахувати невідомі значення параметрів.</w:t>
      </w:r>
    </w:p>
    <w:p w14:paraId="0891DC03" w14:textId="77777777" w:rsidR="009D6434" w:rsidRDefault="009D6434" w:rsidP="009D6434">
      <w:pPr>
        <w:ind w:left="-426" w:firstLine="1134"/>
        <w:jc w:val="both"/>
        <w:rPr>
          <w:rFonts w:ascii="Times New Roman" w:hAnsi="Times New Roman" w:cs="Times New Roman"/>
          <w:sz w:val="28"/>
        </w:rPr>
      </w:pPr>
      <w:r w:rsidRPr="009D6434">
        <w:rPr>
          <w:rFonts w:ascii="Times New Roman" w:hAnsi="Times New Roman" w:cs="Times New Roman"/>
          <w:sz w:val="28"/>
        </w:rPr>
        <w:t>Якщо розглянути стаціонарний режим заданого об’єкту, то рівняння масового балансу має вигляд</w:t>
      </w:r>
    </w:p>
    <w:p w14:paraId="5EB21A8B" w14:textId="77777777" w:rsidR="009D6434" w:rsidRPr="00A05481" w:rsidRDefault="00C5793A" w:rsidP="009D6434">
      <w:pPr>
        <w:ind w:left="-426"/>
        <w:jc w:val="both"/>
        <w:rPr>
          <w:rFonts w:ascii="Times New Roman" w:eastAsiaTheme="minorEastAsia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in,0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out,0</m:t>
              </m:r>
            </m:sub>
          </m:sSub>
        </m:oMath>
      </m:oMathPara>
    </w:p>
    <w:p w14:paraId="71B13892" w14:textId="77777777" w:rsidR="00A05481" w:rsidRDefault="00A05481" w:rsidP="009D6434">
      <w:pPr>
        <w:ind w:left="-426"/>
        <w:jc w:val="both"/>
        <w:rPr>
          <w:rFonts w:ascii="Times New Roman" w:hAnsi="Times New Roman" w:cs="Times New Roman"/>
          <w:sz w:val="28"/>
        </w:rPr>
      </w:pPr>
      <w:r w:rsidRPr="00A05481">
        <w:rPr>
          <w:rFonts w:ascii="Times New Roman" w:hAnsi="Times New Roman" w:cs="Times New Roman"/>
          <w:sz w:val="28"/>
        </w:rPr>
        <w:t>де Gin,0,  Gout,0 - масові витрати ( добавлено для позначення параметрів у стаціонарному режимі або незмінності параметрів під час перехідного процесу), кг/</w:t>
      </w:r>
      <w:proofErr w:type="spellStart"/>
      <w:r w:rsidRPr="00A05481">
        <w:rPr>
          <w:rFonts w:ascii="Times New Roman" w:hAnsi="Times New Roman" w:cs="Times New Roman"/>
          <w:sz w:val="28"/>
        </w:rPr>
        <w:t>сек</w:t>
      </w:r>
      <w:proofErr w:type="spellEnd"/>
      <w:r w:rsidRPr="00A05481">
        <w:rPr>
          <w:rFonts w:ascii="Times New Roman" w:hAnsi="Times New Roman" w:cs="Times New Roman"/>
          <w:sz w:val="28"/>
        </w:rPr>
        <w:t>.</w:t>
      </w:r>
    </w:p>
    <w:p w14:paraId="36D43B1E" w14:textId="77777777" w:rsidR="00A05481" w:rsidRPr="00185FF7" w:rsidRDefault="00C5793A" w:rsidP="009D6434">
      <w:pPr>
        <w:ind w:left="-426"/>
        <w:jc w:val="both"/>
        <w:rPr>
          <w:rFonts w:ascii="Times New Roman" w:eastAsiaTheme="minorEastAsia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in,0</m:t>
              </m:r>
            </m:sub>
          </m:sSub>
          <m:r>
            <w:rPr>
              <w:rFonts w:ascii="Cambria Math" w:hAnsi="Cambria Math" w:cs="Times New Roman"/>
              <w:sz w:val="28"/>
            </w:rPr>
            <m:t>=ρ*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in,0</m:t>
              </m:r>
            </m:sub>
          </m:sSub>
          <m:r>
            <w:rPr>
              <w:rFonts w:ascii="Cambria Math" w:hAnsi="Cambria Math" w:cs="Times New Roman"/>
              <w:sz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in,0</m:t>
              </m:r>
            </m:sub>
          </m:sSub>
          <m:r>
            <w:rPr>
              <w:rFonts w:ascii="Cambria Math" w:hAnsi="Cambria Math" w:cs="Times New Roman"/>
              <w:sz w:val="28"/>
            </w:rPr>
            <m:t>*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in,0</m:t>
                  </m:r>
                </m:sub>
              </m:sSub>
            </m:e>
          </m:rad>
        </m:oMath>
      </m:oMathPara>
    </w:p>
    <w:p w14:paraId="06ECADF7" w14:textId="77777777" w:rsidR="00185FF7" w:rsidRPr="00E8771E" w:rsidRDefault="00C5793A" w:rsidP="00185FF7">
      <w:pPr>
        <w:ind w:left="-426"/>
        <w:jc w:val="both"/>
        <w:rPr>
          <w:rFonts w:ascii="Times New Roman" w:eastAsiaTheme="minorEastAsia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out,0</m:t>
              </m:r>
            </m:sub>
          </m:sSub>
          <m:r>
            <w:rPr>
              <w:rFonts w:ascii="Cambria Math" w:hAnsi="Cambria Math" w:cs="Times New Roman"/>
              <w:sz w:val="28"/>
            </w:rPr>
            <m:t>=ρ*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out,0</m:t>
              </m:r>
            </m:sub>
          </m:sSub>
          <m:r>
            <w:rPr>
              <w:rFonts w:ascii="Cambria Math" w:hAnsi="Cambria Math" w:cs="Times New Roman"/>
              <w:sz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out,0</m:t>
              </m:r>
            </m:sub>
          </m:sSub>
          <m:r>
            <w:rPr>
              <w:rFonts w:ascii="Cambria Math" w:hAnsi="Cambria Math" w:cs="Times New Roman"/>
              <w:sz w:val="28"/>
            </w:rPr>
            <m:t>*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-p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out,0</m:t>
                  </m:r>
                </m:sub>
              </m:sSub>
            </m:e>
          </m:rad>
        </m:oMath>
      </m:oMathPara>
    </w:p>
    <w:p w14:paraId="40DA9BD2" w14:textId="77777777" w:rsidR="000D0426" w:rsidRPr="000D0426" w:rsidRDefault="000D0426" w:rsidP="000D0426">
      <w:pPr>
        <w:ind w:left="-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α</w:t>
      </w:r>
      <w:r w:rsidRPr="000D0426">
        <w:rPr>
          <w:rFonts w:ascii="Times New Roman" w:hAnsi="Times New Roman" w:cs="Times New Roman"/>
          <w:sz w:val="28"/>
          <w:vertAlign w:val="subscript"/>
        </w:rPr>
        <w:t>in,0</w:t>
      </w:r>
      <w:r w:rsidRPr="000D0426">
        <w:rPr>
          <w:rFonts w:ascii="Times New Roman" w:hAnsi="Times New Roman" w:cs="Times New Roman"/>
          <w:sz w:val="28"/>
        </w:rPr>
        <w:t>, α</w:t>
      </w:r>
      <w:r w:rsidRPr="000D0426">
        <w:rPr>
          <w:rFonts w:ascii="Times New Roman" w:hAnsi="Times New Roman" w:cs="Times New Roman"/>
          <w:sz w:val="28"/>
          <w:vertAlign w:val="subscript"/>
        </w:rPr>
        <w:t>out,0</w:t>
      </w:r>
      <w:r w:rsidRPr="000D0426">
        <w:rPr>
          <w:rFonts w:ascii="Times New Roman" w:hAnsi="Times New Roman" w:cs="Times New Roman"/>
          <w:sz w:val="28"/>
        </w:rPr>
        <w:t xml:space="preserve"> - коефіцієнти витрати вентилів, м0,5/</w:t>
      </w:r>
      <w:proofErr w:type="spellStart"/>
      <w:r w:rsidRPr="000D0426">
        <w:rPr>
          <w:rFonts w:ascii="Times New Roman" w:hAnsi="Times New Roman" w:cs="Times New Roman"/>
          <w:sz w:val="28"/>
        </w:rPr>
        <w:t>сек</w:t>
      </w:r>
      <w:proofErr w:type="spellEnd"/>
      <w:r w:rsidRPr="000D0426">
        <w:rPr>
          <w:rFonts w:ascii="Times New Roman" w:hAnsi="Times New Roman" w:cs="Times New Roman"/>
          <w:sz w:val="28"/>
        </w:rPr>
        <w:t>;</w:t>
      </w:r>
    </w:p>
    <w:p w14:paraId="1D989EE2" w14:textId="77777777" w:rsidR="000D0426" w:rsidRDefault="000D0426" w:rsidP="000D0426">
      <w:pPr>
        <w:ind w:left="-426"/>
        <w:jc w:val="both"/>
        <w:rPr>
          <w:rFonts w:ascii="Times New Roman" w:hAnsi="Times New Roman" w:cs="Times New Roman"/>
          <w:sz w:val="28"/>
        </w:rPr>
      </w:pPr>
      <w:r w:rsidRPr="000D0426">
        <w:rPr>
          <w:rFonts w:ascii="Times New Roman" w:hAnsi="Times New Roman" w:cs="Times New Roman"/>
          <w:sz w:val="28"/>
        </w:rPr>
        <w:t>x</w:t>
      </w:r>
      <w:r w:rsidRPr="000D0426">
        <w:rPr>
          <w:rFonts w:ascii="Times New Roman" w:hAnsi="Times New Roman" w:cs="Times New Roman"/>
          <w:sz w:val="28"/>
          <w:vertAlign w:val="subscript"/>
        </w:rPr>
        <w:t>in,0</w:t>
      </w:r>
      <w:r w:rsidRPr="000D0426">
        <w:rPr>
          <w:rFonts w:ascii="Times New Roman" w:hAnsi="Times New Roman" w:cs="Times New Roman"/>
          <w:sz w:val="28"/>
        </w:rPr>
        <w:t>, x</w:t>
      </w:r>
      <w:r w:rsidRPr="000D0426">
        <w:rPr>
          <w:rFonts w:ascii="Times New Roman" w:hAnsi="Times New Roman" w:cs="Times New Roman"/>
          <w:sz w:val="28"/>
          <w:vertAlign w:val="subscript"/>
        </w:rPr>
        <w:t>out,0</w:t>
      </w:r>
      <w:r w:rsidRPr="000D0426">
        <w:rPr>
          <w:rFonts w:ascii="Times New Roman" w:hAnsi="Times New Roman" w:cs="Times New Roman"/>
          <w:sz w:val="28"/>
        </w:rPr>
        <w:t xml:space="preserve"> - площі перерізів для проходу рідини через вентилі, м2;</w:t>
      </w:r>
    </w:p>
    <w:p w14:paraId="0314048B" w14:textId="77777777" w:rsidR="002E3653" w:rsidRPr="002E3653" w:rsidRDefault="00C5793A" w:rsidP="000D0426">
      <w:pPr>
        <w:ind w:left="-426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π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4</m:t>
              </m:r>
            </m:den>
          </m:f>
        </m:oMath>
      </m:oMathPara>
    </w:p>
    <w:p w14:paraId="31FF0411" w14:textId="77777777" w:rsidR="002E3653" w:rsidRPr="000D0426" w:rsidRDefault="00C5793A" w:rsidP="000D0426">
      <w:pPr>
        <w:ind w:left="-426"/>
        <w:jc w:val="both"/>
        <w:rPr>
          <w:rFonts w:ascii="Times New Roman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out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π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out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4</m:t>
              </m:r>
            </m:den>
          </m:f>
        </m:oMath>
      </m:oMathPara>
    </w:p>
    <w:p w14:paraId="1F4BC32B" w14:textId="77777777" w:rsidR="00E8771E" w:rsidRDefault="000D0426" w:rsidP="000D0426">
      <w:pPr>
        <w:ind w:left="-426"/>
        <w:jc w:val="both"/>
        <w:rPr>
          <w:rFonts w:ascii="Times New Roman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ρ</m:t>
        </m:r>
      </m:oMath>
      <w:r w:rsidRPr="000D0426">
        <w:rPr>
          <w:rFonts w:ascii="Times New Roman" w:hAnsi="Times New Roman" w:cs="Times New Roman"/>
          <w:sz w:val="28"/>
        </w:rPr>
        <w:t xml:space="preserve"> </w:t>
      </w:r>
      <w:r w:rsidRPr="000D0426">
        <w:rPr>
          <w:rFonts w:ascii="Times New Roman" w:hAnsi="Times New Roman" w:cs="Times New Roman"/>
          <w:sz w:val="28"/>
          <w:vertAlign w:val="subscript"/>
        </w:rPr>
        <w:t>in,0</w:t>
      </w:r>
      <w:r w:rsidRPr="000D0426">
        <w:rPr>
          <w:rFonts w:ascii="Times New Roman" w:hAnsi="Times New Roman" w:cs="Times New Roman"/>
          <w:sz w:val="28"/>
        </w:rPr>
        <w:t xml:space="preserve">, </w:t>
      </w:r>
      <m:oMath>
        <m:r>
          <w:rPr>
            <w:rFonts w:ascii="Cambria Math" w:hAnsi="Cambria Math" w:cs="Times New Roman"/>
            <w:sz w:val="28"/>
          </w:rPr>
          <m:t>ρ</m:t>
        </m:r>
      </m:oMath>
      <w:r w:rsidRPr="000D0426">
        <w:rPr>
          <w:rFonts w:ascii="Times New Roman" w:hAnsi="Times New Roman" w:cs="Times New Roman"/>
          <w:sz w:val="28"/>
        </w:rPr>
        <w:t xml:space="preserve"> </w:t>
      </w:r>
      <w:r w:rsidRPr="000D0426">
        <w:rPr>
          <w:rFonts w:ascii="Times New Roman" w:hAnsi="Times New Roman" w:cs="Times New Roman"/>
          <w:sz w:val="28"/>
          <w:vertAlign w:val="subscript"/>
        </w:rPr>
        <w:t>out,0</w:t>
      </w:r>
      <w:r w:rsidRPr="000D0426">
        <w:rPr>
          <w:rFonts w:ascii="Times New Roman" w:hAnsi="Times New Roman" w:cs="Times New Roman"/>
          <w:sz w:val="28"/>
        </w:rPr>
        <w:t xml:space="preserve"> - надлишкові тиски, м;</w:t>
      </w:r>
    </w:p>
    <w:p w14:paraId="388AFB93" w14:textId="77777777" w:rsidR="002E3653" w:rsidRDefault="002E3653" w:rsidP="000D0426">
      <w:pPr>
        <w:ind w:left="-426"/>
        <w:jc w:val="both"/>
        <w:rPr>
          <w:rFonts w:ascii="Times New Roman" w:hAnsi="Times New Roman" w:cs="Times New Roman"/>
          <w:sz w:val="28"/>
        </w:rPr>
      </w:pPr>
      <w:r w:rsidRPr="002E3653">
        <w:rPr>
          <w:rFonts w:ascii="Times New Roman" w:hAnsi="Times New Roman" w:cs="Times New Roman"/>
          <w:sz w:val="28"/>
        </w:rPr>
        <w:t>d</w:t>
      </w:r>
      <w:r w:rsidRPr="002E3653">
        <w:rPr>
          <w:rFonts w:ascii="Times New Roman" w:hAnsi="Times New Roman" w:cs="Times New Roman"/>
          <w:sz w:val="28"/>
          <w:vertAlign w:val="subscript"/>
        </w:rPr>
        <w:t>in,0</w:t>
      </w:r>
      <w:r w:rsidRPr="002E3653">
        <w:rPr>
          <w:rFonts w:ascii="Times New Roman" w:hAnsi="Times New Roman" w:cs="Times New Roman"/>
          <w:sz w:val="28"/>
        </w:rPr>
        <w:t>, d</w:t>
      </w:r>
      <w:r w:rsidRPr="002E3653">
        <w:rPr>
          <w:rFonts w:ascii="Times New Roman" w:hAnsi="Times New Roman" w:cs="Times New Roman"/>
          <w:sz w:val="28"/>
          <w:vertAlign w:val="subscript"/>
        </w:rPr>
        <w:t xml:space="preserve">out,0 </w:t>
      </w:r>
      <w:r w:rsidRPr="002E3653">
        <w:rPr>
          <w:rFonts w:ascii="Times New Roman" w:hAnsi="Times New Roman" w:cs="Times New Roman"/>
          <w:sz w:val="28"/>
        </w:rPr>
        <w:t>- діаметри поперечного перерізу трубопроводів, м.</w:t>
      </w:r>
    </w:p>
    <w:p w14:paraId="46E1FDA9" w14:textId="77777777" w:rsidR="009D393E" w:rsidRDefault="002E1A5C" w:rsidP="009D393E">
      <w:pPr>
        <w:ind w:left="-426" w:firstLine="113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 урахування усіх рівнянь залежність</w:t>
      </w:r>
      <w:r w:rsidR="00F62979">
        <w:rPr>
          <w:rFonts w:ascii="Times New Roman" w:hAnsi="Times New Roman" w:cs="Times New Roman"/>
          <w:sz w:val="28"/>
        </w:rPr>
        <w:t xml:space="preserve"> можна записати у вигляді</w:t>
      </w:r>
      <w:r w:rsidR="009D393E" w:rsidRPr="009D393E">
        <w:rPr>
          <w:rFonts w:ascii="Times New Roman" w:hAnsi="Times New Roman" w:cs="Times New Roman"/>
          <w:sz w:val="28"/>
        </w:rPr>
        <w:t>:</w:t>
      </w:r>
    </w:p>
    <w:p w14:paraId="66CD0C44" w14:textId="77777777" w:rsidR="009D393E" w:rsidRPr="0087069B" w:rsidRDefault="00C5793A" w:rsidP="009D393E">
      <w:pPr>
        <w:ind w:left="-426" w:firstLine="1134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in,0</m:t>
              </m:r>
            </m:sub>
          </m:sSub>
          <m:r>
            <w:rPr>
              <w:rFonts w:ascii="Cambria Math" w:hAnsi="Cambria Math" w:cs="Times New Roman"/>
              <w:sz w:val="28"/>
            </w:rPr>
            <m:t>*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in,0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sub>
              </m:sSub>
            </m:e>
          </m:rad>
          <m:r>
            <w:rPr>
              <w:rFonts w:ascii="Cambria Math" w:hAnsi="Cambria Math" w:cs="Times New Roman"/>
              <w:sz w:val="28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π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out,0</m:t>
              </m:r>
            </m:sub>
          </m:sSub>
          <m:r>
            <w:rPr>
              <w:rFonts w:ascii="Cambria Math" w:hAnsi="Cambria Math" w:cs="Times New Roman"/>
              <w:sz w:val="28"/>
            </w:rPr>
            <m:t>*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-p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out,0</m:t>
                  </m:r>
                </m:sub>
              </m:sSub>
            </m:e>
          </m:rad>
          <m:r>
            <w:rPr>
              <w:rFonts w:ascii="Cambria Math" w:hAnsi="Cambria Math" w:cs="Times New Roman"/>
              <w:sz w:val="28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π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out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4</m:t>
              </m:r>
            </m:den>
          </m:f>
        </m:oMath>
      </m:oMathPara>
    </w:p>
    <w:p w14:paraId="635C7EAB" w14:textId="77777777" w:rsidR="0087069B" w:rsidRDefault="0087069B" w:rsidP="009D393E">
      <w:pPr>
        <w:ind w:left="-426" w:firstLine="1134"/>
        <w:jc w:val="both"/>
        <w:rPr>
          <w:rFonts w:ascii="Times New Roman" w:hAnsi="Times New Roman" w:cs="Times New Roman"/>
          <w:sz w:val="28"/>
        </w:rPr>
      </w:pPr>
      <w:r w:rsidRPr="0087069B">
        <w:rPr>
          <w:rFonts w:ascii="Times New Roman" w:hAnsi="Times New Roman" w:cs="Times New Roman"/>
          <w:sz w:val="28"/>
        </w:rPr>
        <w:t xml:space="preserve">В даному прикладі не задано коефіцієнт витрати вихідного вентиля. </w:t>
      </w:r>
      <w:r>
        <w:rPr>
          <w:rFonts w:ascii="Times New Roman" w:hAnsi="Times New Roman" w:cs="Times New Roman"/>
          <w:sz w:val="28"/>
        </w:rPr>
        <w:t xml:space="preserve">Використовуючи залежність </w:t>
      </w:r>
      <w:r w:rsidRPr="0087069B">
        <w:rPr>
          <w:rFonts w:ascii="Times New Roman" w:hAnsi="Times New Roman" w:cs="Times New Roman"/>
          <w:sz w:val="28"/>
        </w:rPr>
        <w:t>можемо розрахувати значення цього параметра</w:t>
      </w:r>
    </w:p>
    <w:p w14:paraId="6E744A86" w14:textId="77777777" w:rsidR="00A50CC2" w:rsidRPr="000C45EB" w:rsidRDefault="00C5793A" w:rsidP="009D393E">
      <w:pPr>
        <w:ind w:left="-426" w:firstLine="1134"/>
        <w:jc w:val="both"/>
        <w:rPr>
          <w:rFonts w:ascii="Times New Roman" w:eastAsiaTheme="minorEastAsia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out,0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in,0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in,0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0</m:t>
                      </m:r>
                    </m:sub>
                  </m:sSub>
                </m:e>
              </m:rad>
              <m:r>
                <w:rPr>
                  <w:rFonts w:ascii="Cambria Math" w:hAnsi="Cambria Math" w:cs="Times New Roman"/>
                  <w:sz w:val="28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π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ru-RU"/>
                        </w:rPr>
                        <m:t>in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ru-RU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4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-p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out,0</m:t>
                      </m:r>
                    </m:sub>
                  </m:sSub>
                </m:e>
              </m:rad>
              <m:r>
                <w:rPr>
                  <w:rFonts w:ascii="Cambria Math" w:hAnsi="Cambria Math" w:cs="Times New Roman"/>
                  <w:sz w:val="28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π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ru-RU"/>
                        </w:rPr>
                        <m:t>out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ru-RU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in,0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in,0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0</m:t>
                      </m:r>
                    </m:sub>
                  </m:sSub>
                </m:e>
              </m:ra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*d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2</m:t>
                  </m:r>
                </m:sup>
              </m:sSubSup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-p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out,0</m:t>
                      </m:r>
                    </m:sub>
                  </m:sSub>
                </m:e>
              </m:rad>
              <m:r>
                <w:rPr>
                  <w:rFonts w:ascii="Cambria Math" w:hAnsi="Cambria Math" w:cs="Times New Roman"/>
                  <w:sz w:val="28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out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0,03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8"/>
                  <w:szCs w:val="28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/>
                      <w:color w:val="000000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/>
                      <w:color w:val="000000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color w:val="000000"/>
                      <w:sz w:val="28"/>
                      <w:szCs w:val="28"/>
                    </w:rPr>
                    <m:t>0,3</m:t>
                  </m:r>
                </m:e>
              </m:rad>
              <m:r>
                <w:rPr>
                  <w:rFonts w:ascii="Cambria Math"/>
                  <w:color w:val="000000"/>
                  <w:sz w:val="28"/>
                  <w:szCs w:val="28"/>
                </w:rPr>
                <m:t>*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0,0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0,3-0,1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</w:rPr>
                <m:t>*0,0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</w:rPr>
            <m:t>=0,0875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0,5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с</m:t>
              </m:r>
            </m:den>
          </m:f>
        </m:oMath>
      </m:oMathPara>
    </w:p>
    <w:p w14:paraId="7E5BDFCD" w14:textId="77777777" w:rsidR="000C45EB" w:rsidRDefault="000C45EB" w:rsidP="009D393E">
      <w:pPr>
        <w:ind w:left="-426" w:firstLine="1134"/>
        <w:jc w:val="both"/>
        <w:rPr>
          <w:rFonts w:ascii="Times New Roman" w:hAnsi="Times New Roman" w:cs="Times New Roman"/>
          <w:sz w:val="28"/>
        </w:rPr>
      </w:pPr>
      <w:proofErr w:type="spellStart"/>
      <w:r w:rsidRPr="000C45EB">
        <w:rPr>
          <w:rFonts w:ascii="Times New Roman" w:hAnsi="Times New Roman" w:cs="Times New Roman"/>
          <w:sz w:val="28"/>
        </w:rPr>
        <w:t>Запишемо</w:t>
      </w:r>
      <w:proofErr w:type="spellEnd"/>
      <w:r w:rsidRPr="000C45EB">
        <w:rPr>
          <w:rFonts w:ascii="Times New Roman" w:hAnsi="Times New Roman" w:cs="Times New Roman"/>
          <w:sz w:val="28"/>
        </w:rPr>
        <w:t xml:space="preserve"> в загальному вигляді диференціальне рівняння перехідного процесу для посудини. Отже, за елементарний проміжок часу  для посудини</w:t>
      </w:r>
      <w:r>
        <w:rPr>
          <w:rFonts w:ascii="Times New Roman" w:hAnsi="Times New Roman" w:cs="Times New Roman"/>
          <w:sz w:val="28"/>
        </w:rPr>
        <w:t xml:space="preserve"> рівняння масового балансу</w:t>
      </w:r>
      <w:r w:rsidRPr="000C45EB">
        <w:rPr>
          <w:rFonts w:ascii="Times New Roman" w:hAnsi="Times New Roman" w:cs="Times New Roman"/>
          <w:sz w:val="28"/>
        </w:rPr>
        <w:t xml:space="preserve"> має вигляд</w:t>
      </w:r>
    </w:p>
    <w:p w14:paraId="25A5B5AF" w14:textId="77777777" w:rsidR="000C45EB" w:rsidRDefault="000C45EB" w:rsidP="000C45EB">
      <w:pPr>
        <w:ind w:left="-426" w:firstLine="1134"/>
        <w:jc w:val="center"/>
        <w:rPr>
          <w:rFonts w:ascii="Times New Roman" w:hAnsi="Times New Roman" w:cs="Times New Roman"/>
          <w:sz w:val="28"/>
        </w:rPr>
      </w:pPr>
      <w:r w:rsidRPr="000C45EB">
        <w:rPr>
          <w:rFonts w:ascii="Times New Roman" w:hAnsi="Times New Roman" w:cs="Times New Roman"/>
          <w:sz w:val="28"/>
        </w:rPr>
        <w:t>ρ*F*</w:t>
      </w:r>
      <w:proofErr w:type="spellStart"/>
      <w:r w:rsidRPr="000C45EB">
        <w:rPr>
          <w:rFonts w:ascii="Times New Roman" w:hAnsi="Times New Roman" w:cs="Times New Roman"/>
          <w:sz w:val="28"/>
        </w:rPr>
        <w:t>dz</w:t>
      </w:r>
      <w:proofErr w:type="spellEnd"/>
      <w:r>
        <w:rPr>
          <w:rFonts w:ascii="Times New Roman" w:hAnsi="Times New Roman" w:cs="Times New Roman"/>
          <w:sz w:val="28"/>
        </w:rPr>
        <w:t>(</w:t>
      </w:r>
      <w:r w:rsidRPr="000C45EB">
        <w:rPr>
          <w:rFonts w:ascii="Times New Roman" w:hAnsi="Times New Roman" w:cs="Times New Roman"/>
          <w:sz w:val="28"/>
        </w:rPr>
        <w:t>t</w:t>
      </w:r>
      <w:r>
        <w:rPr>
          <w:rFonts w:ascii="Times New Roman" w:hAnsi="Times New Roman" w:cs="Times New Roman"/>
          <w:sz w:val="28"/>
        </w:rPr>
        <w:t>)</w:t>
      </w:r>
      <w:r w:rsidRPr="000C45EB">
        <w:rPr>
          <w:rFonts w:ascii="Times New Roman" w:hAnsi="Times New Roman" w:cs="Times New Roman"/>
          <w:sz w:val="28"/>
        </w:rPr>
        <w:t xml:space="preserve">= </w:t>
      </w:r>
      <w:proofErr w:type="spellStart"/>
      <w:r w:rsidRPr="000C45EB">
        <w:rPr>
          <w:rFonts w:ascii="Times New Roman" w:hAnsi="Times New Roman" w:cs="Times New Roman"/>
          <w:sz w:val="28"/>
        </w:rPr>
        <w:t>G</w:t>
      </w:r>
      <w:r w:rsidRPr="000C45EB">
        <w:rPr>
          <w:rFonts w:ascii="Times New Roman" w:hAnsi="Times New Roman" w:cs="Times New Roman"/>
          <w:sz w:val="28"/>
          <w:vertAlign w:val="subscript"/>
        </w:rPr>
        <w:t>in</w:t>
      </w:r>
      <w:proofErr w:type="spellEnd"/>
      <w:r>
        <w:rPr>
          <w:rFonts w:ascii="Times New Roman" w:hAnsi="Times New Roman" w:cs="Times New Roman"/>
          <w:sz w:val="28"/>
        </w:rPr>
        <w:t>(</w:t>
      </w:r>
      <w:r w:rsidRPr="000C45EB">
        <w:rPr>
          <w:rFonts w:ascii="Times New Roman" w:hAnsi="Times New Roman" w:cs="Times New Roman"/>
          <w:sz w:val="28"/>
        </w:rPr>
        <w:t>t</w:t>
      </w:r>
      <w:r>
        <w:rPr>
          <w:rFonts w:ascii="Times New Roman" w:hAnsi="Times New Roman" w:cs="Times New Roman"/>
          <w:sz w:val="28"/>
        </w:rPr>
        <w:t>)</w:t>
      </w:r>
      <w:r w:rsidRPr="000C45EB">
        <w:rPr>
          <w:rFonts w:ascii="Times New Roman" w:hAnsi="Times New Roman" w:cs="Times New Roman"/>
          <w:sz w:val="28"/>
        </w:rPr>
        <w:t>*</w:t>
      </w:r>
      <w:proofErr w:type="spellStart"/>
      <w:r w:rsidRPr="000C45EB">
        <w:rPr>
          <w:rFonts w:ascii="Times New Roman" w:hAnsi="Times New Roman" w:cs="Times New Roman"/>
          <w:sz w:val="28"/>
        </w:rPr>
        <w:t>dt-G</w:t>
      </w:r>
      <w:r w:rsidRPr="000C45EB">
        <w:rPr>
          <w:rFonts w:ascii="Times New Roman" w:hAnsi="Times New Roman" w:cs="Times New Roman"/>
          <w:sz w:val="28"/>
          <w:vertAlign w:val="subscript"/>
        </w:rPr>
        <w:t>out</w:t>
      </w:r>
      <w:proofErr w:type="spellEnd"/>
      <w:r>
        <w:rPr>
          <w:rFonts w:ascii="Times New Roman" w:hAnsi="Times New Roman" w:cs="Times New Roman"/>
          <w:sz w:val="28"/>
        </w:rPr>
        <w:t>(</w:t>
      </w:r>
      <w:r w:rsidRPr="000C45EB">
        <w:rPr>
          <w:rFonts w:ascii="Times New Roman" w:hAnsi="Times New Roman" w:cs="Times New Roman"/>
          <w:sz w:val="28"/>
        </w:rPr>
        <w:t>t</w:t>
      </w:r>
      <w:r>
        <w:rPr>
          <w:rFonts w:ascii="Times New Roman" w:hAnsi="Times New Roman" w:cs="Times New Roman"/>
          <w:sz w:val="28"/>
        </w:rPr>
        <w:t>)</w:t>
      </w:r>
      <w:r w:rsidRPr="000C45EB">
        <w:rPr>
          <w:rFonts w:ascii="Times New Roman" w:hAnsi="Times New Roman" w:cs="Times New Roman"/>
          <w:sz w:val="28"/>
        </w:rPr>
        <w:t>*</w:t>
      </w:r>
      <w:proofErr w:type="spellStart"/>
      <w:r w:rsidRPr="000C45EB">
        <w:rPr>
          <w:rFonts w:ascii="Times New Roman" w:hAnsi="Times New Roman" w:cs="Times New Roman"/>
          <w:sz w:val="28"/>
        </w:rPr>
        <w:t>dt</w:t>
      </w:r>
      <w:proofErr w:type="spellEnd"/>
    </w:p>
    <w:p w14:paraId="6137B7F0" w14:textId="77777777" w:rsidR="000C45EB" w:rsidRDefault="000C45EB" w:rsidP="000C45EB">
      <w:pPr>
        <w:ind w:left="-426" w:firstLine="113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або</w:t>
      </w:r>
    </w:p>
    <w:p w14:paraId="31986953" w14:textId="77777777" w:rsidR="000C45EB" w:rsidRDefault="000C45EB" w:rsidP="000C45EB">
      <w:pPr>
        <w:ind w:left="-426" w:firstLine="1134"/>
        <w:jc w:val="center"/>
        <w:rPr>
          <w:rFonts w:ascii="Cambria Math" w:hAnsi="Cambria Math"/>
          <w:color w:val="000000"/>
          <w:sz w:val="28"/>
          <w:szCs w:val="32"/>
          <w:lang w:val="en-US"/>
        </w:rPr>
      </w:pPr>
      <w:r w:rsidRPr="000C45EB">
        <w:rPr>
          <w:rFonts w:ascii="Cambria Math" w:hAnsi="Cambria Math"/>
          <w:color w:val="000000"/>
          <w:sz w:val="28"/>
          <w:szCs w:val="32"/>
        </w:rPr>
        <w:t>ρ*F*</w:t>
      </w:r>
      <w:proofErr w:type="spellStart"/>
      <w:r w:rsidRPr="000C45EB">
        <w:rPr>
          <w:rFonts w:ascii="Cambria Math" w:hAnsi="Cambria Math"/>
          <w:color w:val="000000"/>
          <w:sz w:val="28"/>
          <w:szCs w:val="32"/>
        </w:rPr>
        <w:t>dz</w:t>
      </w:r>
      <w:proofErr w:type="spellEnd"/>
      <w:r>
        <w:rPr>
          <w:rFonts w:ascii="Cambria Math" w:hAnsi="Cambria Math"/>
          <w:color w:val="000000"/>
          <w:sz w:val="28"/>
          <w:szCs w:val="32"/>
        </w:rPr>
        <w:t>(</w:t>
      </w:r>
      <w:r w:rsidRPr="000C45EB">
        <w:rPr>
          <w:rFonts w:ascii="Cambria Math" w:hAnsi="Cambria Math"/>
          <w:color w:val="000000"/>
          <w:sz w:val="28"/>
          <w:szCs w:val="32"/>
        </w:rPr>
        <w:t>t</w:t>
      </w:r>
      <w:r>
        <w:rPr>
          <w:rFonts w:ascii="Cambria Math" w:hAnsi="Cambria Math"/>
          <w:color w:val="000000"/>
          <w:sz w:val="28"/>
          <w:szCs w:val="32"/>
        </w:rPr>
        <w:t>)/</w:t>
      </w:r>
      <w:r>
        <w:rPr>
          <w:rFonts w:ascii="Cambria Math" w:hAnsi="Cambria Math"/>
          <w:color w:val="000000"/>
          <w:sz w:val="28"/>
          <w:szCs w:val="32"/>
          <w:lang w:val="en-US"/>
        </w:rPr>
        <w:t>dt</w:t>
      </w:r>
      <w:r w:rsidRPr="000C45EB">
        <w:rPr>
          <w:rFonts w:ascii="Cambria Math" w:hAnsi="Cambria Math"/>
          <w:color w:val="000000"/>
          <w:sz w:val="28"/>
          <w:szCs w:val="32"/>
        </w:rPr>
        <w:t xml:space="preserve">= </w:t>
      </w:r>
      <w:proofErr w:type="spellStart"/>
      <w:r w:rsidRPr="000C45EB">
        <w:rPr>
          <w:rFonts w:ascii="Cambria Math" w:hAnsi="Cambria Math"/>
          <w:color w:val="000000"/>
          <w:sz w:val="28"/>
          <w:szCs w:val="32"/>
        </w:rPr>
        <w:t>G</w:t>
      </w:r>
      <w:r w:rsidRPr="000C45EB">
        <w:rPr>
          <w:rFonts w:ascii="Cambria Math" w:hAnsi="Cambria Math"/>
          <w:color w:val="000000"/>
          <w:sz w:val="28"/>
          <w:szCs w:val="32"/>
          <w:vertAlign w:val="subscript"/>
        </w:rPr>
        <w:t>in</w:t>
      </w:r>
      <w:proofErr w:type="spellEnd"/>
      <w:r>
        <w:rPr>
          <w:rFonts w:ascii="Cambria Math" w:hAnsi="Cambria Math"/>
          <w:color w:val="000000"/>
          <w:sz w:val="28"/>
          <w:szCs w:val="32"/>
          <w:lang w:val="en-US"/>
        </w:rPr>
        <w:t>(</w:t>
      </w:r>
      <w:r w:rsidRPr="000C45EB">
        <w:rPr>
          <w:rFonts w:ascii="Cambria Math" w:hAnsi="Cambria Math"/>
          <w:color w:val="000000"/>
          <w:sz w:val="28"/>
          <w:szCs w:val="32"/>
        </w:rPr>
        <w:t>t</w:t>
      </w:r>
      <w:r>
        <w:rPr>
          <w:rFonts w:ascii="Cambria Math" w:hAnsi="Cambria Math"/>
          <w:color w:val="000000"/>
          <w:sz w:val="28"/>
          <w:szCs w:val="32"/>
          <w:lang w:val="en-US"/>
        </w:rPr>
        <w:t>)</w:t>
      </w:r>
      <w:r w:rsidRPr="000C45EB">
        <w:rPr>
          <w:rFonts w:ascii="Cambria Math" w:hAnsi="Cambria Math"/>
          <w:color w:val="000000"/>
          <w:sz w:val="28"/>
          <w:szCs w:val="32"/>
        </w:rPr>
        <w:t>-</w:t>
      </w:r>
      <w:proofErr w:type="spellStart"/>
      <w:r w:rsidRPr="000C45EB">
        <w:rPr>
          <w:rFonts w:ascii="Cambria Math" w:hAnsi="Cambria Math"/>
          <w:color w:val="000000"/>
          <w:sz w:val="28"/>
          <w:szCs w:val="32"/>
        </w:rPr>
        <w:t>G</w:t>
      </w:r>
      <w:r w:rsidRPr="000C45EB">
        <w:rPr>
          <w:rFonts w:ascii="Cambria Math" w:hAnsi="Cambria Math"/>
          <w:color w:val="000000"/>
          <w:sz w:val="28"/>
          <w:szCs w:val="32"/>
          <w:vertAlign w:val="subscript"/>
        </w:rPr>
        <w:t>out</w:t>
      </w:r>
      <w:proofErr w:type="spellEnd"/>
      <w:r>
        <w:rPr>
          <w:rFonts w:ascii="Cambria Math" w:hAnsi="Cambria Math"/>
          <w:color w:val="000000"/>
          <w:sz w:val="28"/>
          <w:szCs w:val="32"/>
          <w:lang w:val="en-US"/>
        </w:rPr>
        <w:t>(</w:t>
      </w:r>
      <w:r w:rsidRPr="000C45EB">
        <w:rPr>
          <w:rFonts w:ascii="Cambria Math" w:hAnsi="Cambria Math"/>
          <w:color w:val="000000"/>
          <w:sz w:val="28"/>
          <w:szCs w:val="32"/>
        </w:rPr>
        <w:t>t</w:t>
      </w:r>
      <w:r>
        <w:rPr>
          <w:rFonts w:ascii="Cambria Math" w:hAnsi="Cambria Math"/>
          <w:color w:val="000000"/>
          <w:sz w:val="28"/>
          <w:szCs w:val="32"/>
          <w:lang w:val="en-US"/>
        </w:rPr>
        <w:t>)</w:t>
      </w:r>
    </w:p>
    <w:p w14:paraId="3F0D67A6" w14:textId="77777777" w:rsidR="00B67339" w:rsidRDefault="00245CA8" w:rsidP="00B67339">
      <w:pPr>
        <w:ind w:left="-426" w:firstLine="1134"/>
        <w:jc w:val="center"/>
        <w:rPr>
          <w:rFonts w:ascii="Times New Roman" w:eastAsiaTheme="minorEastAsia" w:hAnsi="Times New Roman" w:cs="Times New Roman"/>
          <w:i/>
          <w:color w:val="000000"/>
          <w:sz w:val="28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32"/>
            </w:rPr>
            <m:t>F=</m:t>
          </m:r>
          <m:f>
            <m:fPr>
              <m:ctrlPr>
                <w:rPr>
                  <w:rFonts w:ascii="Cambria Math" w:hAnsi="Cambria Math"/>
                  <w:color w:val="000000"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32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32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32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32"/>
                </w:rPr>
                <m:t>3,14*0,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32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32"/>
                </w:rPr>
                <m:t>4</m:t>
              </m:r>
            </m:den>
          </m:f>
          <m:r>
            <w:rPr>
              <w:rFonts w:ascii="Cambria Math" w:hAnsi="Cambria Math"/>
              <w:color w:val="000000"/>
              <w:sz w:val="28"/>
              <w:szCs w:val="32"/>
            </w:rPr>
            <m:t>=0,071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32"/>
                </w:rPr>
                <m:t>м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32"/>
                </w:rPr>
                <m:t>2</m:t>
              </m:r>
            </m:sup>
          </m:sSup>
        </m:oMath>
      </m:oMathPara>
    </w:p>
    <w:p w14:paraId="004E24A0" w14:textId="77777777" w:rsidR="00B67339" w:rsidRDefault="00C5793A" w:rsidP="00B67339">
      <w:pPr>
        <w:ind w:left="-426"/>
        <w:rPr>
          <w:rFonts w:ascii="Times New Roman" w:hAnsi="Times New Roman" w:cs="Times New Roman"/>
          <w:color w:val="000000"/>
          <w:sz w:val="28"/>
          <w:szCs w:val="28"/>
        </w:rPr>
      </w:pPr>
      <w:r>
        <w:pict w14:anchorId="22D47E7C">
          <v:shape id="Рисунок 3" o:spid="_x0000_i1026" type="#_x0000_t75" alt="https://lh3.googleusercontent.com/EDMnK4Z7RrXePfr9Oe8hCCN7_bxKA-IZ4T7AJ0sCfbs0KJolyGcNxRau_flk3Ad9La6aOaAh1-inAaBnc0jglxKndKT74NW_TEovICkcccGpf8-CqzGWVgS-VRuoTtufYMcrTUh9" style="width:15pt;height:14.25pt;visibility:visible;mso-wrap-style:square">
            <v:imagedata r:id="rId7" o:title="EDMnK4Z7RrXePfr9Oe8hCCN7_bxKA-IZ4T7AJ0sCfbs0KJolyGcNxRau_flk3Ad9La6aOaAh1-inAaBnc0jglxKndKT74NW_TEovICkcccGpf8-CqzGWVgS-VRuoTtufYMcrTUh9"/>
          </v:shape>
        </w:pict>
      </w:r>
      <w:r w:rsidR="00B67339" w:rsidRPr="00B67339">
        <w:rPr>
          <w:rFonts w:ascii="Times New Roman" w:hAnsi="Times New Roman" w:cs="Times New Roman"/>
          <w:color w:val="000000"/>
          <w:sz w:val="28"/>
          <w:szCs w:val="28"/>
        </w:rPr>
        <w:t>- діаметр поперечного перерізу посудини, м;</w:t>
      </w:r>
    </w:p>
    <w:p w14:paraId="50DFAF05" w14:textId="77777777" w:rsidR="000C45EB" w:rsidRPr="00921B62" w:rsidRDefault="00C5793A" w:rsidP="000C45EB">
      <w:pPr>
        <w:ind w:left="-426" w:firstLine="1134"/>
        <w:jc w:val="center"/>
        <w:rPr>
          <w:rFonts w:ascii="Times New Roman" w:eastAsiaTheme="minorEastAsia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32"/>
            </w:rPr>
            <m:t>ρ*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</w:rPr>
            <m:t>*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in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(t)</m:t>
              </m:r>
            </m:e>
          </m:rad>
        </m:oMath>
      </m:oMathPara>
    </w:p>
    <w:p w14:paraId="304A22B1" w14:textId="77777777" w:rsidR="00921B62" w:rsidRPr="00E60111" w:rsidRDefault="00C5793A" w:rsidP="00921B62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out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(t)=ρ*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out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(t)*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out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(t)*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z(t)-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out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(t)</m:t>
              </m:r>
            </m:e>
          </m:rad>
        </m:oMath>
      </m:oMathPara>
    </w:p>
    <w:p w14:paraId="2721BA4B" w14:textId="77777777" w:rsidR="00E60111" w:rsidRPr="00B20C7A" w:rsidRDefault="00E60111" w:rsidP="00E6011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20C7A">
        <w:rPr>
          <w:rFonts w:ascii="Times New Roman" w:hAnsi="Times New Roman" w:cs="Times New Roman"/>
          <w:position w:val="-14"/>
          <w:sz w:val="28"/>
          <w:szCs w:val="28"/>
        </w:rPr>
        <w:object w:dxaOrig="740" w:dyaOrig="420" w14:anchorId="4D052A2C">
          <v:shape id="_x0000_i1027" type="#_x0000_t75" style="width:37.5pt;height:21pt" o:ole="">
            <v:imagedata r:id="rId8" o:title=""/>
          </v:shape>
          <o:OLEObject Type="Embed" ProgID="Equation.DSMT4" ShapeID="_x0000_i1027" DrawAspect="Content" ObjectID="_1713427303" r:id="rId9"/>
        </w:object>
      </w:r>
      <w:r w:rsidRPr="00B20C7A">
        <w:rPr>
          <w:rFonts w:ascii="Times New Roman" w:hAnsi="Times New Roman" w:cs="Times New Roman"/>
          <w:sz w:val="28"/>
          <w:szCs w:val="28"/>
        </w:rPr>
        <w:t xml:space="preserve">, </w:t>
      </w:r>
      <w:r w:rsidRPr="00B20C7A">
        <w:rPr>
          <w:rFonts w:ascii="Times New Roman" w:hAnsi="Times New Roman" w:cs="Times New Roman"/>
          <w:position w:val="-14"/>
          <w:sz w:val="28"/>
          <w:szCs w:val="28"/>
        </w:rPr>
        <w:object w:dxaOrig="840" w:dyaOrig="420" w14:anchorId="5A2FACA1">
          <v:shape id="_x0000_i1028" type="#_x0000_t75" style="width:42pt;height:21pt" o:ole="">
            <v:imagedata r:id="rId10" o:title=""/>
          </v:shape>
          <o:OLEObject Type="Embed" ProgID="Equation.DSMT4" ShapeID="_x0000_i1028" DrawAspect="Content" ObjectID="_1713427304" r:id="rId11"/>
        </w:object>
      </w:r>
      <w:r w:rsidRPr="00B20C7A">
        <w:rPr>
          <w:rFonts w:ascii="Times New Roman" w:hAnsi="Times New Roman" w:cs="Times New Roman"/>
          <w:sz w:val="28"/>
          <w:szCs w:val="28"/>
        </w:rPr>
        <w:t xml:space="preserve"> - масові витрати, кг/</w:t>
      </w:r>
      <w:proofErr w:type="spellStart"/>
      <w:r w:rsidRPr="00B20C7A">
        <w:rPr>
          <w:rFonts w:ascii="Times New Roman" w:hAnsi="Times New Roman" w:cs="Times New Roman"/>
          <w:sz w:val="28"/>
          <w:szCs w:val="28"/>
        </w:rPr>
        <w:t>сек</w:t>
      </w:r>
      <w:proofErr w:type="spellEnd"/>
      <w:r w:rsidRPr="00B20C7A">
        <w:rPr>
          <w:rFonts w:ascii="Times New Roman" w:hAnsi="Times New Roman" w:cs="Times New Roman"/>
          <w:sz w:val="28"/>
          <w:szCs w:val="28"/>
        </w:rPr>
        <w:t>;</w:t>
      </w:r>
    </w:p>
    <w:p w14:paraId="53F4887E" w14:textId="77777777" w:rsidR="00E60111" w:rsidRPr="00B20C7A" w:rsidRDefault="00E60111" w:rsidP="00E6011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20C7A">
        <w:rPr>
          <w:rFonts w:ascii="Times New Roman" w:hAnsi="Times New Roman" w:cs="Times New Roman"/>
          <w:position w:val="-14"/>
          <w:sz w:val="28"/>
          <w:szCs w:val="28"/>
        </w:rPr>
        <w:object w:dxaOrig="720" w:dyaOrig="420" w14:anchorId="71FE83BD">
          <v:shape id="_x0000_i1029" type="#_x0000_t75" style="width:36pt;height:21pt" o:ole="">
            <v:imagedata r:id="rId12" o:title=""/>
          </v:shape>
          <o:OLEObject Type="Embed" ProgID="Equation.DSMT4" ShapeID="_x0000_i1029" DrawAspect="Content" ObjectID="_1713427305" r:id="rId13"/>
        </w:object>
      </w:r>
      <w:r w:rsidRPr="00B20C7A">
        <w:rPr>
          <w:rFonts w:ascii="Times New Roman" w:hAnsi="Times New Roman" w:cs="Times New Roman"/>
          <w:sz w:val="28"/>
          <w:szCs w:val="28"/>
        </w:rPr>
        <w:t xml:space="preserve">, </w:t>
      </w:r>
      <w:r w:rsidRPr="00B20C7A">
        <w:rPr>
          <w:rFonts w:ascii="Times New Roman" w:hAnsi="Times New Roman" w:cs="Times New Roman"/>
          <w:position w:val="-14"/>
          <w:sz w:val="28"/>
          <w:szCs w:val="28"/>
        </w:rPr>
        <w:object w:dxaOrig="820" w:dyaOrig="420" w14:anchorId="4C10CF0A">
          <v:shape id="_x0000_i1030" type="#_x0000_t75" style="width:41.25pt;height:21pt" o:ole="">
            <v:imagedata r:id="rId14" o:title=""/>
          </v:shape>
          <o:OLEObject Type="Embed" ProgID="Equation.DSMT4" ShapeID="_x0000_i1030" DrawAspect="Content" ObjectID="_1713427306" r:id="rId15"/>
        </w:object>
      </w:r>
      <w:r w:rsidRPr="00B20C7A">
        <w:rPr>
          <w:rFonts w:ascii="Times New Roman" w:hAnsi="Times New Roman" w:cs="Times New Roman"/>
          <w:sz w:val="28"/>
          <w:szCs w:val="28"/>
        </w:rPr>
        <w:t xml:space="preserve"> - коефіцієнти витрати, м</w:t>
      </w:r>
      <w:r w:rsidRPr="00B20C7A">
        <w:rPr>
          <w:rFonts w:ascii="Times New Roman" w:hAnsi="Times New Roman" w:cs="Times New Roman"/>
          <w:sz w:val="28"/>
          <w:szCs w:val="28"/>
          <w:vertAlign w:val="superscript"/>
        </w:rPr>
        <w:t>0,5</w:t>
      </w:r>
      <w:r w:rsidRPr="00B20C7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20C7A">
        <w:rPr>
          <w:rFonts w:ascii="Times New Roman" w:hAnsi="Times New Roman" w:cs="Times New Roman"/>
          <w:sz w:val="28"/>
          <w:szCs w:val="28"/>
        </w:rPr>
        <w:t>сек</w:t>
      </w:r>
      <w:proofErr w:type="spellEnd"/>
      <w:r w:rsidRPr="00B20C7A">
        <w:rPr>
          <w:rFonts w:ascii="Times New Roman" w:hAnsi="Times New Roman" w:cs="Times New Roman"/>
          <w:sz w:val="28"/>
          <w:szCs w:val="28"/>
        </w:rPr>
        <w:t>;</w:t>
      </w:r>
    </w:p>
    <w:p w14:paraId="67251AEB" w14:textId="77777777" w:rsidR="00E60111" w:rsidRPr="00B20C7A" w:rsidRDefault="00E60111" w:rsidP="00E6011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20C7A">
        <w:rPr>
          <w:rFonts w:ascii="Times New Roman" w:hAnsi="Times New Roman" w:cs="Times New Roman"/>
          <w:position w:val="-14"/>
          <w:sz w:val="28"/>
          <w:szCs w:val="28"/>
        </w:rPr>
        <w:object w:dxaOrig="680" w:dyaOrig="420" w14:anchorId="3BE38355">
          <v:shape id="_x0000_i1031" type="#_x0000_t75" style="width:33.75pt;height:21pt" o:ole="">
            <v:imagedata r:id="rId16" o:title=""/>
          </v:shape>
          <o:OLEObject Type="Embed" ProgID="Equation.DSMT4" ShapeID="_x0000_i1031" DrawAspect="Content" ObjectID="_1713427307" r:id="rId17"/>
        </w:object>
      </w:r>
      <w:r w:rsidRPr="00B20C7A">
        <w:rPr>
          <w:rFonts w:ascii="Times New Roman" w:hAnsi="Times New Roman" w:cs="Times New Roman"/>
          <w:sz w:val="28"/>
          <w:szCs w:val="28"/>
        </w:rPr>
        <w:t xml:space="preserve">, </w:t>
      </w:r>
      <w:r w:rsidRPr="00B20C7A">
        <w:rPr>
          <w:rFonts w:ascii="Times New Roman" w:hAnsi="Times New Roman" w:cs="Times New Roman"/>
          <w:position w:val="-14"/>
          <w:sz w:val="28"/>
          <w:szCs w:val="28"/>
        </w:rPr>
        <w:object w:dxaOrig="780" w:dyaOrig="420" w14:anchorId="22321F69">
          <v:shape id="_x0000_i1032" type="#_x0000_t75" style="width:39.75pt;height:21pt" o:ole="">
            <v:imagedata r:id="rId18" o:title=""/>
          </v:shape>
          <o:OLEObject Type="Embed" ProgID="Equation.DSMT4" ShapeID="_x0000_i1032" DrawAspect="Content" ObjectID="_1713427308" r:id="rId19"/>
        </w:object>
      </w:r>
      <w:r w:rsidRPr="00B20C7A">
        <w:rPr>
          <w:rFonts w:ascii="Times New Roman" w:hAnsi="Times New Roman" w:cs="Times New Roman"/>
          <w:sz w:val="28"/>
          <w:szCs w:val="28"/>
        </w:rPr>
        <w:t xml:space="preserve"> - площі перерізів для проходу рідини через вентилі, м</w:t>
      </w:r>
      <w:r w:rsidRPr="00B20C7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B20C7A">
        <w:rPr>
          <w:rFonts w:ascii="Times New Roman" w:hAnsi="Times New Roman" w:cs="Times New Roman"/>
          <w:sz w:val="28"/>
          <w:szCs w:val="28"/>
        </w:rPr>
        <w:t>, які за умови круглої форми визначаються як</w:t>
      </w:r>
    </w:p>
    <w:p w14:paraId="15869EB6" w14:textId="77777777" w:rsidR="00E60111" w:rsidRPr="00B20C7A" w:rsidRDefault="00C5793A" w:rsidP="00E60111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in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t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π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in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4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3,14*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0,04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4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=0,00126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p>
          </m:sSup>
        </m:oMath>
      </m:oMathPara>
    </w:p>
    <w:p w14:paraId="688370D3" w14:textId="77777777" w:rsidR="00E60111" w:rsidRPr="001A1922" w:rsidRDefault="00C5793A" w:rsidP="00E60111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 xml:space="preserve"> 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out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(t)=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π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out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32"/>
                  <w:szCs w:val="32"/>
                </w:rPr>
                <m:t>(t)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4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3,14*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0,04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4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=0,00126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p>
          </m:sSup>
        </m:oMath>
      </m:oMathPara>
    </w:p>
    <w:p w14:paraId="158C3E26" w14:textId="77777777" w:rsidR="001A1922" w:rsidRPr="00B20C7A" w:rsidRDefault="001A1922" w:rsidP="001A192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20C7A">
        <w:rPr>
          <w:rFonts w:ascii="Times New Roman" w:hAnsi="Times New Roman" w:cs="Times New Roman"/>
          <w:position w:val="-14"/>
          <w:sz w:val="28"/>
          <w:szCs w:val="28"/>
        </w:rPr>
        <w:object w:dxaOrig="700" w:dyaOrig="420" w14:anchorId="77EBB637">
          <v:shape id="_x0000_i1033" type="#_x0000_t75" style="width:35.25pt;height:21pt" o:ole="">
            <v:imagedata r:id="rId20" o:title=""/>
          </v:shape>
          <o:OLEObject Type="Embed" ProgID="Equation.DSMT4" ShapeID="_x0000_i1033" DrawAspect="Content" ObjectID="_1713427309" r:id="rId21"/>
        </w:object>
      </w:r>
      <w:r w:rsidRPr="00B20C7A">
        <w:rPr>
          <w:rFonts w:ascii="Times New Roman" w:hAnsi="Times New Roman" w:cs="Times New Roman"/>
          <w:sz w:val="28"/>
          <w:szCs w:val="28"/>
        </w:rPr>
        <w:t xml:space="preserve">, </w:t>
      </w:r>
      <w:r w:rsidRPr="00B20C7A">
        <w:rPr>
          <w:rFonts w:ascii="Times New Roman" w:hAnsi="Times New Roman" w:cs="Times New Roman"/>
          <w:position w:val="-14"/>
          <w:sz w:val="28"/>
          <w:szCs w:val="28"/>
        </w:rPr>
        <w:object w:dxaOrig="800" w:dyaOrig="420" w14:anchorId="28BA493A">
          <v:shape id="_x0000_i1034" type="#_x0000_t75" style="width:39.75pt;height:21pt" o:ole="">
            <v:imagedata r:id="rId22" o:title=""/>
          </v:shape>
          <o:OLEObject Type="Embed" ProgID="Equation.DSMT4" ShapeID="_x0000_i1034" DrawAspect="Content" ObjectID="_1713427310" r:id="rId23"/>
        </w:object>
      </w:r>
      <w:r w:rsidRPr="00B20C7A">
        <w:rPr>
          <w:rFonts w:ascii="Times New Roman" w:hAnsi="Times New Roman" w:cs="Times New Roman"/>
          <w:sz w:val="28"/>
          <w:szCs w:val="28"/>
        </w:rPr>
        <w:t xml:space="preserve"> - діаметри перерізів для проходу рідини через вентилі, м;</w:t>
      </w:r>
    </w:p>
    <w:p w14:paraId="4038F612" w14:textId="77777777" w:rsidR="001A1922" w:rsidRPr="00B20C7A" w:rsidRDefault="001A1922" w:rsidP="001A1922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B20C7A">
        <w:rPr>
          <w:rFonts w:ascii="Times New Roman" w:hAnsi="Times New Roman" w:cs="Times New Roman"/>
          <w:position w:val="-14"/>
          <w:sz w:val="28"/>
          <w:szCs w:val="28"/>
        </w:rPr>
        <w:object w:dxaOrig="720" w:dyaOrig="420" w14:anchorId="0D98099E">
          <v:shape id="_x0000_i1035" type="#_x0000_t75" style="width:36pt;height:21pt" o:ole="">
            <v:imagedata r:id="rId24" o:title=""/>
          </v:shape>
          <o:OLEObject Type="Embed" ProgID="Equation.DSMT4" ShapeID="_x0000_i1035" DrawAspect="Content" ObjectID="_1713427311" r:id="rId25"/>
        </w:object>
      </w:r>
      <w:r w:rsidRPr="00B20C7A">
        <w:rPr>
          <w:rFonts w:ascii="Times New Roman" w:hAnsi="Times New Roman" w:cs="Times New Roman"/>
          <w:sz w:val="28"/>
          <w:szCs w:val="28"/>
        </w:rPr>
        <w:t xml:space="preserve">; </w:t>
      </w:r>
      <w:r w:rsidRPr="00B20C7A">
        <w:rPr>
          <w:rFonts w:ascii="Times New Roman" w:hAnsi="Times New Roman" w:cs="Times New Roman"/>
          <w:position w:val="-14"/>
          <w:sz w:val="28"/>
          <w:szCs w:val="28"/>
        </w:rPr>
        <w:object w:dxaOrig="820" w:dyaOrig="420" w14:anchorId="1CB5BA2F">
          <v:shape id="_x0000_i1036" type="#_x0000_t75" style="width:41.25pt;height:21pt" o:ole="">
            <v:imagedata r:id="rId26" o:title=""/>
          </v:shape>
          <o:OLEObject Type="Embed" ProgID="Equation.DSMT4" ShapeID="_x0000_i1036" DrawAspect="Content" ObjectID="_1713427312" r:id="rId27"/>
        </w:object>
      </w:r>
      <w:r w:rsidRPr="00B20C7A">
        <w:rPr>
          <w:rFonts w:ascii="Times New Roman" w:hAnsi="Times New Roman" w:cs="Times New Roman"/>
          <w:sz w:val="28"/>
          <w:szCs w:val="28"/>
        </w:rPr>
        <w:t xml:space="preserve"> - надлишкові тиски, м.</w:t>
      </w:r>
    </w:p>
    <w:p w14:paraId="6444E834" w14:textId="77777777" w:rsidR="001A1922" w:rsidRPr="00B20C7A" w:rsidRDefault="001A1922" w:rsidP="001A1922">
      <w:pPr>
        <w:pStyle w:val="a5"/>
        <w:spacing w:before="0" w:beforeAutospacing="0" w:after="0" w:afterAutospacing="0"/>
        <w:ind w:firstLine="708"/>
        <w:contextualSpacing/>
        <w:jc w:val="both"/>
      </w:pPr>
      <w:r w:rsidRPr="00B20C7A">
        <w:rPr>
          <w:color w:val="000000"/>
          <w:sz w:val="28"/>
          <w:szCs w:val="28"/>
        </w:rPr>
        <w:t xml:space="preserve">Враховуючи, що </w:t>
      </w:r>
      <w:r w:rsidRPr="00B20C7A">
        <w:rPr>
          <w:i/>
          <w:iCs/>
          <w:color w:val="000000"/>
          <w:sz w:val="28"/>
          <w:szCs w:val="28"/>
        </w:rPr>
        <w:t>p, α</w:t>
      </w:r>
      <w:r w:rsidRPr="00B20C7A">
        <w:rPr>
          <w:color w:val="000000"/>
          <w:sz w:val="28"/>
          <w:szCs w:val="28"/>
        </w:rPr>
        <w:t xml:space="preserve"> – не змінюються у часі, то рівняння можна записати наступним чином:</w:t>
      </w:r>
    </w:p>
    <w:p w14:paraId="428D00A9" w14:textId="77777777" w:rsidR="001A1922" w:rsidRPr="00547F41" w:rsidRDefault="001A1922" w:rsidP="001A192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 xml:space="preserve"> ρ*F*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dz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dt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=ρ*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α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in,0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t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t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*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in,0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>-z(t)</m:t>
            </m:r>
          </m:e>
        </m:rad>
        <m:r>
          <w:rPr>
            <w:rFonts w:ascii="Cambria Math" w:hAnsi="Cambria Math" w:cs="Times New Roman"/>
            <w:sz w:val="32"/>
            <w:szCs w:val="32"/>
          </w:rPr>
          <m:t>-ρ*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α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out,0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t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out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t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*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 w:cs="Times New Roman"/>
                <w:sz w:val="32"/>
                <w:szCs w:val="32"/>
              </w:rPr>
              <m:t>z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out,0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t</m:t>
                </m:r>
              </m:e>
            </m:d>
          </m:e>
        </m:rad>
      </m:oMath>
      <w:r w:rsidRPr="00B20C7A">
        <w:rPr>
          <w:rFonts w:ascii="Times New Roman" w:eastAsia="Times New Roman" w:hAnsi="Times New Roman" w:cs="Times New Roman"/>
          <w:sz w:val="32"/>
          <w:szCs w:val="32"/>
        </w:rPr>
        <w:t>,</w:t>
      </w:r>
      <w:r w:rsidR="00193A9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547F41">
        <w:rPr>
          <w:rFonts w:ascii="Times New Roman" w:eastAsia="Times New Roman" w:hAnsi="Times New Roman" w:cs="Times New Roman"/>
          <w:sz w:val="32"/>
          <w:szCs w:val="32"/>
        </w:rPr>
        <w:t>(1)</w:t>
      </w:r>
    </w:p>
    <w:p w14:paraId="365F3135" w14:textId="77777777" w:rsidR="001A1922" w:rsidRPr="00B20C7A" w:rsidRDefault="001A1922" w:rsidP="001A192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20C7A">
        <w:rPr>
          <w:rFonts w:ascii="Times New Roman" w:hAnsi="Times New Roman" w:cs="Times New Roman"/>
          <w:sz w:val="28"/>
          <w:szCs w:val="28"/>
        </w:rPr>
        <w:t xml:space="preserve">де індекс </w:t>
      </w:r>
      <w:r w:rsidRPr="00B20C7A">
        <w:rPr>
          <w:rFonts w:ascii="Times New Roman" w:hAnsi="Times New Roman" w:cs="Times New Roman"/>
          <w:position w:val="-6"/>
          <w:sz w:val="28"/>
          <w:szCs w:val="28"/>
        </w:rPr>
        <w:object w:dxaOrig="200" w:dyaOrig="300" w14:anchorId="02B45101">
          <v:shape id="_x0000_i1037" type="#_x0000_t75" style="width:9.75pt;height:15.75pt" o:ole="">
            <v:imagedata r:id="rId28" o:title=""/>
          </v:shape>
          <o:OLEObject Type="Embed" ProgID="Equation.DSMT4" ShapeID="_x0000_i1037" DrawAspect="Content" ObjectID="_1713427313" r:id="rId29"/>
        </w:object>
      </w:r>
      <w:r w:rsidRPr="00B20C7A">
        <w:rPr>
          <w:rFonts w:ascii="Times New Roman" w:hAnsi="Times New Roman" w:cs="Times New Roman"/>
          <w:sz w:val="28"/>
          <w:szCs w:val="28"/>
        </w:rPr>
        <w:t xml:space="preserve"> добавлено для позначення параметрів, що не змінюються у перехідному процесі.</w:t>
      </w:r>
    </w:p>
    <w:p w14:paraId="7CEF819C" w14:textId="77777777" w:rsidR="001A1922" w:rsidRPr="000424D7" w:rsidRDefault="001A1922" w:rsidP="001A1922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0C7A">
        <w:rPr>
          <w:rFonts w:ascii="Times New Roman" w:hAnsi="Times New Roman" w:cs="Times New Roman"/>
          <w:sz w:val="28"/>
          <w:szCs w:val="28"/>
        </w:rPr>
        <w:t xml:space="preserve">Бачимо, що рівняння є нелінійним. Наступним кроком розв’язання даного рівняння є його </w:t>
      </w:r>
      <w:r w:rsidRPr="000424D7">
        <w:rPr>
          <w:rFonts w:ascii="Times New Roman" w:hAnsi="Times New Roman" w:cs="Times New Roman"/>
          <w:b/>
          <w:sz w:val="28"/>
          <w:szCs w:val="28"/>
        </w:rPr>
        <w:t>лінеаризація.</w:t>
      </w:r>
    </w:p>
    <w:p w14:paraId="0B4C4931" w14:textId="77777777" w:rsidR="001A1922" w:rsidRPr="00B20C7A" w:rsidRDefault="001A1922" w:rsidP="001A1922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8A098AC" w14:textId="77777777" w:rsidR="001A1922" w:rsidRDefault="000424D7" w:rsidP="00E60111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32"/>
          <w:szCs w:val="32"/>
        </w:rPr>
      </w:pP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Л</w:t>
      </w:r>
      <w:r w:rsidRPr="000424D7">
        <w:rPr>
          <w:rFonts w:ascii="Times New Roman" w:eastAsiaTheme="minorEastAsia" w:hAnsi="Times New Roman" w:cs="Times New Roman"/>
          <w:sz w:val="32"/>
          <w:szCs w:val="32"/>
        </w:rPr>
        <w:t>інеаризуємо</w:t>
      </w:r>
      <w:proofErr w:type="spellEnd"/>
      <w:r w:rsidRPr="000424D7">
        <w:rPr>
          <w:rFonts w:ascii="Times New Roman" w:eastAsiaTheme="minorEastAsia" w:hAnsi="Times New Roman" w:cs="Times New Roman"/>
          <w:sz w:val="32"/>
          <w:szCs w:val="32"/>
        </w:rPr>
        <w:t xml:space="preserve"> перший доданок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правої частини рівняння. Маємо</w:t>
      </w:r>
      <w:r w:rsidRPr="000424D7">
        <w:rPr>
          <w:rFonts w:ascii="Times New Roman" w:eastAsiaTheme="minorEastAsia" w:hAnsi="Times New Roman" w:cs="Times New Roman"/>
          <w:sz w:val="32"/>
          <w:szCs w:val="32"/>
        </w:rPr>
        <w:t>:</w:t>
      </w:r>
    </w:p>
    <w:p w14:paraId="140DB6FC" w14:textId="77777777" w:rsidR="000424D7" w:rsidRPr="007D07A0" w:rsidRDefault="007D07A0" w:rsidP="00E60111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Δ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=∆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ρ*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in,0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32"/>
                  <w:szCs w:val="32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32"/>
                  <w:szCs w:val="32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in,0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z(t)</m:t>
                  </m:r>
                </m:e>
              </m:rad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e>
          </m:d>
          <m:r>
            <w:rPr>
              <w:rFonts w:ascii="Cambria Math" w:hAnsi="Cambria Math" w:cs="Times New Roman"/>
              <w:sz w:val="32"/>
              <w:szCs w:val="32"/>
            </w:rPr>
            <m:t>≈≈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∂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ρ*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in,0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in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*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in,0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-z(t)</m:t>
                              </m:r>
                            </m:e>
                          </m:rad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in</m:t>
                          </m:r>
                        </m:sub>
                      </m:sSub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in,0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in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t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∂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ρ*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in,0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in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*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in,0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-z(t)</m:t>
                              </m:r>
                            </m:e>
                          </m:rad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∂z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in,0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∆</m:t>
          </m:r>
          <m:r>
            <w:rPr>
              <w:rFonts w:ascii="Cambria Math" w:hAnsi="Cambria Math" w:cs="Times New Roman"/>
              <w:sz w:val="32"/>
              <w:szCs w:val="32"/>
            </w:rPr>
            <m:t>z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t</m:t>
              </m:r>
            </m:e>
          </m:d>
        </m:oMath>
      </m:oMathPara>
    </w:p>
    <w:p w14:paraId="6D31935F" w14:textId="77777777" w:rsidR="007D07A0" w:rsidRPr="001A1922" w:rsidRDefault="007D07A0" w:rsidP="00E60111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14:paraId="21EF9BB3" w14:textId="77777777" w:rsidR="00E60111" w:rsidRPr="007D07A0" w:rsidRDefault="007D07A0" w:rsidP="00921B62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7D07A0">
        <w:rPr>
          <w:rFonts w:ascii="Times New Roman" w:eastAsiaTheme="minorEastAsia" w:hAnsi="Times New Roman" w:cs="Times New Roman"/>
          <w:sz w:val="32"/>
          <w:szCs w:val="32"/>
        </w:rPr>
        <w:t>або</w:t>
      </w:r>
    </w:p>
    <w:p w14:paraId="0034E2FF" w14:textId="77777777" w:rsidR="007D07A0" w:rsidRPr="005F4E38" w:rsidRDefault="006B5747" w:rsidP="00921B62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Δ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≈</m:t>
          </m:r>
          <m:r>
            <w:rPr>
              <w:rFonts w:ascii="Cambria Math" w:hAnsi="Cambria Math" w:cs="Times New Roman"/>
              <w:sz w:val="32"/>
              <w:szCs w:val="32"/>
            </w:rPr>
            <m:t>ρ*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in,0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*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in,0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0</m:t>
                  </m:r>
                </m:sub>
              </m:sSub>
            </m:e>
          </m:rad>
          <m:r>
            <w:rPr>
              <w:rFonts w:ascii="Cambria Math" w:hAnsi="Cambria Math" w:cs="Times New Roman"/>
              <w:sz w:val="32"/>
              <w:szCs w:val="32"/>
            </w:rPr>
            <m:t>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in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t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ρ*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in,0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in0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in,0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∆</m:t>
          </m:r>
          <m:r>
            <w:rPr>
              <w:rFonts w:ascii="Cambria Math" w:hAnsi="Cambria Math" w:cs="Times New Roman"/>
              <w:sz w:val="32"/>
              <w:szCs w:val="32"/>
            </w:rPr>
            <m:t>z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t</m:t>
              </m:r>
            </m:e>
          </m:d>
        </m:oMath>
      </m:oMathPara>
    </w:p>
    <w:p w14:paraId="07F4F043" w14:textId="77777777" w:rsidR="005F4E38" w:rsidRDefault="005F4E38" w:rsidP="00921B62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32"/>
          <w:szCs w:val="32"/>
        </w:rPr>
      </w:pPr>
      <w:proofErr w:type="spellStart"/>
      <w:r w:rsidRPr="005F4E38">
        <w:rPr>
          <w:rFonts w:ascii="Times New Roman" w:eastAsiaTheme="minorEastAsia" w:hAnsi="Times New Roman" w:cs="Times New Roman"/>
          <w:sz w:val="32"/>
          <w:szCs w:val="32"/>
          <w:lang w:val="ru-RU"/>
        </w:rPr>
        <w:t>Лінеаризуємо</w:t>
      </w:r>
      <w:proofErr w:type="spellEnd"/>
      <w:r w:rsidRPr="005F4E38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5F4E38">
        <w:rPr>
          <w:rFonts w:ascii="Times New Roman" w:eastAsiaTheme="minorEastAsia" w:hAnsi="Times New Roman" w:cs="Times New Roman"/>
          <w:sz w:val="32"/>
          <w:szCs w:val="32"/>
          <w:lang w:val="ru-RU"/>
        </w:rPr>
        <w:t>другий</w:t>
      </w:r>
      <w:proofErr w:type="spellEnd"/>
      <w:r w:rsidRPr="005F4E38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5F4E38">
        <w:rPr>
          <w:rFonts w:ascii="Times New Roman" w:eastAsiaTheme="minorEastAsia" w:hAnsi="Times New Roman" w:cs="Times New Roman"/>
          <w:sz w:val="32"/>
          <w:szCs w:val="32"/>
          <w:lang w:val="ru-RU"/>
        </w:rPr>
        <w:t>додано</w:t>
      </w:r>
      <w:r>
        <w:rPr>
          <w:rFonts w:ascii="Times New Roman" w:eastAsiaTheme="minorEastAsia" w:hAnsi="Times New Roman" w:cs="Times New Roman"/>
          <w:sz w:val="32"/>
          <w:szCs w:val="32"/>
          <w:lang w:val="ru-RU"/>
        </w:rPr>
        <w:t>к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ru-RU"/>
        </w:rPr>
        <w:t>правої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ru-RU"/>
        </w:rPr>
        <w:t>частини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ru-RU"/>
        </w:rPr>
        <w:t>рівняння</w:t>
      </w:r>
      <w:proofErr w:type="spellEnd"/>
      <w:r w:rsidRPr="005F4E38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. </w:t>
      </w:r>
      <w:proofErr w:type="spellStart"/>
      <w:r w:rsidRPr="005F4E38">
        <w:rPr>
          <w:rFonts w:ascii="Times New Roman" w:eastAsiaTheme="minorEastAsia" w:hAnsi="Times New Roman" w:cs="Times New Roman"/>
          <w:sz w:val="32"/>
          <w:szCs w:val="32"/>
          <w:lang w:val="ru-RU"/>
        </w:rPr>
        <w:t>Маємо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>:</w:t>
      </w:r>
    </w:p>
    <w:p w14:paraId="5AB1E07A" w14:textId="77777777" w:rsidR="005F4E38" w:rsidRPr="00D91CAB" w:rsidRDefault="00D91CAB" w:rsidP="00921B62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  <w:lang w:val="en-US"/>
            </w:rPr>
            <m:t>Δ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32"/>
              <w:szCs w:val="32"/>
              <w:lang w:val="en-US"/>
            </w:rPr>
            <m:t>=∆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ρ*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out,0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out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32"/>
                  <w:szCs w:val="32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out,0</m:t>
                      </m:r>
                    </m:sub>
                  </m:sSub>
                </m:e>
              </m:rad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e>
          </m:d>
          <m:r>
            <w:rPr>
              <w:rFonts w:ascii="Cambria Math" w:hAnsi="Cambria Math" w:cs="Times New Roman"/>
              <w:sz w:val="32"/>
              <w:szCs w:val="32"/>
            </w:rPr>
            <m:t>≈≈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∂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ρ*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out,0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out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*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z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out,0</m:t>
                                  </m:r>
                                </m:sub>
                              </m:sSub>
                            </m:e>
                          </m:rad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in</m:t>
                          </m:r>
                        </m:sub>
                      </m:sSub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out,0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32"/>
              <w:szCs w:val="32"/>
              <w:lang w:val="en-US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t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∂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ρ*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out,0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out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*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z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out,0</m:t>
                                  </m:r>
                                </m:sub>
                              </m:sSub>
                            </m:e>
                          </m:rad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∂z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out,0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32"/>
              <w:szCs w:val="32"/>
              <w:lang w:val="en-US"/>
            </w:rPr>
            <m:t>∆</m:t>
          </m:r>
          <m:r>
            <w:rPr>
              <w:rFonts w:ascii="Cambria Math" w:hAnsi="Cambria Math" w:cs="Times New Roman"/>
              <w:sz w:val="32"/>
              <w:szCs w:val="32"/>
            </w:rPr>
            <m:t>z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t</m:t>
              </m:r>
            </m:e>
          </m:d>
        </m:oMath>
      </m:oMathPara>
    </w:p>
    <w:p w14:paraId="74FDA1FE" w14:textId="77777777" w:rsidR="00D91CAB" w:rsidRDefault="005C52B8" w:rsidP="00921B62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або</w:t>
      </w:r>
    </w:p>
    <w:p w14:paraId="413C7D97" w14:textId="77777777" w:rsidR="005C52B8" w:rsidRPr="00B20C7A" w:rsidRDefault="005C52B8" w:rsidP="005C52B8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  <w:lang w:val="en-US"/>
            </w:rPr>
            <w:lastRenderedPageBreak/>
            <m:t>Δ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32"/>
              <w:szCs w:val="32"/>
              <w:lang w:val="en-US"/>
            </w:rPr>
            <m:t>=</m:t>
          </m:r>
          <m:r>
            <w:rPr>
              <w:rFonts w:ascii="Cambria Math" w:hAnsi="Cambria Math" w:cs="Times New Roman"/>
              <w:sz w:val="32"/>
              <w:szCs w:val="32"/>
            </w:rPr>
            <m:t>ρ*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out,0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*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out,0</m:t>
                  </m:r>
                </m:sub>
              </m:sSub>
            </m:e>
          </m:rad>
          <m:r>
            <w:rPr>
              <w:rFonts w:ascii="Cambria Math" w:hAnsi="Cambria Math" w:cs="Times New Roman"/>
              <w:sz w:val="32"/>
              <w:szCs w:val="32"/>
            </w:rPr>
            <m:t>*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t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ρ*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out,0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out,0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2*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out,0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 w:cs="Times New Roman"/>
              <w:sz w:val="32"/>
              <w:szCs w:val="32"/>
            </w:rPr>
            <m:t>*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∆</m:t>
          </m:r>
          <m:r>
            <w:rPr>
              <w:rFonts w:ascii="Cambria Math" w:hAnsi="Cambria Math" w:cs="Times New Roman"/>
              <w:sz w:val="32"/>
              <w:szCs w:val="32"/>
            </w:rPr>
            <m:t>z(t)</m:t>
          </m:r>
        </m:oMath>
      </m:oMathPara>
    </w:p>
    <w:p w14:paraId="48AAEE7C" w14:textId="77777777" w:rsidR="005C52B8" w:rsidRDefault="005C52B8" w:rsidP="005C52B8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Також необхідно врахувати, що</w:t>
      </w:r>
    </w:p>
    <w:p w14:paraId="608BE2B6" w14:textId="77777777" w:rsidR="005C52B8" w:rsidRPr="00B20C7A" w:rsidRDefault="005C52B8" w:rsidP="005C52B8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ρ*F*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dz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dt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=ρ*F*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d∆z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dt</m:t>
              </m:r>
            </m:den>
          </m:f>
        </m:oMath>
      </m:oMathPara>
    </w:p>
    <w:p w14:paraId="71854DE2" w14:textId="77777777" w:rsidR="005C52B8" w:rsidRDefault="005C52B8" w:rsidP="005C52B8">
      <w:pPr>
        <w:pStyle w:val="a5"/>
        <w:spacing w:before="0" w:beforeAutospacing="0" w:after="0" w:afterAutospacing="0"/>
        <w:ind w:firstLine="709"/>
        <w:jc w:val="both"/>
      </w:pPr>
    </w:p>
    <w:p w14:paraId="2209DB47" w14:textId="77777777" w:rsidR="005C52B8" w:rsidRDefault="005C52B8" w:rsidP="005C52B8">
      <w:pPr>
        <w:pStyle w:val="a5"/>
        <w:spacing w:before="0" w:beforeAutospacing="0" w:after="0" w:afterAutospacing="0"/>
        <w:ind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Отже, після лінеаризації та скорочення лівої і правої частину на густину </w:t>
      </w:r>
      <w:r>
        <w:rPr>
          <w:noProof/>
          <w:color w:val="00000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 wp14:anchorId="5A94421E" wp14:editId="04B95FEE">
            <wp:extent cx="158750" cy="158750"/>
            <wp:effectExtent l="0" t="0" r="0" b="0"/>
            <wp:docPr id="4" name="Рисунок 4" descr="https://lh5.googleusercontent.com/BiM5p5t8dfszF7f2TrKHtuYLRTGl2rpaWzQTwHh8PQEb3swTA6JtlZTN6zwNeVsSI4oHGeSjX8Ql1ZR8hLyYH4urrVmFkB14Xn4wWjqpAjLHgp6KJXS2ipjVz9JM3lVZhfxIH3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lh5.googleusercontent.com/BiM5p5t8dfszF7f2TrKHtuYLRTGl2rpaWzQTwHh8PQEb3swTA6JtlZTN6zwNeVsSI4oHGeSjX8Ql1ZR8hLyYH4urrVmFkB14Xn4wWjqpAjLHgp6KJXS2ipjVz9JM3lVZhfxIH3Q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, рівняння має вигляд</w:t>
      </w:r>
    </w:p>
    <w:p w14:paraId="6F2DF627" w14:textId="77777777" w:rsidR="004E7678" w:rsidRPr="00B20C7A" w:rsidRDefault="004E7678" w:rsidP="004E7678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F*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d∆z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dt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in,0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*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in,0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0</m:t>
                  </m:r>
                </m:sub>
              </m:sSub>
            </m:e>
          </m:rad>
          <m:r>
            <w:rPr>
              <w:rFonts w:ascii="Cambria Math" w:hAnsi="Cambria Math" w:cs="Times New Roman"/>
              <w:sz w:val="32"/>
              <w:szCs w:val="32"/>
            </w:rPr>
            <m:t>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in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t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in,0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in0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in,0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∆</m:t>
          </m:r>
          <m:r>
            <w:rPr>
              <w:rFonts w:ascii="Cambria Math" w:hAnsi="Cambria Math" w:cs="Times New Roman"/>
              <w:sz w:val="32"/>
              <w:szCs w:val="32"/>
            </w:rPr>
            <m:t>z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t</m:t>
              </m:r>
            </m:e>
          </m:d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out,0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*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out,0</m:t>
                  </m:r>
                </m:sub>
              </m:sSub>
            </m:e>
          </m:rad>
          <m:r>
            <w:rPr>
              <w:rFonts w:ascii="Cambria Math" w:hAnsi="Cambria Math" w:cs="Times New Roman"/>
              <w:sz w:val="32"/>
              <w:szCs w:val="32"/>
            </w:rPr>
            <m:t>*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t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out,0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out,0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2*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out,0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 w:cs="Times New Roman"/>
              <w:sz w:val="32"/>
              <w:szCs w:val="32"/>
            </w:rPr>
            <m:t>*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∆</m:t>
          </m:r>
          <m:r>
            <w:rPr>
              <w:rFonts w:ascii="Cambria Math" w:hAnsi="Cambria Math" w:cs="Times New Roman"/>
              <w:sz w:val="32"/>
              <w:szCs w:val="32"/>
            </w:rPr>
            <m:t>z(t)</m:t>
          </m:r>
        </m:oMath>
      </m:oMathPara>
    </w:p>
    <w:p w14:paraId="51491B52" w14:textId="77777777" w:rsidR="005C52B8" w:rsidRDefault="005C52B8" w:rsidP="005C52B8">
      <w:pPr>
        <w:pStyle w:val="a5"/>
        <w:spacing w:before="0" w:beforeAutospacing="0" w:after="0" w:afterAutospacing="0"/>
        <w:ind w:firstLine="426"/>
        <w:jc w:val="both"/>
        <w:rPr>
          <w:color w:val="000000"/>
          <w:sz w:val="28"/>
          <w:szCs w:val="28"/>
        </w:rPr>
      </w:pPr>
    </w:p>
    <w:p w14:paraId="7CA9FB04" w14:textId="77777777" w:rsidR="005C52B8" w:rsidRDefault="005C52B8" w:rsidP="005C52B8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яке представимо у канонічному вигляді</w:t>
      </w:r>
    </w:p>
    <w:p w14:paraId="200FCDAE" w14:textId="77777777" w:rsidR="00C836FC" w:rsidRPr="002D2D98" w:rsidRDefault="00C5793A" w:rsidP="005C52B8">
      <w:pPr>
        <w:pStyle w:val="a5"/>
        <w:spacing w:before="0" w:beforeAutospacing="0" w:after="0" w:afterAutospacing="0"/>
        <w:ind w:firstLine="709"/>
        <w:jc w:val="both"/>
        <w:rPr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lang w:val="en-US"/>
                </w:rPr>
                <m:t>F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in,0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in0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in,0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rad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out,0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out,0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2*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out,0</m:t>
                          </m:r>
                        </m:sub>
                      </m:sSub>
                    </m:e>
                  </m:rad>
                </m:den>
              </m:f>
            </m:den>
          </m:f>
          <m:r>
            <w:rPr>
              <w:rFonts w:ascii="Cambria Math" w:hAnsi="Cambria Math"/>
              <w:sz w:val="32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d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∆</m:t>
              </m:r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 w:val="32"/>
                </w:rPr>
                <m:t>dt</m:t>
              </m:r>
            </m:den>
          </m:f>
          <m:r>
            <w:rPr>
              <w:rFonts w:ascii="Cambria Math" w:hAnsi="Cambria Math"/>
              <w:sz w:val="32"/>
            </w:rPr>
            <m:t>+</m:t>
          </m:r>
          <m:r>
            <w:rPr>
              <w:rFonts w:ascii="Cambria Math" w:hAnsi="Cambria Math"/>
              <w:sz w:val="32"/>
              <w:szCs w:val="32"/>
              <w:lang w:val="en-US"/>
            </w:rPr>
            <m:t>∆</m:t>
          </m:r>
          <m:r>
            <w:rPr>
              <w:rFonts w:ascii="Cambria Math" w:hAnsi="Cambria Math"/>
              <w:sz w:val="32"/>
              <w:szCs w:val="32"/>
            </w:rPr>
            <m:t>z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in,0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in,0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</m:sSub>
                </m:e>
              </m:rad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in,0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in0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in,0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rad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out,0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out,0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2*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out,0</m:t>
                          </m:r>
                        </m:sub>
                      </m:sSub>
                    </m:e>
                  </m:rad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out,0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out,0</m:t>
                      </m:r>
                    </m:sub>
                  </m:sSub>
                </m:e>
              </m:rad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in,0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in0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in,0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rad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out,0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out,0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2*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out,0</m:t>
                          </m:r>
                        </m:sub>
                      </m:sSub>
                    </m:e>
                  </m:rad>
                </m:den>
              </m:f>
            </m:den>
          </m:f>
          <m:r>
            <w:rPr>
              <w:rFonts w:ascii="Cambria Math" w:hAnsi="Cambria Math"/>
              <w:sz w:val="32"/>
              <w:szCs w:val="3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</m:d>
        </m:oMath>
      </m:oMathPara>
    </w:p>
    <w:p w14:paraId="19523E31" w14:textId="77777777" w:rsidR="002D2D98" w:rsidRPr="002D2D98" w:rsidRDefault="002D2D98" w:rsidP="005C52B8">
      <w:pPr>
        <w:pStyle w:val="a5"/>
        <w:spacing w:before="0" w:beforeAutospacing="0" w:after="0" w:afterAutospacing="0"/>
        <w:ind w:firstLine="709"/>
        <w:jc w:val="both"/>
      </w:pPr>
      <w:r>
        <w:rPr>
          <w:sz w:val="32"/>
          <w:szCs w:val="32"/>
        </w:rPr>
        <w:t>або</w:t>
      </w:r>
    </w:p>
    <w:p w14:paraId="03289733" w14:textId="77777777" w:rsidR="005C52B8" w:rsidRPr="002D2D98" w:rsidRDefault="002D2D98" w:rsidP="005C52B8">
      <w:pPr>
        <w:pStyle w:val="a5"/>
        <w:spacing w:before="0" w:beforeAutospacing="0" w:after="0" w:afterAutospacing="0"/>
        <w:ind w:firstLine="426"/>
        <w:jc w:val="both"/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T*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d∆z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  <w:sz w:val="32"/>
                <w:szCs w:val="32"/>
              </w:rPr>
              <m:t>dt</m:t>
            </m:r>
          </m:den>
        </m:f>
        <m:r>
          <w:rPr>
            <w:rFonts w:ascii="Cambria Math" w:hAnsi="Cambria Math"/>
            <w:sz w:val="32"/>
            <w:szCs w:val="32"/>
          </w:rPr>
          <m:t>+∆z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*</m:t>
        </m:r>
        <m:r>
          <w:rPr>
            <w:rFonts w:ascii="Cambria Math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in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*∆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</m:d>
      </m:oMath>
      <w:r w:rsidR="00193A94">
        <w:rPr>
          <w:sz w:val="32"/>
          <w:szCs w:val="32"/>
        </w:rPr>
        <w:t xml:space="preserve"> (2)</w:t>
      </w:r>
    </w:p>
    <w:p w14:paraId="473D383F" w14:textId="77777777" w:rsidR="002D2D98" w:rsidRPr="00B20C7A" w:rsidRDefault="002D2D98" w:rsidP="002D2D9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20C7A">
        <w:rPr>
          <w:rFonts w:ascii="Times New Roman" w:hAnsi="Times New Roman" w:cs="Times New Roman"/>
          <w:sz w:val="28"/>
          <w:szCs w:val="28"/>
        </w:rPr>
        <w:t>де стала часу Т, с</w:t>
      </w:r>
    </w:p>
    <w:p w14:paraId="12A3B5FD" w14:textId="77777777" w:rsidR="00193A94" w:rsidRDefault="002D2D98" w:rsidP="00193A9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36"/>
            <w:szCs w:val="32"/>
          </w:rPr>
          <m:t>T=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2"/>
                <w:lang w:val="en-US"/>
              </w:rPr>
              <m:t>F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in,0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in0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in,0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0</m:t>
                        </m:r>
                      </m:sub>
                    </m:sSub>
                  </m:e>
                </m:rad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3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32"/>
                      </w:rPr>
                      <m:t>out,0</m:t>
                    </m:r>
                  </m:sub>
                </m:sSub>
                <m:r>
                  <w:rPr>
                    <w:rFonts w:ascii="Cambria Math" w:hAnsi="Cambria Math" w:cs="Times New Roman"/>
                    <w:sz w:val="36"/>
                    <w:szCs w:val="32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32"/>
                      </w:rPr>
                      <m:t>out,0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36"/>
                    <w:szCs w:val="32"/>
                  </w:rPr>
                  <m:t>2*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2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3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6"/>
                            <w:szCs w:val="32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6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32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6"/>
                            <w:szCs w:val="32"/>
                          </w:rPr>
                          <m:t>out,0</m:t>
                        </m:r>
                      </m:sub>
                    </m:sSub>
                  </m:e>
                </m:rad>
              </m:den>
            </m:f>
          </m:den>
        </m:f>
      </m:oMath>
      <w:r w:rsidR="00193A9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93A94">
        <w:rPr>
          <w:rFonts w:ascii="Times New Roman" w:hAnsi="Times New Roman" w:cs="Times New Roman"/>
          <w:sz w:val="28"/>
          <w:szCs w:val="28"/>
        </w:rPr>
        <w:t>(3)</w:t>
      </w:r>
    </w:p>
    <w:p w14:paraId="2D896103" w14:textId="77777777" w:rsidR="002D2D98" w:rsidRPr="00193A94" w:rsidRDefault="002D2D98" w:rsidP="002D2D98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B20C7A">
        <w:rPr>
          <w:rFonts w:ascii="Times New Roman" w:hAnsi="Times New Roman" w:cs="Times New Roman"/>
          <w:sz w:val="28"/>
          <w:szCs w:val="28"/>
        </w:rPr>
        <w:t>коефіцієнти передачі, 1/м</w:t>
      </w:r>
    </w:p>
    <w:p w14:paraId="0A5B691D" w14:textId="77777777" w:rsidR="002D2D98" w:rsidRPr="00B20C7A" w:rsidRDefault="00C5793A" w:rsidP="002D2D98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 xml:space="preserve"> k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in,0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in,0</m:t>
                      </m:r>
                    </m:sub>
                  </m:sSub>
                </m:e>
              </m:rad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out,0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out,0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2*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out,0</m:t>
                          </m:r>
                        </m:sub>
                      </m:sSub>
                    </m:e>
                  </m:rad>
                </m:den>
              </m:f>
            </m:den>
          </m:f>
        </m:oMath>
      </m:oMathPara>
    </w:p>
    <w:p w14:paraId="6FDC39C6" w14:textId="77777777" w:rsidR="002D2D98" w:rsidRPr="002D2D98" w:rsidRDefault="002D2D98" w:rsidP="002D2D98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out,0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out,0</m:t>
                      </m:r>
                    </m:sub>
                  </m:sSub>
                </m:e>
              </m:rad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out,0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out,0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2*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out,0</m:t>
                          </m:r>
                        </m:sub>
                      </m:sSub>
                    </m:e>
                  </m:rad>
                </m:den>
              </m:f>
            </m:den>
          </m:f>
        </m:oMath>
      </m:oMathPara>
    </w:p>
    <w:p w14:paraId="6EA162A1" w14:textId="77777777" w:rsidR="00547F41" w:rsidRPr="00B20C7A" w:rsidRDefault="00547F41" w:rsidP="00547F41">
      <w:pPr>
        <w:spacing w:after="0" w:line="240" w:lineRule="auto"/>
        <w:ind w:firstLine="708"/>
        <w:contextualSpacing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Як видно із рівняння </w:t>
      </w:r>
      <w:r w:rsidRPr="00B20C7A">
        <w:rPr>
          <w:rFonts w:ascii="Times New Roman" w:hAnsi="Times New Roman" w:cs="Times New Roman"/>
          <w:sz w:val="28"/>
          <w:szCs w:val="28"/>
        </w:rPr>
        <w:t>об’єкт моделювання в перехідному процесі є аперіодичною ланкою першого порядку.</w:t>
      </w:r>
    </w:p>
    <w:p w14:paraId="4051A483" w14:textId="77777777" w:rsidR="00547F41" w:rsidRPr="00B20C7A" w:rsidRDefault="00547F41" w:rsidP="00547F41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B20C7A">
        <w:rPr>
          <w:rFonts w:ascii="Times New Roman" w:hAnsi="Times New Roman" w:cs="Times New Roman"/>
          <w:sz w:val="28"/>
          <w:szCs w:val="28"/>
        </w:rPr>
        <w:t>Також можна додатково перевірити правильність заданих початкових параметрів об’єкту у стаціонарному режимі.</w:t>
      </w:r>
      <w:r>
        <w:rPr>
          <w:rFonts w:ascii="Times New Roman" w:hAnsi="Times New Roman" w:cs="Times New Roman"/>
          <w:sz w:val="28"/>
          <w:szCs w:val="28"/>
        </w:rPr>
        <w:t xml:space="preserve"> В даному випадку у рівнянні (1</w:t>
      </w:r>
      <w:r w:rsidRPr="00B20C7A">
        <w:rPr>
          <w:rFonts w:ascii="Times New Roman" w:hAnsi="Times New Roman" w:cs="Times New Roman"/>
          <w:sz w:val="28"/>
          <w:szCs w:val="28"/>
        </w:rPr>
        <w:t>) ліва частина рівна нулю. У випадку стаціонарного процесу (неперехідного) кількість рідини, що надходить в посудину рівна кількості рідини, що виходить з неї, тобто</w:t>
      </w:r>
    </w:p>
    <w:p w14:paraId="17211055" w14:textId="77777777" w:rsidR="00547F41" w:rsidRPr="00B20C7A" w:rsidRDefault="00C5793A" w:rsidP="00547F41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 xml:space="preserve"> G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in,0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out,0</m:t>
              </m:r>
            </m:sub>
          </m:sSub>
        </m:oMath>
      </m:oMathPara>
    </w:p>
    <w:p w14:paraId="6A7C3F14" w14:textId="77777777" w:rsidR="002D2D98" w:rsidRPr="00B20C7A" w:rsidRDefault="002D2D98" w:rsidP="002D2D98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14:paraId="3B8CD6EE" w14:textId="77777777" w:rsidR="00437297" w:rsidRPr="00B20C7A" w:rsidRDefault="00437297" w:rsidP="00437297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ρ*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α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in,0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π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in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*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in,0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0</m:t>
                </m:r>
              </m:sub>
            </m:sSub>
          </m:e>
        </m:rad>
        <m:r>
          <w:rPr>
            <w:rFonts w:ascii="Cambria Math" w:hAnsi="Cambria Math" w:cs="Times New Roman"/>
            <w:sz w:val="32"/>
            <w:szCs w:val="32"/>
          </w:rPr>
          <m:t>=ρ*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α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out,0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π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out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*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out,0</m:t>
                </m:r>
              </m:sub>
            </m:sSub>
          </m:e>
        </m:rad>
      </m:oMath>
      <w:r w:rsidR="00867FBD">
        <w:rPr>
          <w:rFonts w:ascii="Times New Roman" w:eastAsiaTheme="minorEastAsia" w:hAnsi="Times New Roman" w:cs="Times New Roman"/>
          <w:sz w:val="32"/>
          <w:szCs w:val="32"/>
        </w:rPr>
        <w:t>(4)</w:t>
      </w:r>
    </w:p>
    <w:p w14:paraId="251E3B2F" w14:textId="77777777" w:rsidR="00437297" w:rsidRDefault="004709D3" w:rsidP="005C52B8">
      <w:pPr>
        <w:pStyle w:val="a5"/>
        <w:spacing w:before="0" w:beforeAutospacing="0" w:after="0" w:afterAutospacing="0"/>
        <w:ind w:firstLine="426"/>
        <w:jc w:val="both"/>
        <w:rPr>
          <w:sz w:val="28"/>
        </w:rPr>
      </w:pPr>
      <w:r>
        <w:rPr>
          <w:sz w:val="28"/>
        </w:rPr>
        <w:t>Тоді маємо:</w:t>
      </w:r>
    </w:p>
    <w:p w14:paraId="13D141EF" w14:textId="77777777" w:rsidR="004709D3" w:rsidRPr="004709D3" w:rsidRDefault="004709D3" w:rsidP="004709D3">
      <w:pPr>
        <w:pStyle w:val="a5"/>
        <w:spacing w:before="0" w:beforeAutospacing="0" w:after="0" w:afterAutospacing="0"/>
        <w:jc w:val="both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0,03*0,0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4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>2-0,3</m:t>
              </m:r>
            </m:e>
          </m:rad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eastAsiaTheme="minorEastAsia" w:hAnsi="Cambria Math"/>
              <w:sz w:val="28"/>
            </w:rPr>
            <m:t>0,0875*</m:t>
          </m:r>
          <m:r>
            <w:rPr>
              <w:rFonts w:ascii="Cambria Math" w:hAnsi="Cambria Math"/>
              <w:sz w:val="28"/>
            </w:rPr>
            <m:t>0,0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4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>0,3-0,1</m:t>
              </m:r>
            </m:e>
          </m:rad>
        </m:oMath>
      </m:oMathPara>
    </w:p>
    <w:p w14:paraId="5DDB28B7" w14:textId="77777777" w:rsidR="005C52B8" w:rsidRPr="00A26ECF" w:rsidRDefault="00A26ECF" w:rsidP="00921B62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6,25843*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-5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кг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с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=6,25099*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-5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кг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с</m:t>
              </m:r>
            </m:den>
          </m:f>
        </m:oMath>
      </m:oMathPara>
    </w:p>
    <w:p w14:paraId="3BB5EBD8" w14:textId="77777777" w:rsidR="00A26ECF" w:rsidRPr="00A26ECF" w:rsidRDefault="00A26ECF" w:rsidP="00A26ECF">
      <w:pPr>
        <w:pStyle w:val="a5"/>
        <w:spacing w:before="0" w:beforeAutospacing="0" w:after="0" w:afterAutospacing="0"/>
        <w:ind w:firstLine="709"/>
        <w:jc w:val="both"/>
        <w:rPr>
          <w:b/>
          <w:color w:val="000000"/>
          <w:sz w:val="28"/>
          <w:szCs w:val="28"/>
        </w:rPr>
      </w:pPr>
      <w:r w:rsidRPr="00A26ECF">
        <w:rPr>
          <w:b/>
          <w:color w:val="000000"/>
          <w:sz w:val="28"/>
          <w:szCs w:val="28"/>
        </w:rPr>
        <w:t>Висновок</w:t>
      </w:r>
    </w:p>
    <w:p w14:paraId="4D257E82" w14:textId="77777777" w:rsidR="00A26ECF" w:rsidRDefault="00A26ECF" w:rsidP="00A26ECF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Варто зауважити, що наведений вище алгоритм створення моделі дає можливість також з’ясувати, які фізичні параметри об’єкту і як впливають на характеристики перехідного про</w:t>
      </w:r>
      <w:r w:rsidR="00867FBD">
        <w:rPr>
          <w:color w:val="000000"/>
          <w:sz w:val="28"/>
          <w:szCs w:val="28"/>
        </w:rPr>
        <w:t>цесу. Наприклад, із виразу (3</w:t>
      </w:r>
      <w:r>
        <w:rPr>
          <w:color w:val="000000"/>
          <w:sz w:val="28"/>
          <w:szCs w:val="28"/>
        </w:rPr>
        <w:t xml:space="preserve">) можна зрозуміти, стала часу перехідного процесу зростає, якщо збільшується площа поперечного перерізу посудини </w:t>
      </w:r>
      <w:r>
        <w:rPr>
          <w:noProof/>
          <w:color w:val="00000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 wp14:anchorId="56A1EE93" wp14:editId="1D4A5153">
            <wp:extent cx="158750" cy="158750"/>
            <wp:effectExtent l="0" t="0" r="0" b="0"/>
            <wp:docPr id="22" name="Рисунок 22" descr="https://lh4.googleusercontent.com/4X9zaCz2bwpLAgZZWSeoUv1rFGLB1u0oMaTkGqgwqp_-2vKOSHnFu3ge85gRfa_6p7sL8DgYEY9IbGF-HHqEfvMkp5pdpG0Cxk5L7ZkAaXBQI6N_CfM48FK_lhLdZFcVdeBdl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s://lh4.googleusercontent.com/4X9zaCz2bwpLAgZZWSeoUv1rFGLB1u0oMaTkGqgwqp_-2vKOSHnFu3ge85gRfa_6p7sL8DgYEY9IbGF-HHqEfvMkp5pdpG0Cxk5L7ZkAaXBQI6N_CfM48FK_lhLdZFcVdeBdlCk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. У випадку збільшення площі </w:t>
      </w:r>
      <w:r>
        <w:rPr>
          <w:noProof/>
          <w:color w:val="00000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 wp14:anchorId="471EA169" wp14:editId="7D232530">
            <wp:extent cx="298450" cy="260350"/>
            <wp:effectExtent l="0" t="0" r="6350" b="6350"/>
            <wp:docPr id="21" name="Рисунок 21" descr="https://lh3.googleusercontent.com/vcOz_5XLHAoKUcudt1mbhLq0AlbeLrnfOdWQ0fDfgnWjjtFBKGHJ5DxPN4vRYu8a3zVP3tb1g9x64pgifMUEK00xvLek-JHvzmFwKCFSPS1Xz3PVcEwbUpiNasZuMBoWbd3f0q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s://lh3.googleusercontent.com/vcOz_5XLHAoKUcudt1mbhLq0AlbeLrnfOdWQ0fDfgnWjjtFBKGHJ5DxPN4vRYu8a3zVP3tb1g9x64pgifMUEK00xvLek-JHvzmFwKCFSPS1Xz3PVcEwbUpiNasZuMBoWbd3f0q0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стала часу навпаки – зменшується. Що ж стосується впливу площі </w:t>
      </w:r>
      <w:r>
        <w:rPr>
          <w:noProof/>
          <w:color w:val="00000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 wp14:anchorId="48569FCB" wp14:editId="3E3D043D">
            <wp:extent cx="349250" cy="260350"/>
            <wp:effectExtent l="0" t="0" r="0" b="6350"/>
            <wp:docPr id="20" name="Рисунок 20" descr="https://lh6.googleusercontent.com/7XUaNebk7GrXgeILSUZWXl0lMQ3a1BOrtTIcEYFk6NhOpqrza9fhoEnQcgSTo9ic4kyENxPjOEgVM1p81kB1d2j70l4DRfN1soACi3p5Km09pfbJnoYbjWZt7VJYaTod0GHVP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s://lh6.googleusercontent.com/7XUaNebk7GrXgeILSUZWXl0lMQ3a1BOrtTIcEYFk6NhOpqrza9fhoEnQcgSTo9ic4kyENxPjOEgVM1p81kB1d2j70l4DRfN1soACi3p5Km09pfbJnoYbjWZt7VJYaTod0GHVP-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або </w:t>
      </w:r>
      <w:r>
        <w:rPr>
          <w:noProof/>
          <w:color w:val="00000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 wp14:anchorId="45D87BAA" wp14:editId="1D0D0AFE">
            <wp:extent cx="349250" cy="260350"/>
            <wp:effectExtent l="0" t="0" r="0" b="6350"/>
            <wp:docPr id="19" name="Рисунок 19" descr="https://lh6.googleusercontent.com/t3i4RQiPwk5TpNSQ1cRCIw0eVC3tjmPlg1zxXFaqaXmFttxmDhaeEnWDW4zKOQSG41IDoS8XTA0MYRHok69m7oXjXFW8YQmniCfXeA3_cD-BlPXYlWChgFKKhDVT9XVNEqsWq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s://lh6.googleusercontent.com/t3i4RQiPwk5TpNSQ1cRCIw0eVC3tjmPlg1zxXFaqaXmFttxmDhaeEnWDW4zKOQSG41IDoS8XTA0MYRHok69m7oXjXFW8YQmniCfXeA3_cD-BlPXYlWChgFKKhDVT9XVNEqsWq14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7FBD">
        <w:rPr>
          <w:color w:val="000000"/>
          <w:sz w:val="28"/>
          <w:szCs w:val="28"/>
        </w:rPr>
        <w:t>, то аналізуючи рівняння (3) та (4</w:t>
      </w:r>
      <w:r>
        <w:rPr>
          <w:color w:val="000000"/>
          <w:sz w:val="28"/>
          <w:szCs w:val="28"/>
        </w:rPr>
        <w:t xml:space="preserve">) можна зрозуміти, що за умови постійності інших параметрів, стала часу не буде змінюватися із зміною параметра </w:t>
      </w:r>
      <w:r>
        <w:rPr>
          <w:noProof/>
          <w:color w:val="00000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 wp14:anchorId="186B6AC6" wp14:editId="6BEBDFC1">
            <wp:extent cx="349250" cy="260350"/>
            <wp:effectExtent l="0" t="0" r="0" b="6350"/>
            <wp:docPr id="18" name="Рисунок 18" descr="https://lh6.googleusercontent.com/7XUaNebk7GrXgeILSUZWXl0lMQ3a1BOrtTIcEYFk6NhOpqrza9fhoEnQcgSTo9ic4kyENxPjOEgVM1p81kB1d2j70l4DRfN1soACi3p5Km09pfbJnoYbjWZt7VJYaTod0GHVP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s://lh6.googleusercontent.com/7XUaNebk7GrXgeILSUZWXl0lMQ3a1BOrtTIcEYFk6NhOpqrza9fhoEnQcgSTo9ic4kyENxPjOEgVM1p81kB1d2j70l4DRfN1soACi3p5Km09pfbJnoYbjWZt7VJYaTod0GHVP-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.</w:t>
      </w:r>
    </w:p>
    <w:p w14:paraId="32730E2E" w14:textId="77777777" w:rsidR="00A26ECF" w:rsidRDefault="00A26ECF" w:rsidP="00A26ECF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За виглядом моделі (3.23) можна зробити наступні висновки. Гідравлічна ємність при розгляді її як об'єкта управління в інформаційному аспекті має два входи </w:t>
      </w:r>
      <w:r>
        <w:rPr>
          <w:noProof/>
          <w:color w:val="00000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 wp14:anchorId="52F3E74C" wp14:editId="71FD35EF">
            <wp:extent cx="533400" cy="266700"/>
            <wp:effectExtent l="0" t="0" r="0" b="0"/>
            <wp:docPr id="17" name="Рисунок 17" descr="https://lh5.googleusercontent.com/HcFnTAP_xtuyyrzUZQtvIlNCntM4iEONGF9XosBrSLLGNsFx6uewfTLYKjJLfxqNpUPzLEOVw4cT1OXuPTP3GACEypP2M8GaFWeGq6bHBiu7J1Cwsm2oSp79c2PL_tZr2DpDnU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s://lh5.googleusercontent.com/HcFnTAP_xtuyyrzUZQtvIlNCntM4iEONGF9XosBrSLLGNsFx6uewfTLYKjJLfxqNpUPzLEOVw4cT1OXuPTP3GACEypP2M8GaFWeGq6bHBiu7J1Cwsm2oSp79c2PL_tZr2DpDnUY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і </w:t>
      </w:r>
      <w:r>
        <w:rPr>
          <w:noProof/>
          <w:color w:val="00000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 wp14:anchorId="1A0AFE2C" wp14:editId="32C5AAA3">
            <wp:extent cx="609600" cy="266700"/>
            <wp:effectExtent l="0" t="0" r="0" b="0"/>
            <wp:docPr id="16" name="Рисунок 16" descr="https://lh4.googleusercontent.com/ziWYpatCFn6TPg8VJQ1QLDxkqh5g4YJLbTeiBenxjL8NG45nRkleSDaAO53vJfmiyTEWG1zrL026xHqELXZR2b3uqk0czu2RTaDon535sxVDIJFIrBEhulOFWIsNnZ-2o-9dk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s://lh4.googleusercontent.com/ziWYpatCFn6TPg8VJQ1QLDxkqh5g4YJLbTeiBenxjL8NG45nRkleSDaAO53vJfmiyTEWG1zrL026xHqELXZR2b3uqk0czu2RTaDon535sxVDIJFIrBEhulOFWIsNnZ-2o-9dkMU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і один вихід </w:t>
      </w:r>
      <w:r>
        <w:rPr>
          <w:noProof/>
          <w:color w:val="00000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 wp14:anchorId="64300215" wp14:editId="20CCDBCA">
            <wp:extent cx="444500" cy="266700"/>
            <wp:effectExtent l="0" t="0" r="0" b="0"/>
            <wp:docPr id="15" name="Рисунок 15" descr="https://lh3.googleusercontent.com/htht0aVQXB2ey5g7JufMmSmy6U84oiSOZ-wbeEW7k5R33_Y-J8B5VVi0tHZbz4gQfWFwJW6WhyEl9FeqLJd97zZnoQEanoNKTRF58cVJ2-0e-W8aJvafc0QsMI84zr-bDabHs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s://lh3.googleusercontent.com/htht0aVQXB2ey5g7JufMmSmy6U84oiSOZ-wbeEW7k5R33_Y-J8B5VVi0tHZbz4gQfWFwJW6WhyEl9FeqLJd97zZnoQEanoNKTRF58cVJ2-0e-W8aJvafc0QsMI84zr-bDabHsms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, а, отже, два інформаційні канали: </w:t>
      </w:r>
      <w:r>
        <w:rPr>
          <w:noProof/>
          <w:color w:val="00000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 wp14:anchorId="6E188708" wp14:editId="3E013604">
            <wp:extent cx="1187450" cy="266700"/>
            <wp:effectExtent l="0" t="0" r="0" b="0"/>
            <wp:docPr id="14" name="Рисунок 14" descr="https://lh3.googleusercontent.com/VA3ufe7KQRCu8ZQpWO4fqhVgliIGDdH43s2yIAndWM5Mx-R4UsGW8iytevat1KDH_MzGHvsT9jeaS15ftgmwZ0Sc_rPdW3I4S9sY64dVsKAuYgtw8wsVZxUrK_zUxrzXJXOFc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s://lh3.googleusercontent.com/VA3ufe7KQRCu8ZQpWO4fqhVgliIGDdH43s2yIAndWM5Mx-R4UsGW8iytevat1KDH_MzGHvsT9jeaS15ftgmwZ0Sc_rPdW3I4S9sY64dVsKAuYgtw8wsVZxUrK_zUxrzXJXOFc0E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та </w:t>
      </w:r>
      <w:r>
        <w:rPr>
          <w:noProof/>
          <w:color w:val="00000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 wp14:anchorId="4F8217E3" wp14:editId="4CDB3089">
            <wp:extent cx="1257300" cy="266700"/>
            <wp:effectExtent l="0" t="0" r="0" b="0"/>
            <wp:docPr id="13" name="Рисунок 13" descr="https://lh4.googleusercontent.com/xTP9m3Cf4DlCtx7RVgc1q3stD4_HYh0LubtDtxMmn_bgamKg22nNZ9EWNiik3qdtLRYvWgg5aS3IWLHK1O1tR3ee9powcyeOZhDu2nEQkiP1KfAFpQkn1YTc_g1u3lepy98Du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s://lh4.googleusercontent.com/xTP9m3Cf4DlCtx7RVgc1q3stD4_HYh0LubtDtxMmn_bgamKg22nNZ9EWNiik3qdtLRYvWgg5aS3IWLHK1O1tR3ee9powcyeOZhDu2nEQkiP1KfAFpQkn1YTc_g1u3lepy98DuRY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. Знаки перед складовими в правій частині рівняння вказують на спрямованість дії вхідних змінних: при зростанні </w:t>
      </w:r>
      <w:r>
        <w:rPr>
          <w:noProof/>
          <w:color w:val="00000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 wp14:anchorId="0FE1E624" wp14:editId="6846BBE8">
            <wp:extent cx="533400" cy="266700"/>
            <wp:effectExtent l="0" t="0" r="0" b="0"/>
            <wp:docPr id="12" name="Рисунок 12" descr="https://lh6.googleusercontent.com/P8U3UIehHomDxP1x3fa63qe2EBM2k7R663m1oErDc1uk9pJtqd6o3yiVMqX-ya3oAAG3nwX4mXCfHSik-eBl5uPF5u-tWbCN27o2V3P5UR5xcisGMKUqhxarBaMR4WU4G26ga6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s://lh6.googleusercontent.com/P8U3UIehHomDxP1x3fa63qe2EBM2k7R663m1oErDc1uk9pJtqd6o3yiVMqX-ya3oAAG3nwX4mXCfHSik-eBl5uPF5u-tWbCN27o2V3P5UR5xcisGMKUqhxarBaMR4WU4G26ga6M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17"/>
          <w:szCs w:val="17"/>
          <w:vertAlign w:val="subscript"/>
        </w:rPr>
        <w:t xml:space="preserve"> </w:t>
      </w:r>
      <w:r>
        <w:rPr>
          <w:color w:val="000000"/>
          <w:sz w:val="28"/>
          <w:szCs w:val="28"/>
        </w:rPr>
        <w:t xml:space="preserve">параметр </w:t>
      </w:r>
      <w:r>
        <w:rPr>
          <w:noProof/>
          <w:color w:val="00000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 wp14:anchorId="7CA3A266" wp14:editId="2C9A0B35">
            <wp:extent cx="444500" cy="266700"/>
            <wp:effectExtent l="0" t="0" r="0" b="0"/>
            <wp:docPr id="11" name="Рисунок 11" descr="https://lh5.googleusercontent.com/zp7kBV9LLc_Wc9q9aqkCeL4A6Qizf4JTahOrtNqd7IMCHfWHlme5ZDoQdjFDv9A5Zsj5rcnVt_yJgJ22NHjudRAWB0Oaroyz3h89MmZVKJUDr0KYyVEP7NjbXHj27LSE6fH6i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s://lh5.googleusercontent.com/zp7kBV9LLc_Wc9q9aqkCeL4A6Qizf4JTahOrtNqd7IMCHfWHlme5ZDoQdjFDv9A5Zsj5rcnVt_yJgJ22NHjudRAWB0Oaroyz3h89MmZVKJUDr0KYyVEP7NjbXHj27LSE6fH6ioo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збільшується, а при зростанні </w:t>
      </w:r>
      <w:r>
        <w:rPr>
          <w:noProof/>
          <w:color w:val="00000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 wp14:anchorId="2CACB650" wp14:editId="78DAEE88">
            <wp:extent cx="609600" cy="266700"/>
            <wp:effectExtent l="0" t="0" r="0" b="0"/>
            <wp:docPr id="10" name="Рисунок 10" descr="https://lh6.googleusercontent.com/PpKADFLi9hIsIkXBSJxYpneOFussCsH0Bl7FEe5kve0T9_Zj-E_vYrUQaIuDtG1FL9xPy09vxVrfXlZckJQcRy5hxOsBT6OjEwZUiUBK9VNL2o2AuMQMFBMLKOo5a7jyOkICX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s://lh6.googleusercontent.com/PpKADFLi9hIsIkXBSJxYpneOFussCsH0Bl7FEe5kve0T9_Zj-E_vYrUQaIuDtG1FL9xPy09vxVrfXlZckJQcRy5hxOsBT6OjEwZUiUBK9VNL2o2AuMQMFBMLKOo5a7jyOkICXnU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</w:t>
      </w:r>
      <w:r>
        <w:rPr>
          <w:noProof/>
          <w:color w:val="00000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 wp14:anchorId="01FDBE96" wp14:editId="7E85389C">
            <wp:extent cx="444500" cy="266700"/>
            <wp:effectExtent l="0" t="0" r="0" b="0"/>
            <wp:docPr id="9" name="Рисунок 9" descr="https://lh5.googleusercontent.com/uocwH1kkSi5YFw8acsFPAAmEZQuhVIayuvn8SG-koWkMw0rMES-SfqC7Qsj0WtR3OidNf67sJmSvClBbRcQmGdRFexUogOs-fzhJr9i4xncE9nJJcyJEE2gkxlW0YJjLOdLQa4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lh5.googleusercontent.com/uocwH1kkSi5YFw8acsFPAAmEZQuhVIayuvn8SG-koWkMw0rMES-SfqC7Qsj0WtR3OidNf67sJmSvClBbRcQmGdRFexUogOs-fzhJr9i4xncE9nJJcyJEE2gkxlW0YJjLOdLQa4I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- зменшується. Причому ступінь впливу входів на вихід об'єкта дорівнює відповідно </w:t>
      </w:r>
      <w:r>
        <w:rPr>
          <w:noProof/>
          <w:color w:val="00000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 wp14:anchorId="57D9BAC0" wp14:editId="56DE2EE4">
            <wp:extent cx="158750" cy="241300"/>
            <wp:effectExtent l="0" t="0" r="0" b="6350"/>
            <wp:docPr id="8" name="Рисунок 8" descr="https://lh6.googleusercontent.com/WXRJKsx_Nbjgh9zYL7CUybx3Tzr200D2PiDRRICSqKjIEkBdKIJwvh9wMGaXP0Z9mcBti_MLpsLaIjqN8uCUsZBM-HR1K6rs4BOd7gCD7ekKhYE4ZzbITX4IFoacohfRDb6lQd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s://lh6.googleusercontent.com/WXRJKsx_Nbjgh9zYL7CUybx3Tzr200D2PiDRRICSqKjIEkBdKIJwvh9wMGaXP0Z9mcBti_MLpsLaIjqN8uCUsZBM-HR1K6rs4BOd7gCD7ekKhYE4ZzbITX4IFoacohfRDb6lQdM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та </w:t>
      </w:r>
      <w:r>
        <w:rPr>
          <w:noProof/>
          <w:color w:val="00000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 wp14:anchorId="24B9C42F" wp14:editId="05A8135F">
            <wp:extent cx="190500" cy="241300"/>
            <wp:effectExtent l="0" t="0" r="0" b="6350"/>
            <wp:docPr id="7" name="Рисунок 7" descr="https://lh5.googleusercontent.com/AQoUSQ9VaHXK5LmJUBupPqAiULxn7aTzW9iDpjMiHZDPnxa1_fYNfRRc-CWgcudvkUaULwdrBqg9vVuE74lg8ES-VTvGr64qnc0FACSLUst3rHxI1Lkpnfn4N-VF5Bt3eO9DQ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s://lh5.googleusercontent.com/AQoUSQ9VaHXK5LmJUBupPqAiULxn7aTzW9iDpjMiHZDPnxa1_fYNfRRc-CWgcudvkUaULwdrBqg9vVuE74lg8ES-VTvGr64qnc0FACSLUst3rHxI1Lkpnfn4N-VF5Bt3eO9DQ3c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. Доданок з похідною в лівій частині рівняння свідчить, що гідравлічна ємність представляє собою динамічний об'єкт (його інерційність пропорційна часу </w:t>
      </w:r>
      <w:r>
        <w:rPr>
          <w:noProof/>
          <w:color w:val="00000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 wp14:anchorId="1BFBE441" wp14:editId="297042B1">
            <wp:extent cx="152400" cy="158750"/>
            <wp:effectExtent l="0" t="0" r="0" b="0"/>
            <wp:docPr id="6" name="Рисунок 6" descr="https://lh6.googleusercontent.com/T-8Imu990Xu8KwHksk_G75RT8aiIV2hv1Cftf2a2eSseaB9TrCdRkTP_DsOt3AW_f3nlj4SBXZbT3UTjIlxCzxBubUruxajfx7pIofU6FcOrIp29gZx_BK_BgizxCfXyIxuc2y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s://lh6.googleusercontent.com/T-8Imu990Xu8KwHksk_G75RT8aiIV2hv1Cftf2a2eSseaB9TrCdRkTP_DsOt3AW_f3nlj4SBXZbT3UTjIlxCzxBubUruxajfx7pIofU6FcOrIp29gZx_BK_BgizxCfXyIxuc2y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), а додатній доданок </w:t>
      </w:r>
      <w:r>
        <w:rPr>
          <w:noProof/>
          <w:color w:val="00000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 wp14:anchorId="52BB592A" wp14:editId="78588A6E">
            <wp:extent cx="444500" cy="266700"/>
            <wp:effectExtent l="0" t="0" r="0" b="0"/>
            <wp:docPr id="5" name="Рисунок 5" descr="https://lh5.googleusercontent.com/W-b6Fsl4updzqbMHTIRn3-uJ1cFXkBdjAXtejzEguKiJZtf4lcuA3KgJorrOlhWAM4jkGrVatY6_0DMuUjKiJEja8fG4tJUWWONjGAGjy4TozO5kbWHCl7mKagJny-DvaQhfZU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https://lh5.googleusercontent.com/W-b6Fsl4updzqbMHTIRn3-uJ1cFXkBdjAXtejzEguKiJZtf4lcuA3KgJorrOlhWAM4jkGrVatY6_0DMuUjKiJEja8fG4tJUWWONjGAGjy4TozO5kbWHCl7mKagJny-DvaQhfZUk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– що об'єкт стійкий (має позитивне саморегулюванням).</w:t>
      </w:r>
    </w:p>
    <w:p w14:paraId="02F3C319" w14:textId="77777777" w:rsidR="00A26ECF" w:rsidRPr="00A26ECF" w:rsidRDefault="00A26ECF" w:rsidP="00921B62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14:paraId="5C903507" w14:textId="77777777" w:rsidR="00921B62" w:rsidRPr="00B67339" w:rsidRDefault="00921B62" w:rsidP="000C45EB">
      <w:pPr>
        <w:ind w:left="-426" w:firstLine="1134"/>
        <w:jc w:val="center"/>
        <w:rPr>
          <w:rFonts w:ascii="Times New Roman" w:hAnsi="Times New Roman" w:cs="Times New Roman"/>
          <w:i/>
          <w:sz w:val="28"/>
        </w:rPr>
      </w:pPr>
    </w:p>
    <w:p w14:paraId="234F2810" w14:textId="77777777" w:rsidR="009D393E" w:rsidRPr="005C52B8" w:rsidRDefault="009D393E" w:rsidP="000D0426">
      <w:pPr>
        <w:ind w:left="-426"/>
        <w:jc w:val="both"/>
        <w:rPr>
          <w:rFonts w:ascii="Times New Roman" w:hAnsi="Times New Roman" w:cs="Times New Roman"/>
          <w:sz w:val="28"/>
        </w:rPr>
      </w:pPr>
    </w:p>
    <w:p w14:paraId="2EC0A21D" w14:textId="77777777" w:rsidR="009D6434" w:rsidRPr="002805D3" w:rsidRDefault="009D6434" w:rsidP="00A448B0">
      <w:pPr>
        <w:rPr>
          <w:rFonts w:ascii="Times New Roman" w:hAnsi="Times New Roman" w:cs="Times New Roman"/>
          <w:sz w:val="32"/>
        </w:rPr>
      </w:pPr>
    </w:p>
    <w:sectPr w:rsidR="009D6434" w:rsidRPr="002805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A37A44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https://lh3.googleusercontent.com/EDMnK4Z7RrXePfr9Oe8hCCN7_bxKA-IZ4T7AJ0sCfbs0KJolyGcNxRau_flk3Ad9La6aOaAh1-inAaBnc0jglxKndKT74NW_TEovICkcccGpf8-CqzGWVgS-VRuoTtufYMcrTUh9" style="width:785.25pt;height:716.25pt;visibility:visible;mso-wrap-style:square" o:bullet="t">
        <v:imagedata r:id="rId1" o:title="EDMnK4Z7RrXePfr9Oe8hCCN7_bxKA-IZ4T7AJ0sCfbs0KJolyGcNxRau_flk3Ad9La6aOaAh1-inAaBnc0jglxKndKT74NW_TEovICkcccGpf8-CqzGWVgS-VRuoTtufYMcrTUh9"/>
      </v:shape>
    </w:pict>
  </w:numPicBullet>
  <w:abstractNum w:abstractNumId="0" w15:restartNumberingAfterBreak="0">
    <w:nsid w:val="1D017283"/>
    <w:multiLevelType w:val="hybridMultilevel"/>
    <w:tmpl w:val="EC3EA662"/>
    <w:lvl w:ilvl="0" w:tplc="0422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 w16cid:durableId="1700816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5D3"/>
    <w:rsid w:val="000424D7"/>
    <w:rsid w:val="000C45EB"/>
    <w:rsid w:val="000D0426"/>
    <w:rsid w:val="00185FF7"/>
    <w:rsid w:val="00193A94"/>
    <w:rsid w:val="001A1922"/>
    <w:rsid w:val="001C6963"/>
    <w:rsid w:val="00245CA8"/>
    <w:rsid w:val="002805D3"/>
    <w:rsid w:val="002D2D98"/>
    <w:rsid w:val="002E1A5C"/>
    <w:rsid w:val="002E3653"/>
    <w:rsid w:val="00391BA4"/>
    <w:rsid w:val="00437297"/>
    <w:rsid w:val="004709D3"/>
    <w:rsid w:val="004E7678"/>
    <w:rsid w:val="00547F41"/>
    <w:rsid w:val="005C52B8"/>
    <w:rsid w:val="005E5E12"/>
    <w:rsid w:val="005F4E38"/>
    <w:rsid w:val="006301D5"/>
    <w:rsid w:val="006B5747"/>
    <w:rsid w:val="006B5A23"/>
    <w:rsid w:val="006F0F85"/>
    <w:rsid w:val="006F188E"/>
    <w:rsid w:val="00741438"/>
    <w:rsid w:val="007423EE"/>
    <w:rsid w:val="007D07A0"/>
    <w:rsid w:val="00867FBD"/>
    <w:rsid w:val="0087069B"/>
    <w:rsid w:val="00876F7F"/>
    <w:rsid w:val="008C6BE5"/>
    <w:rsid w:val="00921B62"/>
    <w:rsid w:val="009D393E"/>
    <w:rsid w:val="009D6434"/>
    <w:rsid w:val="00A05481"/>
    <w:rsid w:val="00A26ECF"/>
    <w:rsid w:val="00A448B0"/>
    <w:rsid w:val="00A50CC2"/>
    <w:rsid w:val="00AC0D36"/>
    <w:rsid w:val="00B27503"/>
    <w:rsid w:val="00B27943"/>
    <w:rsid w:val="00B54D2D"/>
    <w:rsid w:val="00B67339"/>
    <w:rsid w:val="00BF0BB1"/>
    <w:rsid w:val="00C5793A"/>
    <w:rsid w:val="00C836FC"/>
    <w:rsid w:val="00D91CAB"/>
    <w:rsid w:val="00E215DF"/>
    <w:rsid w:val="00E60111"/>
    <w:rsid w:val="00E75030"/>
    <w:rsid w:val="00E8771E"/>
    <w:rsid w:val="00EF3647"/>
    <w:rsid w:val="00F62979"/>
    <w:rsid w:val="00FE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E0BAB"/>
  <w15:chartTrackingRefBased/>
  <w15:docId w15:val="{87C14D3F-B151-4CD0-B79B-C387AF648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43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D6434"/>
    <w:rPr>
      <w:color w:val="808080"/>
    </w:rPr>
  </w:style>
  <w:style w:type="paragraph" w:styleId="a5">
    <w:name w:val="Normal (Web)"/>
    <w:basedOn w:val="a"/>
    <w:uiPriority w:val="99"/>
    <w:semiHidden/>
    <w:unhideWhenUsed/>
    <w:rsid w:val="001A1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2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3.bin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image" Target="media/image24.png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29" Type="http://schemas.openxmlformats.org/officeDocument/2006/relationships/oleObject" Target="embeddings/oleObject11.bin"/><Relationship Id="rId41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oleObject" Target="embeddings/oleObject2.bin"/><Relationship Id="rId24" Type="http://schemas.openxmlformats.org/officeDocument/2006/relationships/image" Target="media/image12.wmf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5" Type="http://schemas.openxmlformats.org/officeDocument/2006/relationships/image" Target="media/image2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4.wmf"/><Relationship Id="rId36" Type="http://schemas.openxmlformats.org/officeDocument/2006/relationships/image" Target="media/image21.png"/><Relationship Id="rId10" Type="http://schemas.openxmlformats.org/officeDocument/2006/relationships/image" Target="media/image5.wmf"/><Relationship Id="rId19" Type="http://schemas.openxmlformats.org/officeDocument/2006/relationships/oleObject" Target="embeddings/oleObject6.bin"/><Relationship Id="rId31" Type="http://schemas.openxmlformats.org/officeDocument/2006/relationships/image" Target="media/image16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5</Pages>
  <Words>4826</Words>
  <Characters>2752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yarik yarik</cp:lastModifiedBy>
  <cp:revision>46</cp:revision>
  <dcterms:created xsi:type="dcterms:W3CDTF">2021-12-15T01:57:00Z</dcterms:created>
  <dcterms:modified xsi:type="dcterms:W3CDTF">2022-05-07T08:15:00Z</dcterms:modified>
</cp:coreProperties>
</file>