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36DCE" w14:textId="77777777" w:rsidR="007A020A" w:rsidRPr="007A020A" w:rsidRDefault="007A020A" w:rsidP="007A020A">
      <w:pPr>
        <w:rPr>
          <w:rFonts w:ascii="Times New Roman" w:hAnsi="Times New Roman" w:cs="Times New Roman"/>
          <w:lang w:val="en-GB" w:eastAsia="ru-RU"/>
        </w:rPr>
      </w:pPr>
      <w:r w:rsidRPr="00745DC5">
        <w:rPr>
          <w:rFonts w:ascii="Times New Roman" w:hAnsi="Times New Roman" w:cs="Times New Roman"/>
          <w:sz w:val="32"/>
          <w:lang w:eastAsia="ru-RU"/>
        </w:rPr>
        <w:t>Выводы</w:t>
      </w:r>
      <w:r>
        <w:rPr>
          <w:rFonts w:ascii="Times New Roman" w:hAnsi="Times New Roman" w:cs="Times New Roman"/>
          <w:lang w:val="en-GB" w:eastAsia="ru-RU"/>
        </w:rPr>
        <w:t>:</w:t>
      </w:r>
    </w:p>
    <w:p w14:paraId="48D84A8E" w14:textId="77777777" w:rsidR="007A020A" w:rsidRPr="007A020A" w:rsidRDefault="007A020A" w:rsidP="007A020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A020A">
        <w:rPr>
          <w:rFonts w:ascii="Times New Roman" w:hAnsi="Times New Roman" w:cs="Times New Roman"/>
          <w:lang w:eastAsia="ru-RU"/>
        </w:rPr>
        <w:t xml:space="preserve"> Показано, что на структурную формулу в синтетическом </w:t>
      </w:r>
      <w:proofErr w:type="spellStart"/>
      <w:r w:rsidRPr="007A020A">
        <w:rPr>
          <w:rFonts w:ascii="Times New Roman" w:hAnsi="Times New Roman" w:cs="Times New Roman"/>
          <w:lang w:eastAsia="ru-RU"/>
        </w:rPr>
        <w:t>теннантите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7A020A">
        <w:rPr>
          <w:rFonts w:ascii="Times New Roman" w:hAnsi="Times New Roman" w:cs="Times New Roman"/>
          <w:lang w:eastAsia="ru-RU"/>
        </w:rPr>
        <w:t>Сu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</w:t>
      </w:r>
      <w:proofErr w:type="gramStart"/>
      <w:r w:rsidRPr="007A020A">
        <w:rPr>
          <w:rFonts w:ascii="Times New Roman" w:hAnsi="Times New Roman" w:cs="Times New Roman"/>
          <w:lang w:eastAsia="ru-RU"/>
        </w:rPr>
        <w:t>12}</w:t>
      </w:r>
      <w:proofErr w:type="spellStart"/>
      <w:r w:rsidRPr="007A020A">
        <w:rPr>
          <w:rFonts w:ascii="Times New Roman" w:hAnsi="Times New Roman" w:cs="Times New Roman"/>
          <w:lang w:eastAsia="ru-RU"/>
        </w:rPr>
        <w:t>As</w:t>
      </w:r>
      <w:proofErr w:type="spellEnd"/>
      <w:proofErr w:type="gram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{4}S\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{13} приходится 12 атомов меди;</w:t>
      </w:r>
    </w:p>
    <w:p w14:paraId="2CB117CF" w14:textId="77777777" w:rsidR="007A020A" w:rsidRPr="007A020A" w:rsidRDefault="007A020A" w:rsidP="007A020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A020A">
        <w:rPr>
          <w:rFonts w:ascii="Times New Roman" w:hAnsi="Times New Roman" w:cs="Times New Roman"/>
          <w:lang w:eastAsia="ru-RU"/>
        </w:rPr>
        <w:t xml:space="preserve"> Проведен анализ расположения атомов меди в </w:t>
      </w:r>
      <w:proofErr w:type="spellStart"/>
      <w:r w:rsidRPr="007A020A">
        <w:rPr>
          <w:rFonts w:ascii="Times New Roman" w:hAnsi="Times New Roman" w:cs="Times New Roman"/>
          <w:lang w:eastAsia="ru-RU"/>
        </w:rPr>
        <w:t>лавесовском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полиэдре методом </w:t>
      </w:r>
      <w:proofErr w:type="spellStart"/>
      <w:r w:rsidRPr="007A020A">
        <w:rPr>
          <w:rFonts w:ascii="Times New Roman" w:hAnsi="Times New Roman" w:cs="Times New Roman"/>
          <w:lang w:eastAsia="ru-RU"/>
        </w:rPr>
        <w:t>первопринципных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расчетов, проведено сравнение </w:t>
      </w:r>
      <w:proofErr w:type="spellStart"/>
      <w:r w:rsidRPr="007A020A">
        <w:rPr>
          <w:rFonts w:ascii="Times New Roman" w:hAnsi="Times New Roman" w:cs="Times New Roman"/>
          <w:lang w:eastAsia="ru-RU"/>
        </w:rPr>
        <w:t>элиптичности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рядов меди для плоскости (011) атомарного изображения структуры синтетического </w:t>
      </w:r>
      <w:proofErr w:type="spellStart"/>
      <w:r w:rsidRPr="007A020A">
        <w:rPr>
          <w:rFonts w:ascii="Times New Roman" w:hAnsi="Times New Roman" w:cs="Times New Roman"/>
          <w:lang w:eastAsia="ru-RU"/>
        </w:rPr>
        <w:t>теннантита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7A020A">
        <w:rPr>
          <w:rFonts w:ascii="Times New Roman" w:hAnsi="Times New Roman" w:cs="Times New Roman"/>
          <w:lang w:eastAsia="ru-RU"/>
        </w:rPr>
        <w:t>Сu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</w:t>
      </w:r>
      <w:proofErr w:type="gramStart"/>
      <w:r w:rsidRPr="007A020A">
        <w:rPr>
          <w:rFonts w:ascii="Times New Roman" w:hAnsi="Times New Roman" w:cs="Times New Roman"/>
          <w:lang w:eastAsia="ru-RU"/>
        </w:rPr>
        <w:t>12}</w:t>
      </w:r>
      <w:proofErr w:type="spellStart"/>
      <w:r w:rsidRPr="007A020A">
        <w:rPr>
          <w:rFonts w:ascii="Times New Roman" w:hAnsi="Times New Roman" w:cs="Times New Roman"/>
          <w:lang w:eastAsia="ru-RU"/>
        </w:rPr>
        <w:t>As</w:t>
      </w:r>
      <w:proofErr w:type="spellEnd"/>
      <w:proofErr w:type="gram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{4}S\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{13};</w:t>
      </w:r>
    </w:p>
    <w:p w14:paraId="20EB1B18" w14:textId="77777777" w:rsidR="007A020A" w:rsidRPr="007A020A" w:rsidRDefault="007A020A" w:rsidP="007A020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A020A">
        <w:rPr>
          <w:rFonts w:ascii="Times New Roman" w:hAnsi="Times New Roman" w:cs="Times New Roman"/>
          <w:lang w:eastAsia="ru-RU"/>
        </w:rPr>
        <w:t xml:space="preserve"> Обнаружен фазовый переход 2 рода при температуре 124 К в синтетическом </w:t>
      </w:r>
      <w:proofErr w:type="spellStart"/>
      <w:r w:rsidRPr="007A020A">
        <w:rPr>
          <w:rFonts w:ascii="Times New Roman" w:hAnsi="Times New Roman" w:cs="Times New Roman"/>
          <w:lang w:eastAsia="ru-RU"/>
        </w:rPr>
        <w:t>теннантите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7A020A">
        <w:rPr>
          <w:rFonts w:ascii="Times New Roman" w:hAnsi="Times New Roman" w:cs="Times New Roman"/>
          <w:lang w:eastAsia="ru-RU"/>
        </w:rPr>
        <w:t>Сu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</w:t>
      </w:r>
      <w:proofErr w:type="gramStart"/>
      <w:r w:rsidRPr="007A020A">
        <w:rPr>
          <w:rFonts w:ascii="Times New Roman" w:hAnsi="Times New Roman" w:cs="Times New Roman"/>
          <w:lang w:eastAsia="ru-RU"/>
        </w:rPr>
        <w:t>12}</w:t>
      </w:r>
      <w:proofErr w:type="spellStart"/>
      <w:r w:rsidRPr="007A020A">
        <w:rPr>
          <w:rFonts w:ascii="Times New Roman" w:hAnsi="Times New Roman" w:cs="Times New Roman"/>
          <w:lang w:eastAsia="ru-RU"/>
        </w:rPr>
        <w:t>As</w:t>
      </w:r>
      <w:proofErr w:type="spellEnd"/>
      <w:proofErr w:type="gram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{4}S\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{13};</w:t>
      </w:r>
    </w:p>
    <w:p w14:paraId="767B38B7" w14:textId="77777777" w:rsidR="007A020A" w:rsidRPr="007A020A" w:rsidRDefault="007A020A" w:rsidP="007A020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A020A">
        <w:rPr>
          <w:rFonts w:ascii="Times New Roman" w:hAnsi="Times New Roman" w:cs="Times New Roman"/>
          <w:lang w:eastAsia="ru-RU"/>
        </w:rPr>
        <w:t xml:space="preserve"> Показано возникновение низкоэнергетических фононных мод (ввиду ассиметричной связи в </w:t>
      </w:r>
      <w:proofErr w:type="spellStart"/>
      <w:r w:rsidRPr="007A020A">
        <w:rPr>
          <w:rFonts w:ascii="Times New Roman" w:hAnsi="Times New Roman" w:cs="Times New Roman"/>
          <w:lang w:eastAsia="ru-RU"/>
        </w:rPr>
        <w:t>As</w:t>
      </w:r>
      <w:proofErr w:type="spellEnd"/>
      <w:r w:rsidRPr="007A020A">
        <w:rPr>
          <w:rFonts w:ascii="Times New Roman" w:hAnsi="Times New Roman" w:cs="Times New Roman"/>
          <w:lang w:eastAsia="ru-RU"/>
        </w:rPr>
        <w:t>(</w:t>
      </w:r>
      <w:proofErr w:type="spellStart"/>
      <w:r w:rsidRPr="007A020A">
        <w:rPr>
          <w:rFonts w:ascii="Times New Roman" w:hAnsi="Times New Roman" w:cs="Times New Roman"/>
          <w:lang w:eastAsia="ru-RU"/>
        </w:rPr>
        <w:t>CuS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{3</w:t>
      </w:r>
      <w:proofErr w:type="gramStart"/>
      <w:r w:rsidRPr="007A020A">
        <w:rPr>
          <w:rFonts w:ascii="Times New Roman" w:hAnsi="Times New Roman" w:cs="Times New Roman"/>
          <w:lang w:eastAsia="ru-RU"/>
        </w:rPr>
        <w:t>})</w:t>
      </w:r>
      <w:proofErr w:type="spellStart"/>
      <w:r w:rsidRPr="007A020A">
        <w:rPr>
          <w:rFonts w:ascii="Times New Roman" w:hAnsi="Times New Roman" w:cs="Times New Roman"/>
          <w:lang w:eastAsia="ru-RU"/>
        </w:rPr>
        <w:t>As</w:t>
      </w:r>
      <w:proofErr w:type="spellEnd"/>
      <w:proofErr w:type="gramEnd"/>
      <w:r w:rsidRPr="007A020A">
        <w:rPr>
          <w:rFonts w:ascii="Times New Roman" w:hAnsi="Times New Roman" w:cs="Times New Roman"/>
          <w:lang w:eastAsia="ru-RU"/>
        </w:rPr>
        <w:t xml:space="preserve">) в соединениях синтетических </w:t>
      </w:r>
      <w:proofErr w:type="spellStart"/>
      <w:r w:rsidRPr="007A020A">
        <w:rPr>
          <w:rFonts w:ascii="Times New Roman" w:hAnsi="Times New Roman" w:cs="Times New Roman"/>
          <w:lang w:eastAsia="ru-RU"/>
        </w:rPr>
        <w:t>теннантита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7A020A">
        <w:rPr>
          <w:rFonts w:ascii="Times New Roman" w:hAnsi="Times New Roman" w:cs="Times New Roman"/>
          <w:lang w:eastAsia="ru-RU"/>
        </w:rPr>
        <w:t>Сu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{12}</w:t>
      </w:r>
      <w:proofErr w:type="spellStart"/>
      <w:r w:rsidRPr="007A020A">
        <w:rPr>
          <w:rFonts w:ascii="Times New Roman" w:hAnsi="Times New Roman" w:cs="Times New Roman"/>
          <w:lang w:eastAsia="ru-RU"/>
        </w:rPr>
        <w:t>As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{4}S\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{13} и </w:t>
      </w:r>
      <w:proofErr w:type="spellStart"/>
      <w:r w:rsidRPr="007A020A">
        <w:rPr>
          <w:rFonts w:ascii="Times New Roman" w:hAnsi="Times New Roman" w:cs="Times New Roman"/>
          <w:lang w:eastAsia="ru-RU"/>
        </w:rPr>
        <w:t>мгриита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7A020A">
        <w:rPr>
          <w:rFonts w:ascii="Times New Roman" w:hAnsi="Times New Roman" w:cs="Times New Roman"/>
          <w:lang w:eastAsia="ru-RU"/>
        </w:rPr>
        <w:t>Cu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{3}</w:t>
      </w:r>
      <w:proofErr w:type="spellStart"/>
      <w:r w:rsidRPr="007A020A">
        <w:rPr>
          <w:rFonts w:ascii="Times New Roman" w:hAnsi="Times New Roman" w:cs="Times New Roman"/>
          <w:lang w:eastAsia="ru-RU"/>
        </w:rPr>
        <w:t>AsSe</w:t>
      </w:r>
      <w:proofErr w:type="spellEnd"/>
      <w:r w:rsidRPr="007A020A">
        <w:rPr>
          <w:rFonts w:ascii="Times New Roman" w:hAnsi="Times New Roman" w:cs="Times New Roman"/>
          <w:lang w:eastAsia="ru-RU"/>
        </w:rPr>
        <w:t>\</w:t>
      </w:r>
      <w:proofErr w:type="spellStart"/>
      <w:r w:rsidRPr="007A020A">
        <w:rPr>
          <w:rFonts w:ascii="Times New Roman" w:hAnsi="Times New Roman" w:cs="Times New Roman"/>
          <w:lang w:eastAsia="ru-RU"/>
        </w:rPr>
        <w:t>textsubscript</w:t>
      </w:r>
      <w:proofErr w:type="spellEnd"/>
      <w:r w:rsidRPr="007A020A">
        <w:rPr>
          <w:rFonts w:ascii="Times New Roman" w:hAnsi="Times New Roman" w:cs="Times New Roman"/>
          <w:lang w:eastAsia="ru-RU"/>
        </w:rPr>
        <w:t>{3} путём сравнения расчетной и экспериментальной зависимостей теплоёмкостей;</w:t>
      </w:r>
    </w:p>
    <w:p w14:paraId="703BABE1" w14:textId="77777777" w:rsidR="007A020A" w:rsidRPr="007A020A" w:rsidRDefault="007A020A" w:rsidP="007A020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A020A">
        <w:rPr>
          <w:rFonts w:ascii="Times New Roman" w:hAnsi="Times New Roman" w:cs="Times New Roman"/>
          <w:lang w:eastAsia="ru-RU"/>
        </w:rPr>
        <w:t xml:space="preserve"> Получены экспериментальные значения энергий низкоэнергетических фононных мод для исследуемых соединений;</w:t>
      </w:r>
    </w:p>
    <w:p w14:paraId="3C3DCA0E" w14:textId="77777777" w:rsidR="007A020A" w:rsidRPr="007A020A" w:rsidRDefault="007A020A" w:rsidP="007A020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7A020A">
        <w:rPr>
          <w:rFonts w:ascii="Times New Roman" w:hAnsi="Times New Roman" w:cs="Times New Roman"/>
          <w:lang w:eastAsia="ru-RU"/>
        </w:rPr>
        <w:t xml:space="preserve"> Изовалентное замещение </w:t>
      </w:r>
      <w:proofErr w:type="spellStart"/>
      <w:r w:rsidRPr="007A020A">
        <w:rPr>
          <w:rFonts w:ascii="Times New Roman" w:hAnsi="Times New Roman" w:cs="Times New Roman"/>
          <w:lang w:eastAsia="ru-RU"/>
        </w:rPr>
        <w:t>Cu</w:t>
      </w:r>
      <w:proofErr w:type="spellEnd"/>
      <w:r w:rsidRPr="007A020A">
        <w:rPr>
          <w:rFonts w:ascii="Times New Roman" w:hAnsi="Times New Roman" w:cs="Times New Roman"/>
          <w:lang w:eastAsia="ru-RU"/>
        </w:rPr>
        <w:t>--(</w:t>
      </w:r>
      <w:proofErr w:type="spellStart"/>
      <w:proofErr w:type="gramStart"/>
      <w:r w:rsidRPr="007A020A">
        <w:rPr>
          <w:rFonts w:ascii="Times New Roman" w:hAnsi="Times New Roman" w:cs="Times New Roman"/>
          <w:lang w:eastAsia="ru-RU"/>
        </w:rPr>
        <w:t>As,Sb</w:t>
      </w:r>
      <w:proofErr w:type="spellEnd"/>
      <w:proofErr w:type="gramEnd"/>
      <w:r w:rsidRPr="007A020A">
        <w:rPr>
          <w:rFonts w:ascii="Times New Roman" w:hAnsi="Times New Roman" w:cs="Times New Roman"/>
          <w:lang w:eastAsia="ru-RU"/>
        </w:rPr>
        <w:t>)--S приводит к уменьшению температуры магнитного упорядочения с 124 К на 84 К;</w:t>
      </w:r>
    </w:p>
    <w:p w14:paraId="297D438B" w14:textId="77777777" w:rsidR="007C2DC8" w:rsidRPr="007A020A" w:rsidRDefault="007A020A" w:rsidP="007A020A">
      <w:pPr>
        <w:pStyle w:val="a4"/>
        <w:numPr>
          <w:ilvl w:val="0"/>
          <w:numId w:val="1"/>
        </w:numPr>
      </w:pPr>
      <w:r w:rsidRPr="007A020A">
        <w:rPr>
          <w:rFonts w:ascii="Times New Roman" w:hAnsi="Times New Roman" w:cs="Times New Roman"/>
          <w:lang w:eastAsia="ru-RU"/>
        </w:rPr>
        <w:t xml:space="preserve"> Изовалентное замещение </w:t>
      </w:r>
      <w:proofErr w:type="spellStart"/>
      <w:r w:rsidRPr="007A020A">
        <w:rPr>
          <w:rFonts w:ascii="Times New Roman" w:hAnsi="Times New Roman" w:cs="Times New Roman"/>
          <w:lang w:eastAsia="ru-RU"/>
        </w:rPr>
        <w:t>Cu</w:t>
      </w:r>
      <w:proofErr w:type="spellEnd"/>
      <w:r w:rsidRPr="007A020A">
        <w:rPr>
          <w:rFonts w:ascii="Times New Roman" w:hAnsi="Times New Roman" w:cs="Times New Roman"/>
          <w:lang w:eastAsia="ru-RU"/>
        </w:rPr>
        <w:t>--(</w:t>
      </w:r>
      <w:proofErr w:type="spellStart"/>
      <w:proofErr w:type="gramStart"/>
      <w:r w:rsidRPr="007A020A">
        <w:rPr>
          <w:rFonts w:ascii="Times New Roman" w:hAnsi="Times New Roman" w:cs="Times New Roman"/>
          <w:lang w:eastAsia="ru-RU"/>
        </w:rPr>
        <w:t>As,Sb</w:t>
      </w:r>
      <w:proofErr w:type="spellEnd"/>
      <w:proofErr w:type="gramEnd"/>
      <w:r w:rsidRPr="007A020A">
        <w:rPr>
          <w:rFonts w:ascii="Times New Roman" w:hAnsi="Times New Roman" w:cs="Times New Roman"/>
          <w:lang w:eastAsia="ru-RU"/>
        </w:rPr>
        <w:t>)--</w:t>
      </w:r>
      <w:proofErr w:type="spellStart"/>
      <w:r w:rsidRPr="007A020A">
        <w:rPr>
          <w:rFonts w:ascii="Times New Roman" w:hAnsi="Times New Roman" w:cs="Times New Roman"/>
          <w:lang w:eastAsia="ru-RU"/>
        </w:rPr>
        <w:t>Se</w:t>
      </w:r>
      <w:proofErr w:type="spellEnd"/>
      <w:r w:rsidRPr="007A020A">
        <w:rPr>
          <w:rFonts w:ascii="Times New Roman" w:hAnsi="Times New Roman" w:cs="Times New Roman"/>
          <w:lang w:eastAsia="ru-RU"/>
        </w:rPr>
        <w:t xml:space="preserve"> приводит к увеличению температур диапазона магнитного упорядочения с 170--270~К на 170--300~К.</w:t>
      </w:r>
    </w:p>
    <w:p w14:paraId="4594F7C6" w14:textId="77777777" w:rsidR="007A020A" w:rsidRDefault="007A020A" w:rsidP="007A020A"/>
    <w:p w14:paraId="7EF23D52" w14:textId="77777777" w:rsidR="007A020A" w:rsidRDefault="007A020A" w:rsidP="007A020A"/>
    <w:p w14:paraId="2E275D30" w14:textId="77777777" w:rsidR="007A020A" w:rsidRPr="000A5EC3" w:rsidRDefault="007A020A" w:rsidP="007A020A">
      <w:r w:rsidRPr="00745DC5">
        <w:rPr>
          <w:rFonts w:ascii="Times New Roman" w:hAnsi="Times New Roman" w:cs="Times New Roman"/>
          <w:sz w:val="32"/>
        </w:rPr>
        <w:t>Заключение</w:t>
      </w:r>
      <w:r w:rsidRPr="000A5EC3">
        <w:t>:</w:t>
      </w:r>
    </w:p>
    <w:p w14:paraId="372ED194" w14:textId="77777777" w:rsidR="000A5EC3" w:rsidRDefault="000A5EC3" w:rsidP="000A5EC3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 данной работе рассмотрены</w:t>
      </w:r>
      <w:r w:rsidRPr="000A5EC3">
        <w:rPr>
          <w:rFonts w:ascii="Times New Roman" w:hAnsi="Times New Roman" w:cs="Times New Roman"/>
          <w:lang w:eastAsia="ru-RU"/>
        </w:rPr>
        <w:t xml:space="preserve"> перспективны</w:t>
      </w:r>
      <w:r>
        <w:rPr>
          <w:rFonts w:ascii="Times New Roman" w:hAnsi="Times New Roman" w:cs="Times New Roman"/>
          <w:lang w:eastAsia="ru-RU"/>
        </w:rPr>
        <w:t>е</w:t>
      </w:r>
      <w:r w:rsidRPr="000A5EC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для дальнейшего исследования и создания новых функциональных материалов неорганические</w:t>
      </w:r>
      <w:r w:rsidRPr="000A5EC3">
        <w:rPr>
          <w:rFonts w:ascii="Times New Roman" w:hAnsi="Times New Roman" w:cs="Times New Roman"/>
          <w:lang w:eastAsia="ru-RU"/>
        </w:rPr>
        <w:t xml:space="preserve"> соединения солей из группы </w:t>
      </w:r>
      <w:proofErr w:type="spellStart"/>
      <w:r w:rsidRPr="000A5EC3">
        <w:rPr>
          <w:rFonts w:ascii="Times New Roman" w:hAnsi="Times New Roman" w:cs="Times New Roman"/>
          <w:lang w:eastAsia="ru-RU"/>
        </w:rPr>
        <w:t>теннантита</w:t>
      </w:r>
      <w:proofErr w:type="spellEnd"/>
      <w:r w:rsidRPr="000A5EC3">
        <w:rPr>
          <w:rFonts w:ascii="Times New Roman" w:hAnsi="Times New Roman" w:cs="Times New Roman"/>
          <w:lang w:eastAsia="ru-RU"/>
        </w:rPr>
        <w:t xml:space="preserve">-тетраэдрита, в которых наблюдается переменная валентность </w:t>
      </w:r>
      <w:r>
        <w:rPr>
          <w:rFonts w:ascii="Times New Roman" w:hAnsi="Times New Roman" w:cs="Times New Roman"/>
          <w:lang w:eastAsia="ru-RU"/>
        </w:rPr>
        <w:t>на атомах одного сорта.</w:t>
      </w:r>
    </w:p>
    <w:p w14:paraId="1A2AFE20" w14:textId="77777777" w:rsidR="000A5EC3" w:rsidRDefault="000A5EC3" w:rsidP="000A5EC3">
      <w:pPr>
        <w:jc w:val="both"/>
        <w:rPr>
          <w:rFonts w:ascii="Times New Roman" w:hAnsi="Times New Roman" w:cs="Times New Roman"/>
          <w:lang w:eastAsia="ru-RU"/>
        </w:rPr>
      </w:pPr>
    </w:p>
    <w:p w14:paraId="7E63BF8D" w14:textId="0836D960" w:rsidR="00953825" w:rsidRDefault="00C43EBA" w:rsidP="000A5EC3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Результаты анализа формирования </w:t>
      </w:r>
      <w:proofErr w:type="spellStart"/>
      <w:r>
        <w:rPr>
          <w:rFonts w:ascii="Times New Roman" w:hAnsi="Times New Roman" w:cs="Times New Roman"/>
          <w:lang w:eastAsia="ru-RU"/>
        </w:rPr>
        <w:t>лавесовского</w:t>
      </w:r>
      <w:proofErr w:type="spellEnd"/>
      <w:r>
        <w:rPr>
          <w:rFonts w:ascii="Times New Roman" w:hAnsi="Times New Roman" w:cs="Times New Roman"/>
          <w:lang w:eastAsia="ru-RU"/>
        </w:rPr>
        <w:t xml:space="preserve"> полиэдра позволяют выявить схожие структурные зависимости для крайних членов </w:t>
      </w:r>
      <w:r w:rsidRPr="000A5EC3">
        <w:rPr>
          <w:rFonts w:ascii="Times New Roman" w:hAnsi="Times New Roman" w:cs="Times New Roman"/>
          <w:lang w:eastAsia="ru-RU"/>
        </w:rPr>
        <w:t xml:space="preserve">солей из группы </w:t>
      </w:r>
      <w:proofErr w:type="spellStart"/>
      <w:r w:rsidRPr="000A5EC3">
        <w:rPr>
          <w:rFonts w:ascii="Times New Roman" w:hAnsi="Times New Roman" w:cs="Times New Roman"/>
          <w:lang w:eastAsia="ru-RU"/>
        </w:rPr>
        <w:t>теннантита</w:t>
      </w:r>
      <w:proofErr w:type="spellEnd"/>
      <w:r w:rsidRPr="000A5EC3">
        <w:rPr>
          <w:rFonts w:ascii="Times New Roman" w:hAnsi="Times New Roman" w:cs="Times New Roman"/>
          <w:lang w:eastAsia="ru-RU"/>
        </w:rPr>
        <w:t>-тетраэдрита</w:t>
      </w:r>
      <w:r>
        <w:rPr>
          <w:rFonts w:ascii="Times New Roman" w:hAnsi="Times New Roman" w:cs="Times New Roman"/>
          <w:lang w:eastAsia="ru-RU"/>
        </w:rPr>
        <w:t>, чего нельзя было сделать ранее.</w:t>
      </w:r>
      <w:r w:rsidR="00745DC5">
        <w:rPr>
          <w:rFonts w:ascii="Times New Roman" w:hAnsi="Times New Roman" w:cs="Times New Roman"/>
          <w:lang w:eastAsia="ru-RU"/>
        </w:rPr>
        <w:t xml:space="preserve"> Также работа </w:t>
      </w:r>
      <w:r w:rsidR="00745DC5" w:rsidRPr="000A5EC3">
        <w:rPr>
          <w:rFonts w:ascii="Times New Roman" w:hAnsi="Times New Roman" w:cs="Times New Roman"/>
          <w:lang w:eastAsia="ru-RU"/>
        </w:rPr>
        <w:t>вносит вклад в развитие современного материаловедения и дополняет существующие представления о механизмах формирования физических свойств</w:t>
      </w:r>
      <w:r w:rsidR="00745DC5">
        <w:rPr>
          <w:rFonts w:ascii="Times New Roman" w:hAnsi="Times New Roman" w:cs="Times New Roman"/>
          <w:lang w:eastAsia="ru-RU"/>
        </w:rPr>
        <w:t xml:space="preserve"> в соединениях, обладающих </w:t>
      </w:r>
      <w:r w:rsidR="00745DC5">
        <w:rPr>
          <w:rFonts w:ascii="Times New Roman" w:hAnsi="Times New Roman" w:cs="Times New Roman"/>
          <w:lang w:eastAsia="ru-RU"/>
        </w:rPr>
        <w:t xml:space="preserve">схожими с соединениями </w:t>
      </w:r>
      <w:r w:rsidR="00745DC5" w:rsidRPr="000A5EC3">
        <w:rPr>
          <w:rFonts w:ascii="Times New Roman" w:hAnsi="Times New Roman" w:cs="Times New Roman"/>
          <w:lang w:eastAsia="ru-RU"/>
        </w:rPr>
        <w:t xml:space="preserve">солей из группы </w:t>
      </w:r>
      <w:proofErr w:type="spellStart"/>
      <w:r w:rsidR="00745DC5" w:rsidRPr="000A5EC3">
        <w:rPr>
          <w:rFonts w:ascii="Times New Roman" w:hAnsi="Times New Roman" w:cs="Times New Roman"/>
          <w:lang w:eastAsia="ru-RU"/>
        </w:rPr>
        <w:t>теннантита</w:t>
      </w:r>
      <w:proofErr w:type="spellEnd"/>
      <w:r w:rsidR="00745DC5" w:rsidRPr="000A5EC3">
        <w:rPr>
          <w:rFonts w:ascii="Times New Roman" w:hAnsi="Times New Roman" w:cs="Times New Roman"/>
          <w:lang w:eastAsia="ru-RU"/>
        </w:rPr>
        <w:t>-</w:t>
      </w:r>
      <w:proofErr w:type="gramStart"/>
      <w:r w:rsidR="00745DC5" w:rsidRPr="000A5EC3">
        <w:rPr>
          <w:rFonts w:ascii="Times New Roman" w:hAnsi="Times New Roman" w:cs="Times New Roman"/>
          <w:lang w:eastAsia="ru-RU"/>
        </w:rPr>
        <w:t>тетраэдрита</w:t>
      </w:r>
      <w:r w:rsidR="00745DC5" w:rsidRPr="000A5EC3">
        <w:rPr>
          <w:rFonts w:ascii="Times New Roman" w:hAnsi="Times New Roman" w:cs="Times New Roman"/>
          <w:lang w:eastAsia="ru-RU"/>
        </w:rPr>
        <w:t xml:space="preserve"> </w:t>
      </w:r>
      <w:r w:rsidR="00745DC5">
        <w:rPr>
          <w:rFonts w:ascii="Times New Roman" w:hAnsi="Times New Roman" w:cs="Times New Roman"/>
          <w:lang w:eastAsia="ru-RU"/>
        </w:rPr>
        <w:t xml:space="preserve"> структурными</w:t>
      </w:r>
      <w:proofErr w:type="gramEnd"/>
      <w:r w:rsidR="00745DC5">
        <w:rPr>
          <w:rFonts w:ascii="Times New Roman" w:hAnsi="Times New Roman" w:cs="Times New Roman"/>
          <w:lang w:eastAsia="ru-RU"/>
        </w:rPr>
        <w:t xml:space="preserve"> особенностями.</w:t>
      </w:r>
    </w:p>
    <w:p w14:paraId="53B891B0" w14:textId="77777777" w:rsidR="00C43EBA" w:rsidRDefault="00C43EBA" w:rsidP="000A5EC3">
      <w:pPr>
        <w:jc w:val="both"/>
        <w:rPr>
          <w:rFonts w:ascii="Times New Roman" w:hAnsi="Times New Roman" w:cs="Times New Roman"/>
          <w:lang w:eastAsia="ru-RU"/>
        </w:rPr>
      </w:pPr>
    </w:p>
    <w:p w14:paraId="6AB9E460" w14:textId="77777777" w:rsidR="00125DAC" w:rsidRDefault="000A5EC3" w:rsidP="000A5EC3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Исследования изовалентного замещения </w:t>
      </w:r>
      <w:r w:rsidRPr="000A5EC3">
        <w:rPr>
          <w:rFonts w:ascii="Times New Roman" w:hAnsi="Times New Roman" w:cs="Times New Roman"/>
          <w:lang w:eastAsia="ru-RU"/>
        </w:rPr>
        <w:t xml:space="preserve">на транспортные и </w:t>
      </w:r>
      <w:proofErr w:type="spellStart"/>
      <w:r w:rsidRPr="000A5EC3">
        <w:rPr>
          <w:rFonts w:ascii="Times New Roman" w:hAnsi="Times New Roman" w:cs="Times New Roman"/>
          <w:lang w:eastAsia="ru-RU"/>
        </w:rPr>
        <w:t>магнитиные</w:t>
      </w:r>
      <w:proofErr w:type="spellEnd"/>
      <w:r w:rsidRPr="000A5EC3">
        <w:rPr>
          <w:rFonts w:ascii="Times New Roman" w:hAnsi="Times New Roman" w:cs="Times New Roman"/>
          <w:lang w:eastAsia="ru-RU"/>
        </w:rPr>
        <w:t xml:space="preserve"> свойства этих соединений </w:t>
      </w:r>
      <w:r w:rsidR="00D9445E">
        <w:rPr>
          <w:rFonts w:ascii="Times New Roman" w:hAnsi="Times New Roman" w:cs="Times New Roman"/>
          <w:lang w:eastAsia="ru-RU"/>
        </w:rPr>
        <w:t>подтвердило высокую</w:t>
      </w:r>
      <w:r w:rsidRPr="000A5EC3">
        <w:rPr>
          <w:rFonts w:ascii="Times New Roman" w:hAnsi="Times New Roman" w:cs="Times New Roman"/>
          <w:lang w:eastAsia="ru-RU"/>
        </w:rPr>
        <w:t xml:space="preserve"> чувствительность электронной структуры </w:t>
      </w:r>
      <w:proofErr w:type="spellStart"/>
      <w:r>
        <w:rPr>
          <w:rFonts w:ascii="Times New Roman" w:hAnsi="Times New Roman" w:cs="Times New Roman"/>
          <w:lang w:eastAsia="ru-RU"/>
        </w:rPr>
        <w:t>сульфосолей</w:t>
      </w:r>
      <w:proofErr w:type="spellEnd"/>
      <w:r>
        <w:rPr>
          <w:rFonts w:ascii="Times New Roman" w:hAnsi="Times New Roman" w:cs="Times New Roman"/>
          <w:lang w:eastAsia="ru-RU"/>
        </w:rPr>
        <w:t xml:space="preserve"> </w:t>
      </w:r>
      <w:r w:rsidRPr="000A5EC3">
        <w:rPr>
          <w:rFonts w:ascii="Times New Roman" w:hAnsi="Times New Roman" w:cs="Times New Roman"/>
          <w:lang w:eastAsia="ru-RU"/>
        </w:rPr>
        <w:t>к расстоянию межд</w:t>
      </w:r>
      <w:r w:rsidR="00125DAC">
        <w:rPr>
          <w:rFonts w:ascii="Times New Roman" w:hAnsi="Times New Roman" w:cs="Times New Roman"/>
          <w:lang w:eastAsia="ru-RU"/>
        </w:rPr>
        <w:t xml:space="preserve">у атомами меди в </w:t>
      </w:r>
      <w:proofErr w:type="spellStart"/>
      <w:r w:rsidR="00125DAC">
        <w:rPr>
          <w:rFonts w:ascii="Times New Roman" w:hAnsi="Times New Roman" w:cs="Times New Roman"/>
          <w:lang w:eastAsia="ru-RU"/>
        </w:rPr>
        <w:t>лавесовском</w:t>
      </w:r>
      <w:proofErr w:type="spellEnd"/>
      <w:r w:rsidR="00125DAC">
        <w:rPr>
          <w:rFonts w:ascii="Times New Roman" w:hAnsi="Times New Roman" w:cs="Times New Roman"/>
          <w:lang w:eastAsia="ru-RU"/>
        </w:rPr>
        <w:t xml:space="preserve"> полиэдре</w:t>
      </w:r>
      <w:r w:rsidRPr="000A5EC3">
        <w:rPr>
          <w:rFonts w:ascii="Times New Roman" w:hAnsi="Times New Roman" w:cs="Times New Roman"/>
          <w:lang w:eastAsia="ru-RU"/>
        </w:rPr>
        <w:t xml:space="preserve">. </w:t>
      </w:r>
      <w:r w:rsidR="00953825">
        <w:rPr>
          <w:rFonts w:ascii="Times New Roman" w:hAnsi="Times New Roman" w:cs="Times New Roman"/>
          <w:lang w:eastAsia="ru-RU"/>
        </w:rPr>
        <w:t xml:space="preserve">Полученные в работе тенденции при изовалентном замещении представляют начальный этап в исследовании </w:t>
      </w:r>
      <w:proofErr w:type="spellStart"/>
      <w:r w:rsidR="00953825">
        <w:rPr>
          <w:rFonts w:ascii="Times New Roman" w:hAnsi="Times New Roman" w:cs="Times New Roman"/>
          <w:lang w:eastAsia="ru-RU"/>
        </w:rPr>
        <w:t>сульфосолей</w:t>
      </w:r>
      <w:proofErr w:type="spellEnd"/>
      <w:r w:rsidR="00953825">
        <w:rPr>
          <w:rFonts w:ascii="Times New Roman" w:hAnsi="Times New Roman" w:cs="Times New Roman"/>
          <w:lang w:eastAsia="ru-RU"/>
        </w:rPr>
        <w:t xml:space="preserve"> и позволяют оценить направления дальнейших исследований транспортных и магнитных свойств </w:t>
      </w:r>
      <w:proofErr w:type="spellStart"/>
      <w:r w:rsidR="00953825">
        <w:rPr>
          <w:rFonts w:ascii="Times New Roman" w:hAnsi="Times New Roman" w:cs="Times New Roman"/>
          <w:lang w:eastAsia="ru-RU"/>
        </w:rPr>
        <w:t>сульфосолей</w:t>
      </w:r>
      <w:proofErr w:type="spellEnd"/>
      <w:r w:rsidR="00953825">
        <w:rPr>
          <w:rFonts w:ascii="Times New Roman" w:hAnsi="Times New Roman" w:cs="Times New Roman"/>
          <w:lang w:eastAsia="ru-RU"/>
        </w:rPr>
        <w:t>.</w:t>
      </w:r>
    </w:p>
    <w:p w14:paraId="48952F13" w14:textId="77777777" w:rsidR="00C43EBA" w:rsidRDefault="00C43EBA" w:rsidP="000A5EC3">
      <w:pPr>
        <w:jc w:val="both"/>
        <w:rPr>
          <w:rFonts w:ascii="Times New Roman" w:hAnsi="Times New Roman" w:cs="Times New Roman"/>
          <w:lang w:eastAsia="ru-RU"/>
        </w:rPr>
      </w:pPr>
      <w:bookmarkStart w:id="0" w:name="_GoBack"/>
      <w:bookmarkEnd w:id="0"/>
    </w:p>
    <w:p w14:paraId="1E3BBC3A" w14:textId="77777777" w:rsidR="007A020A" w:rsidRPr="000A5EC3" w:rsidRDefault="007A020A" w:rsidP="000A5EC3">
      <w:pPr>
        <w:jc w:val="both"/>
      </w:pPr>
    </w:p>
    <w:sectPr w:rsidR="007A020A" w:rsidRPr="000A5EC3" w:rsidSect="002174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22C"/>
    <w:multiLevelType w:val="hybridMultilevel"/>
    <w:tmpl w:val="ADF40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0A"/>
    <w:rsid w:val="000A5EC3"/>
    <w:rsid w:val="00125DAC"/>
    <w:rsid w:val="00217467"/>
    <w:rsid w:val="00745DC5"/>
    <w:rsid w:val="007A020A"/>
    <w:rsid w:val="007C2DC8"/>
    <w:rsid w:val="00953825"/>
    <w:rsid w:val="00C43EBA"/>
    <w:rsid w:val="00D9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C0D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20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A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2019-02-14T15:51:00Z</dcterms:created>
  <dcterms:modified xsi:type="dcterms:W3CDTF">2019-02-15T06:15:00Z</dcterms:modified>
</cp:coreProperties>
</file>