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81"/>
        <w:ind w:left="172" w:right="188"/>
        <w:jc w:val="center"/>
      </w:pPr>
      <w:r>
        <w:rPr/>
        <w:t>Федеральное государственное бюджетное научное учреждение</w:t>
      </w:r>
    </w:p>
    <w:p>
      <w:pPr>
        <w:pStyle w:val="BodyText"/>
        <w:spacing w:line="316" w:lineRule="auto" w:before="101"/>
        <w:ind w:left="172" w:right="190"/>
        <w:jc w:val="center"/>
      </w:pPr>
      <w:r>
        <w:rPr/>
        <w:t>«Технологический институт сверхтвердых и новых углеродных материалов», (ФГБНУ ТИСНУМ)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Heading2"/>
        <w:spacing w:before="231"/>
        <w:ind w:left="172" w:right="190"/>
        <w:jc w:val="center"/>
      </w:pPr>
      <w:r>
        <w:rPr/>
        <w:t>Ярославцев Алексей Алексеевич</w:t>
      </w:r>
    </w:p>
    <w:p>
      <w:pPr>
        <w:pStyle w:val="BodyText"/>
        <w:rPr>
          <w:b/>
          <w:sz w:val="38"/>
        </w:rPr>
      </w:pPr>
    </w:p>
    <w:p>
      <w:pPr>
        <w:pStyle w:val="BodyText"/>
        <w:rPr>
          <w:b/>
          <w:sz w:val="38"/>
        </w:rPr>
      </w:pPr>
    </w:p>
    <w:p>
      <w:pPr>
        <w:pStyle w:val="BodyText"/>
        <w:rPr>
          <w:b/>
          <w:sz w:val="38"/>
        </w:rPr>
      </w:pPr>
    </w:p>
    <w:p>
      <w:pPr>
        <w:pStyle w:val="BodyText"/>
        <w:spacing w:before="8"/>
        <w:rPr>
          <w:b/>
          <w:sz w:val="39"/>
        </w:rPr>
      </w:pPr>
    </w:p>
    <w:p>
      <w:pPr>
        <w:spacing w:line="216" w:lineRule="auto" w:before="0"/>
        <w:ind w:left="172" w:right="190" w:firstLine="0"/>
        <w:jc w:val="center"/>
        <w:rPr>
          <w:b/>
          <w:sz w:val="41"/>
        </w:rPr>
      </w:pPr>
      <w:r>
        <w:rPr>
          <w:b/>
          <w:sz w:val="41"/>
        </w:rPr>
        <w:t>ВЛИЯНИЕ ЛОКАЛЬНОГО ОКРУЖЕНИЯ МЕДИ НА МАГНИТНЫЕ И ТРАНСПОРТНЫЕ СВОЙСТВА СОЕДИНЕНИЙ ГРУППЫ</w:t>
      </w:r>
    </w:p>
    <w:p>
      <w:pPr>
        <w:spacing w:line="430" w:lineRule="exact" w:before="0"/>
        <w:ind w:left="172" w:right="190" w:firstLine="0"/>
        <w:jc w:val="center"/>
        <w:rPr>
          <w:b/>
          <w:sz w:val="41"/>
        </w:rPr>
      </w:pPr>
      <w:r>
        <w:rPr>
          <w:b/>
          <w:sz w:val="41"/>
        </w:rPr>
        <w:t>ТЕТРАЭДРИТА-ТЕННАНТИТА</w:t>
      </w:r>
    </w:p>
    <w:p>
      <w:pPr>
        <w:pStyle w:val="BodyText"/>
        <w:rPr>
          <w:b/>
          <w:sz w:val="46"/>
        </w:rPr>
      </w:pPr>
    </w:p>
    <w:p>
      <w:pPr>
        <w:pStyle w:val="BodyText"/>
        <w:spacing w:before="2"/>
        <w:rPr>
          <w:b/>
          <w:sz w:val="64"/>
        </w:rPr>
      </w:pPr>
    </w:p>
    <w:p>
      <w:pPr>
        <w:spacing w:before="0"/>
        <w:ind w:left="69" w:right="190" w:firstLine="0"/>
        <w:jc w:val="center"/>
        <w:rPr>
          <w:sz w:val="34"/>
        </w:rPr>
      </w:pPr>
      <w:r>
        <w:rPr>
          <w:sz w:val="34"/>
        </w:rPr>
        <w:t>Специальность 01.04.07 –</w:t>
      </w:r>
    </w:p>
    <w:p>
      <w:pPr>
        <w:spacing w:before="32"/>
        <w:ind w:left="172" w:right="189" w:firstLine="0"/>
        <w:jc w:val="center"/>
        <w:rPr>
          <w:sz w:val="34"/>
        </w:rPr>
      </w:pPr>
      <w:r>
        <w:rPr>
          <w:sz w:val="34"/>
        </w:rPr>
        <w:t>«Физика конденсированного состояния»</w:t>
      </w:r>
    </w:p>
    <w:p>
      <w:pPr>
        <w:pStyle w:val="BodyText"/>
        <w:rPr>
          <w:sz w:val="38"/>
        </w:rPr>
      </w:pPr>
    </w:p>
    <w:p>
      <w:pPr>
        <w:spacing w:before="292"/>
        <w:ind w:left="172" w:right="189" w:firstLine="0"/>
        <w:jc w:val="center"/>
        <w:rPr>
          <w:sz w:val="41"/>
        </w:rPr>
      </w:pPr>
      <w:r>
        <w:rPr>
          <w:sz w:val="41"/>
        </w:rPr>
        <w:t>Автореферат</w:t>
      </w:r>
    </w:p>
    <w:p>
      <w:pPr>
        <w:spacing w:line="336" w:lineRule="auto" w:before="142"/>
        <w:ind w:left="1829" w:right="1846" w:firstLine="0"/>
        <w:jc w:val="center"/>
        <w:rPr>
          <w:sz w:val="34"/>
        </w:rPr>
      </w:pPr>
      <w:r>
        <w:rPr>
          <w:sz w:val="34"/>
        </w:rPr>
        <w:t>диссертации на соискание учёной степени кандидата физико-математических наук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4"/>
        </w:rPr>
      </w:pPr>
    </w:p>
    <w:p>
      <w:pPr>
        <w:spacing w:before="0"/>
        <w:ind w:left="172" w:right="189" w:firstLine="0"/>
        <w:jc w:val="center"/>
        <w:rPr>
          <w:sz w:val="34"/>
        </w:rPr>
      </w:pPr>
      <w:r>
        <w:rPr>
          <w:sz w:val="34"/>
        </w:rPr>
        <w:t>Москва –</w:t>
      </w:r>
      <w:r>
        <w:rPr>
          <w:spacing w:val="71"/>
          <w:sz w:val="34"/>
        </w:rPr>
        <w:t> </w:t>
      </w:r>
      <w:r>
        <w:rPr>
          <w:sz w:val="34"/>
        </w:rPr>
        <w:t>2021</w:t>
      </w:r>
    </w:p>
    <w:p>
      <w:pPr>
        <w:spacing w:after="0"/>
        <w:jc w:val="center"/>
        <w:rPr>
          <w:sz w:val="34"/>
        </w:rPr>
        <w:sectPr>
          <w:type w:val="continuous"/>
          <w:pgSz w:w="11910" w:h="16840"/>
          <w:pgMar w:top="1040" w:bottom="280" w:left="1080" w:right="960"/>
        </w:sectPr>
      </w:pPr>
    </w:p>
    <w:p>
      <w:pPr>
        <w:pStyle w:val="BodyText"/>
        <w:spacing w:before="81"/>
        <w:ind w:left="951"/>
      </w:pPr>
      <w:r>
        <w:rPr/>
        <w:t>Уважаемые коллеги!</w:t>
      </w:r>
    </w:p>
    <w:p>
      <w:pPr>
        <w:pStyle w:val="BodyText"/>
        <w:rPr>
          <w:sz w:val="32"/>
        </w:rPr>
      </w:pPr>
    </w:p>
    <w:p>
      <w:pPr>
        <w:pStyle w:val="BodyText"/>
        <w:spacing w:before="4"/>
        <w:rPr>
          <w:sz w:val="34"/>
        </w:rPr>
      </w:pPr>
    </w:p>
    <w:p>
      <w:pPr>
        <w:pStyle w:val="BodyText"/>
        <w:spacing w:line="316" w:lineRule="auto" w:before="1"/>
        <w:ind w:left="100" w:right="117" w:firstLine="850"/>
        <w:jc w:val="both"/>
      </w:pPr>
      <w:r>
        <w:rPr/>
        <w:t>Мне приятно представить вам автореферат моей диссертационной ра- боты, которая была подготовлена в ФГБНУ ТИСНУМ. Цель работы заключа- ется в исследовании и анализе особенностей связей в кристаллической струк- туре некоторых соединений из группы теннантита-тетраэдрита и их влияния на транспортные и магнитные свойства.</w:t>
      </w:r>
    </w:p>
    <w:p>
      <w:pPr>
        <w:pStyle w:val="BodyText"/>
        <w:rPr>
          <w:sz w:val="32"/>
        </w:rPr>
      </w:pPr>
    </w:p>
    <w:p>
      <w:pPr>
        <w:pStyle w:val="BodyText"/>
        <w:spacing w:line="316" w:lineRule="auto" w:before="286"/>
        <w:ind w:left="100" w:right="118" w:firstLine="850"/>
        <w:jc w:val="both"/>
      </w:pPr>
      <w:r>
        <w:rPr/>
        <w:t>Выражаю </w:t>
      </w:r>
      <w:r>
        <w:rPr>
          <w:spacing w:val="-3"/>
        </w:rPr>
        <w:t>глубокую </w:t>
      </w:r>
      <w:r>
        <w:rPr/>
        <w:t>благодарность соавторам — </w:t>
      </w:r>
      <w:r>
        <w:rPr>
          <w:spacing w:val="-3"/>
        </w:rPr>
        <w:t>сотрудникам </w:t>
      </w:r>
      <w:r>
        <w:rPr/>
        <w:t>Химиче- </w:t>
      </w:r>
      <w:r>
        <w:rPr>
          <w:spacing w:val="-5"/>
        </w:rPr>
        <w:t>ского </w:t>
      </w:r>
      <w:r>
        <w:rPr>
          <w:spacing w:val="-3"/>
        </w:rPr>
        <w:t>факультета </w:t>
      </w:r>
      <w:r>
        <w:rPr>
          <w:spacing w:val="-13"/>
        </w:rPr>
        <w:t>МГУ, </w:t>
      </w:r>
      <w:r>
        <w:rPr/>
        <w:t>Института Кристаллографии им. А.В.Шубникова, </w:t>
      </w:r>
      <w:r>
        <w:rPr>
          <w:spacing w:val="-9"/>
        </w:rPr>
        <w:t>Ур- </w:t>
      </w:r>
      <w:r>
        <w:rPr>
          <w:spacing w:val="-11"/>
        </w:rPr>
        <w:t>ФУ </w:t>
      </w:r>
      <w:r>
        <w:rPr/>
        <w:t>и</w:t>
      </w:r>
      <w:r>
        <w:rPr>
          <w:spacing w:val="13"/>
        </w:rPr>
        <w:t> </w:t>
      </w:r>
      <w:r>
        <w:rPr/>
        <w:t>ТИСНУМ.</w:t>
      </w:r>
    </w:p>
    <w:p>
      <w:pPr>
        <w:pStyle w:val="BodyText"/>
        <w:rPr>
          <w:sz w:val="32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before="1"/>
        <w:ind w:left="951"/>
      </w:pPr>
      <w:r>
        <w:rPr/>
        <w:t>моб.: 8-961-800-59-16</w:t>
      </w:r>
    </w:p>
    <w:p>
      <w:pPr>
        <w:pStyle w:val="BodyText"/>
        <w:spacing w:before="101"/>
        <w:ind w:left="951"/>
      </w:pPr>
      <w:r>
        <w:rPr/>
        <w:t>e-mail: </w:t>
      </w:r>
      <w:hyperlink r:id="rId5">
        <w:r>
          <w:rPr/>
          <w:t>yaroslavzevalex@gmail.com</w:t>
        </w:r>
      </w:hyperlink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2"/>
        <w:rPr>
          <w:sz w:val="30"/>
        </w:rPr>
      </w:pPr>
    </w:p>
    <w:p>
      <w:pPr>
        <w:pStyle w:val="BodyText"/>
        <w:ind w:right="118"/>
        <w:jc w:val="right"/>
      </w:pPr>
      <w:r>
        <w:rPr/>
        <w:t>Алексей</w:t>
      </w:r>
      <w:r>
        <w:rPr>
          <w:spacing w:val="60"/>
        </w:rPr>
        <w:t> </w:t>
      </w:r>
      <w:r>
        <w:rPr/>
        <w:t>Ярославцев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2"/>
        <w:rPr>
          <w:sz w:val="45"/>
        </w:rPr>
      </w:pPr>
    </w:p>
    <w:p>
      <w:pPr>
        <w:pStyle w:val="BodyText"/>
        <w:ind w:left="172" w:right="189"/>
        <w:jc w:val="center"/>
      </w:pPr>
      <w:r>
        <w:rPr/>
        <w:t>Версия автореферата 17 от 15 августа 2021 года</w:t>
      </w:r>
    </w:p>
    <w:p>
      <w:pPr>
        <w:spacing w:after="0"/>
        <w:jc w:val="center"/>
        <w:sectPr>
          <w:pgSz w:w="11910" w:h="16840"/>
          <w:pgMar w:top="1040" w:bottom="280" w:left="1080" w:right="960"/>
        </w:sectPr>
      </w:pPr>
    </w:p>
    <w:p>
      <w:pPr>
        <w:pStyle w:val="BodyText"/>
        <w:spacing w:line="316" w:lineRule="auto" w:before="81"/>
        <w:ind w:left="100" w:right="118"/>
        <w:jc w:val="both"/>
      </w:pPr>
      <w:r>
        <w:rPr/>
        <w:t>Работа выполнена в Федеральном государственном бюджетном научном учре- ждении «Технологический институт сверхтвердых и новых углеродных мате- риалов» (ФГБНУ ТИСНУМ).</w:t>
      </w:r>
    </w:p>
    <w:p>
      <w:pPr>
        <w:pStyle w:val="BodyText"/>
        <w:tabs>
          <w:tab w:pos="3479" w:val="left" w:leader="none"/>
        </w:tabs>
        <w:spacing w:before="188"/>
        <w:ind w:left="100"/>
      </w:pPr>
      <w:r>
        <w:rPr>
          <w:spacing w:val="-3"/>
        </w:rPr>
        <w:t>Научный</w:t>
      </w:r>
      <w:r>
        <w:rPr/>
        <w:t> </w:t>
      </w:r>
      <w:r>
        <w:rPr>
          <w:spacing w:val="-3"/>
        </w:rPr>
        <w:t>руководитель:</w:t>
        <w:tab/>
      </w:r>
      <w:r>
        <w:rPr/>
        <w:t>доктор физико-математических </w:t>
      </w:r>
      <w:r>
        <w:rPr>
          <w:spacing w:val="-3"/>
        </w:rPr>
        <w:t>наук,</w:t>
      </w:r>
      <w:r>
        <w:rPr>
          <w:spacing w:val="-12"/>
        </w:rPr>
        <w:t> </w:t>
      </w:r>
      <w:r>
        <w:rPr/>
        <w:t>доцент</w:t>
      </w:r>
    </w:p>
    <w:p>
      <w:pPr>
        <w:pStyle w:val="Heading3"/>
        <w:spacing w:before="52"/>
        <w:ind w:left="3479"/>
      </w:pPr>
      <w:r>
        <w:rPr/>
        <w:t>Буга Сергей Геннадьевич</w:t>
      </w:r>
    </w:p>
    <w:p>
      <w:pPr>
        <w:pStyle w:val="BodyText"/>
        <w:spacing w:before="6"/>
        <w:rPr>
          <w:b/>
        </w:rPr>
      </w:pPr>
    </w:p>
    <w:p>
      <w:pPr>
        <w:tabs>
          <w:tab w:pos="3479" w:val="left" w:leader="none"/>
        </w:tabs>
        <w:spacing w:before="0"/>
        <w:ind w:left="100" w:right="0" w:firstLine="0"/>
        <w:jc w:val="left"/>
        <w:rPr>
          <w:b/>
          <w:sz w:val="28"/>
        </w:rPr>
      </w:pPr>
      <w:r>
        <w:rPr>
          <w:sz w:val="28"/>
        </w:rPr>
        <w:t>Официальные</w:t>
      </w:r>
      <w:r>
        <w:rPr>
          <w:spacing w:val="-6"/>
          <w:sz w:val="28"/>
        </w:rPr>
        <w:t> </w:t>
      </w:r>
      <w:r>
        <w:rPr>
          <w:sz w:val="28"/>
        </w:rPr>
        <w:t>оппоненты:</w:t>
        <w:tab/>
      </w:r>
      <w:r>
        <w:rPr>
          <w:b/>
          <w:color w:val="FF0000"/>
          <w:sz w:val="28"/>
        </w:rPr>
        <w:t>Фамилия Имя</w:t>
      </w:r>
      <w:r>
        <w:rPr>
          <w:b/>
          <w:color w:val="FF0000"/>
          <w:spacing w:val="-2"/>
          <w:sz w:val="28"/>
        </w:rPr>
        <w:t> </w:t>
      </w:r>
      <w:r>
        <w:rPr>
          <w:b/>
          <w:color w:val="FF0000"/>
          <w:sz w:val="28"/>
        </w:rPr>
        <w:t>Отчество</w:t>
      </w:r>
      <w:r>
        <w:rPr>
          <w:b/>
          <w:sz w:val="28"/>
        </w:rPr>
        <w:t>,</w:t>
      </w:r>
    </w:p>
    <w:p>
      <w:pPr>
        <w:pStyle w:val="BodyText"/>
        <w:spacing w:line="278" w:lineRule="auto" w:before="52"/>
        <w:ind w:left="3479" w:right="557"/>
      </w:pPr>
      <w:r>
        <w:rPr>
          <w:color w:val="FF0000"/>
        </w:rPr>
        <w:t>доктор физико-математических </w:t>
      </w:r>
      <w:r>
        <w:rPr>
          <w:color w:val="FF0000"/>
          <w:spacing w:val="-3"/>
        </w:rPr>
        <w:t>наук,</w:t>
      </w:r>
      <w:r>
        <w:rPr>
          <w:color w:val="FF0000"/>
          <w:spacing w:val="-55"/>
        </w:rPr>
        <w:t> </w:t>
      </w:r>
      <w:r>
        <w:rPr>
          <w:color w:val="FF0000"/>
        </w:rPr>
        <w:t>профессор</w:t>
      </w:r>
      <w:r>
        <w:rPr/>
        <w:t>, </w:t>
      </w:r>
      <w:r>
        <w:rPr>
          <w:color w:val="FF0000"/>
        </w:rPr>
        <w:t>Не очень длинное название для места работы</w:t>
      </w:r>
      <w:r>
        <w:rPr/>
        <w:t>, </w:t>
      </w:r>
      <w:r>
        <w:rPr>
          <w:color w:val="FF0000"/>
        </w:rPr>
        <w:t>старший </w:t>
      </w:r>
      <w:r>
        <w:rPr>
          <w:color w:val="FF0000"/>
          <w:spacing w:val="-3"/>
        </w:rPr>
        <w:t>научный сотрудник</w:t>
      </w:r>
    </w:p>
    <w:p>
      <w:pPr>
        <w:pStyle w:val="Heading3"/>
        <w:spacing w:before="170"/>
        <w:ind w:left="3479"/>
      </w:pPr>
      <w:r>
        <w:rPr>
          <w:color w:val="FF0000"/>
        </w:rPr>
        <w:t>Фамилия Имя Отчество</w:t>
      </w:r>
      <w:r>
        <w:rPr/>
        <w:t>,</w:t>
      </w:r>
    </w:p>
    <w:p>
      <w:pPr>
        <w:pStyle w:val="BodyText"/>
        <w:spacing w:before="108"/>
        <w:ind w:left="3479"/>
      </w:pPr>
      <w:r>
        <w:rPr>
          <w:color w:val="FF0000"/>
        </w:rPr>
        <w:t>кандидат физико-математических наук</w:t>
      </w:r>
      <w:r>
        <w:rPr/>
        <w:t>,</w:t>
      </w:r>
    </w:p>
    <w:p>
      <w:pPr>
        <w:pStyle w:val="BodyText"/>
        <w:spacing w:line="278" w:lineRule="auto" w:before="52"/>
        <w:ind w:left="3479"/>
      </w:pPr>
      <w:r>
        <w:rPr>
          <w:color w:val="FF0000"/>
        </w:rPr>
        <w:t>Основное место работы c длинным длинным длин- ным длинным названием</w:t>
      </w:r>
      <w:r>
        <w:rPr/>
        <w:t>,</w:t>
      </w:r>
    </w:p>
    <w:p>
      <w:pPr>
        <w:pStyle w:val="BodyText"/>
        <w:spacing w:before="50"/>
        <w:ind w:left="3479"/>
      </w:pPr>
      <w:r>
        <w:rPr>
          <w:color w:val="FF0000"/>
        </w:rPr>
        <w:t>старший научный сотрудник</w:t>
      </w:r>
    </w:p>
    <w:p>
      <w:pPr>
        <w:pStyle w:val="BodyText"/>
        <w:spacing w:before="6"/>
      </w:pPr>
    </w:p>
    <w:p>
      <w:pPr>
        <w:pStyle w:val="BodyText"/>
        <w:ind w:left="100"/>
        <w:jc w:val="both"/>
      </w:pPr>
      <w:r>
        <w:rPr/>
        <w:t>Ведущая организация: </w:t>
      </w:r>
      <w:r>
        <w:rPr>
          <w:color w:val="FF0000"/>
        </w:rPr>
        <w:t>Федеральное государственное бюджетное образо-</w:t>
      </w:r>
    </w:p>
    <w:p>
      <w:pPr>
        <w:pStyle w:val="BodyText"/>
        <w:spacing w:line="316" w:lineRule="auto" w:before="102"/>
        <w:ind w:left="3479" w:right="145"/>
        <w:jc w:val="both"/>
      </w:pPr>
      <w:r>
        <w:rPr>
          <w:color w:val="FF0000"/>
        </w:rPr>
        <w:t>вательное учреждение высшего профессионального образования</w:t>
      </w:r>
      <w:r>
        <w:rPr>
          <w:color w:val="FF0000"/>
          <w:spacing w:val="-25"/>
        </w:rPr>
        <w:t> </w:t>
      </w:r>
      <w:r>
        <w:rPr>
          <w:color w:val="FF0000"/>
        </w:rPr>
        <w:t>с</w:t>
      </w:r>
      <w:r>
        <w:rPr>
          <w:color w:val="FF0000"/>
          <w:spacing w:val="-23"/>
        </w:rPr>
        <w:t> </w:t>
      </w:r>
      <w:r>
        <w:rPr>
          <w:color w:val="FF0000"/>
        </w:rPr>
        <w:t>длинным</w:t>
      </w:r>
      <w:r>
        <w:rPr>
          <w:color w:val="FF0000"/>
          <w:spacing w:val="-24"/>
        </w:rPr>
        <w:t> </w:t>
      </w:r>
      <w:r>
        <w:rPr>
          <w:color w:val="FF0000"/>
        </w:rPr>
        <w:t>длинным</w:t>
      </w:r>
      <w:r>
        <w:rPr>
          <w:color w:val="FF0000"/>
          <w:spacing w:val="-24"/>
        </w:rPr>
        <w:t> </w:t>
      </w:r>
      <w:r>
        <w:rPr>
          <w:color w:val="FF0000"/>
        </w:rPr>
        <w:t>длинным</w:t>
      </w:r>
      <w:r>
        <w:rPr>
          <w:color w:val="FF0000"/>
          <w:spacing w:val="-24"/>
        </w:rPr>
        <w:t> </w:t>
      </w:r>
      <w:r>
        <w:rPr>
          <w:color w:val="FF0000"/>
        </w:rPr>
        <w:t>длинным названием</w:t>
      </w:r>
    </w:p>
    <w:p>
      <w:pPr>
        <w:pStyle w:val="BodyText"/>
        <w:spacing w:line="316" w:lineRule="auto" w:before="152"/>
        <w:ind w:left="100" w:right="118"/>
        <w:jc w:val="both"/>
      </w:pPr>
      <w:r>
        <w:rPr/>
        <w:t>Защита состоится </w:t>
      </w:r>
      <w:r>
        <w:rPr>
          <w:color w:val="FF0000"/>
        </w:rPr>
        <w:t>DD mmmmmmmm YYYY г. в XX часов </w:t>
      </w:r>
      <w:r>
        <w:rPr/>
        <w:t>на заседании диссер- тационного совета </w:t>
      </w:r>
      <w:r>
        <w:rPr>
          <w:color w:val="FF0000"/>
        </w:rPr>
        <w:t>NN </w:t>
      </w:r>
      <w:r>
        <w:rPr/>
        <w:t>на базе </w:t>
      </w:r>
      <w:r>
        <w:rPr>
          <w:color w:val="FF0000"/>
        </w:rPr>
        <w:t>Название учреждения </w:t>
      </w:r>
      <w:r>
        <w:rPr/>
        <w:t>по адресу: </w:t>
      </w:r>
      <w:r>
        <w:rPr>
          <w:color w:val="FF0000"/>
        </w:rPr>
        <w:t>Адрес</w:t>
      </w:r>
      <w:r>
        <w:rPr/>
        <w:t>.</w:t>
      </w:r>
    </w:p>
    <w:p>
      <w:pPr>
        <w:pStyle w:val="BodyText"/>
        <w:spacing w:line="528" w:lineRule="auto" w:before="280"/>
        <w:ind w:left="100" w:right="779"/>
        <w:jc w:val="both"/>
      </w:pPr>
      <w:r>
        <w:rPr/>
        <w:t>С диссертацией можно ознакомиться в библиотеке </w:t>
      </w:r>
      <w:r>
        <w:rPr>
          <w:color w:val="FF0000"/>
        </w:rPr>
        <w:t>Название библиотеки</w:t>
      </w:r>
      <w:r>
        <w:rPr/>
        <w:t>. Автореферат разослан </w:t>
      </w:r>
      <w:r>
        <w:rPr>
          <w:color w:val="FF0000"/>
        </w:rPr>
        <w:t>DD mmmmmmmm YYYY года</w:t>
      </w:r>
      <w:r>
        <w:rPr/>
        <w:t>.</w:t>
      </w:r>
    </w:p>
    <w:p>
      <w:pPr>
        <w:pStyle w:val="BodyText"/>
        <w:spacing w:line="316" w:lineRule="auto" w:before="191"/>
        <w:ind w:left="340" w:right="5179"/>
      </w:pPr>
      <w:r>
        <w:rPr/>
        <w:t>Ученый секретарь диссертационного совета</w:t>
      </w:r>
    </w:p>
    <w:p>
      <w:pPr>
        <w:pStyle w:val="BodyText"/>
        <w:tabs>
          <w:tab w:pos="5592" w:val="left" w:leader="none"/>
        </w:tabs>
        <w:spacing w:line="319" w:lineRule="exact"/>
        <w:ind w:left="340"/>
      </w:pPr>
      <w:r>
        <w:rPr>
          <w:color w:val="FF0000"/>
        </w:rPr>
        <w:t>NN</w:t>
      </w:r>
      <w:r>
        <w:rPr/>
        <w:t>, </w:t>
      </w:r>
      <w:r>
        <w:rPr>
          <w:color w:val="FF0000"/>
        </w:rPr>
        <w:t>д-р</w:t>
      </w:r>
      <w:r>
        <w:rPr>
          <w:color w:val="FF0000"/>
          <w:spacing w:val="-4"/>
        </w:rPr>
        <w:t> физ.-мат.</w:t>
      </w:r>
      <w:r>
        <w:rPr>
          <w:color w:val="FF0000"/>
          <w:spacing w:val="-2"/>
        </w:rPr>
        <w:t> </w:t>
      </w:r>
      <w:r>
        <w:rPr>
          <w:color w:val="FF0000"/>
          <w:spacing w:val="-4"/>
        </w:rPr>
        <w:t>наук</w:t>
        <w:tab/>
      </w:r>
      <w:r>
        <w:rPr>
          <w:color w:val="FF0000"/>
        </w:rPr>
        <w:t>Фамилия Имя</w:t>
      </w:r>
      <w:r>
        <w:rPr>
          <w:color w:val="FF0000"/>
          <w:spacing w:val="-3"/>
        </w:rPr>
        <w:t> </w:t>
      </w:r>
      <w:r>
        <w:rPr>
          <w:color w:val="FF0000"/>
        </w:rPr>
        <w:t>Отчество</w:t>
      </w:r>
    </w:p>
    <w:p>
      <w:pPr>
        <w:spacing w:after="0" w:line="319" w:lineRule="exact"/>
        <w:sectPr>
          <w:pgSz w:w="11910" w:h="16840"/>
          <w:pgMar w:top="1040" w:bottom="280" w:left="1080" w:right="960"/>
        </w:sectPr>
      </w:pPr>
    </w:p>
    <w:p>
      <w:pPr>
        <w:pStyle w:val="Heading2"/>
        <w:spacing w:before="65"/>
      </w:pPr>
      <w:r>
        <w:rPr/>
        <w:t>Общая характеристика работы</w:t>
      </w:r>
    </w:p>
    <w:p>
      <w:pPr>
        <w:pStyle w:val="BodyText"/>
        <w:spacing w:line="312" w:lineRule="auto" w:before="281"/>
        <w:ind w:left="100" w:right="116" w:firstLine="850"/>
        <w:jc w:val="both"/>
      </w:pPr>
      <w:r>
        <w:rPr/>
        <w:pict>
          <v:line style="position:absolute;mso-position-horizontal-relative:page;mso-position-vertical-relative:paragraph;z-index:-252556288" from="101.568001pt,32.224289pt" to="234.971001pt,32.224289pt" stroked="true" strokeweight=".5738pt" strokecolor="#000000">
            <v:stroke dashstyle="solid"/>
            <w10:wrap type="none"/>
          </v:line>
        </w:pict>
      </w:r>
      <w:r>
        <w:rPr>
          <w:b/>
        </w:rPr>
        <w:t>Актуальность темы. </w:t>
      </w:r>
      <w:r>
        <w:rPr/>
        <w:t>В настоящее время известно большое количество исследований магнетизма и сверхпроводимости соединений с </w:t>
      </w:r>
      <w:r>
        <w:rPr>
          <w:spacing w:val="-3"/>
        </w:rPr>
        <w:t>атомами </w:t>
      </w:r>
      <w:r>
        <w:rPr/>
        <w:t>пере- </w:t>
      </w:r>
      <w:r>
        <w:rPr>
          <w:spacing w:val="-4"/>
        </w:rPr>
        <w:t>ходных  </w:t>
      </w:r>
      <w:r>
        <w:rPr/>
        <w:t>металлов[</w:t>
      </w:r>
      <w:hyperlink w:history="true" w:anchor="_bookmark9">
        <w:r>
          <w:rPr>
            <w:color w:val="009900"/>
          </w:rPr>
          <w:t>1</w:t>
        </w:r>
      </w:hyperlink>
      <w:r>
        <w:rPr/>
        <w:t>]. Неорганические соединения, включающие в себя </w:t>
      </w:r>
      <w:r>
        <w:rPr>
          <w:spacing w:val="-4"/>
        </w:rPr>
        <w:t>атомы    </w:t>
      </w:r>
      <w:r>
        <w:rPr/>
        <w:t>с 3d</w:t>
      </w:r>
      <w:r>
        <w:rPr>
          <w:position w:val="10"/>
          <w:sz w:val="20"/>
        </w:rPr>
        <w:t>9 </w:t>
      </w:r>
      <w:r>
        <w:rPr/>
        <w:t>электронной </w:t>
      </w:r>
      <w:r>
        <w:rPr>
          <w:spacing w:val="-3"/>
        </w:rPr>
        <w:t>оболочкой </w:t>
      </w:r>
      <w:r>
        <w:rPr/>
        <w:t>и обладающие несимметричной поверхностью Ферми, такие как керамические соединения купратов, тонкопленочные струк- туры и монокристаллы с </w:t>
      </w:r>
      <w:r>
        <w:rPr>
          <w:spacing w:val="-3"/>
        </w:rPr>
        <w:t>атомами </w:t>
      </w:r>
      <w:r>
        <w:rPr/>
        <w:t>интерметаллидов, представляют интерес для исследований и обладают практической ценностью как функциональные мате- риалы.</w:t>
      </w:r>
    </w:p>
    <w:p>
      <w:pPr>
        <w:pStyle w:val="BodyText"/>
        <w:spacing w:line="309" w:lineRule="auto" w:before="13"/>
        <w:ind w:left="100" w:right="117" w:firstLine="850"/>
        <w:jc w:val="both"/>
      </w:pPr>
      <w:r>
        <w:rPr/>
        <w:t>Одним из актуальных исследований является работа [</w:t>
      </w:r>
      <w:hyperlink w:history="true" w:anchor="_bookmark10">
        <w:r>
          <w:rPr>
            <w:color w:val="009900"/>
          </w:rPr>
          <w:t>2</w:t>
        </w:r>
      </w:hyperlink>
      <w:r>
        <w:rPr/>
        <w:t>], в </w:t>
      </w:r>
      <w:r>
        <w:rPr>
          <w:spacing w:val="-4"/>
        </w:rPr>
        <w:t>которой </w:t>
      </w:r>
      <w:r>
        <w:rPr/>
        <w:t>экс- периментально показано возникновение антиферромагнитного упорядочения в слоистой структуре Sr</w:t>
      </w:r>
      <w:r>
        <w:rPr>
          <w:vertAlign w:val="subscript"/>
        </w:rPr>
        <w:t>2</w:t>
      </w:r>
      <w:r>
        <w:rPr>
          <w:vertAlign w:val="baseline"/>
        </w:rPr>
        <w:t>CuO</w:t>
      </w:r>
      <w:r>
        <w:rPr>
          <w:vertAlign w:val="subscript"/>
        </w:rPr>
        <w:t>2</w:t>
      </w:r>
      <w:r>
        <w:rPr>
          <w:vertAlign w:val="baseline"/>
        </w:rPr>
        <w:t>Cu</w:t>
      </w:r>
      <w:r>
        <w:rPr>
          <w:vertAlign w:val="subscript"/>
        </w:rPr>
        <w:t>2</w:t>
      </w:r>
      <w:r>
        <w:rPr>
          <w:vertAlign w:val="baseline"/>
        </w:rPr>
        <w:t>S</w:t>
      </w:r>
      <w:r>
        <w:rPr>
          <w:vertAlign w:val="subscript"/>
        </w:rPr>
        <w:t>2</w:t>
      </w:r>
      <w:r>
        <w:rPr>
          <w:vertAlign w:val="baseline"/>
        </w:rPr>
        <w:t> на </w:t>
      </w:r>
      <w:r>
        <w:rPr>
          <w:spacing w:val="-4"/>
          <w:vertAlign w:val="baseline"/>
        </w:rPr>
        <w:t>атомах </w:t>
      </w:r>
      <w:r>
        <w:rPr>
          <w:vertAlign w:val="baseline"/>
        </w:rPr>
        <w:t>меди Cu</w:t>
      </w:r>
      <w:r>
        <w:rPr>
          <w:position w:val="10"/>
          <w:sz w:val="20"/>
          <w:vertAlign w:val="baseline"/>
        </w:rPr>
        <w:t>+ </w:t>
      </w:r>
      <w:r>
        <w:rPr>
          <w:vertAlign w:val="baseline"/>
        </w:rPr>
        <w:t>и Cu</w:t>
      </w:r>
      <w:r>
        <w:rPr>
          <w:position w:val="10"/>
          <w:sz w:val="20"/>
          <w:vertAlign w:val="baseline"/>
        </w:rPr>
        <w:t>2+</w:t>
      </w:r>
      <w:r>
        <w:rPr>
          <w:vertAlign w:val="baseline"/>
        </w:rPr>
        <w:t>. Так, например, в работе, посвященной сверхпроводящим купратам[</w:t>
      </w:r>
      <w:hyperlink w:history="true" w:anchor="_bookmark11">
        <w:r>
          <w:rPr>
            <w:color w:val="009900"/>
            <w:vertAlign w:val="baseline"/>
          </w:rPr>
          <w:t>3</w:t>
        </w:r>
      </w:hyperlink>
      <w:r>
        <w:rPr>
          <w:vertAlign w:val="baseline"/>
        </w:rPr>
        <w:t>], отмечается высокая веро- ятность возникновения спин-флуктуационного механизма, </w:t>
      </w:r>
      <w:r>
        <w:rPr>
          <w:spacing w:val="-4"/>
          <w:vertAlign w:val="baseline"/>
        </w:rPr>
        <w:t>который </w:t>
      </w:r>
      <w:r>
        <w:rPr>
          <w:vertAlign w:val="baseline"/>
        </w:rPr>
        <w:t>приводит к искажению поверхности Ферми и возникновению d</w:t>
      </w:r>
      <w:r>
        <w:rPr>
          <w:vertAlign w:val="subscript"/>
        </w:rPr>
        <w:t>x</w:t>
      </w:r>
      <w:r>
        <w:rPr>
          <w:position w:val="-6"/>
          <w:sz w:val="14"/>
          <w:vertAlign w:val="baseline"/>
        </w:rPr>
        <w:t>2</w:t>
      </w:r>
      <w:r>
        <w:rPr>
          <w:position w:val="-3"/>
          <w:sz w:val="20"/>
          <w:vertAlign w:val="baseline"/>
        </w:rPr>
        <w:t>-y</w:t>
      </w:r>
      <w:r>
        <w:rPr>
          <w:position w:val="-6"/>
          <w:sz w:val="14"/>
          <w:vertAlign w:val="baseline"/>
        </w:rPr>
        <w:t>2 </w:t>
      </w:r>
      <w:r>
        <w:rPr>
          <w:vertAlign w:val="baseline"/>
        </w:rPr>
        <w:t>-симметрии параметра порядка </w:t>
      </w:r>
      <w:r>
        <w:rPr>
          <w:spacing w:val="-2"/>
          <w:vertAlign w:val="baseline"/>
        </w:rPr>
        <w:t>вблизи </w:t>
      </w:r>
      <w:r>
        <w:rPr>
          <w:spacing w:val="-3"/>
          <w:vertAlign w:val="baseline"/>
        </w:rPr>
        <w:t>атомов </w:t>
      </w:r>
      <w:r>
        <w:rPr>
          <w:vertAlign w:val="baseline"/>
        </w:rPr>
        <w:t>меди. </w:t>
      </w:r>
      <w:r>
        <w:rPr>
          <w:spacing w:val="-3"/>
          <w:vertAlign w:val="baseline"/>
        </w:rPr>
        <w:t>Наблюдаемые </w:t>
      </w:r>
      <w:r>
        <w:rPr>
          <w:vertAlign w:val="baseline"/>
        </w:rPr>
        <w:t>искажения приводят к возникно- вению переменной валентности на </w:t>
      </w:r>
      <w:r>
        <w:rPr>
          <w:spacing w:val="-4"/>
          <w:vertAlign w:val="baseline"/>
        </w:rPr>
        <w:t>атомах </w:t>
      </w:r>
      <w:r>
        <w:rPr>
          <w:vertAlign w:val="baseline"/>
        </w:rPr>
        <w:t>меди и обусловлены особенностя-  ми</w:t>
      </w:r>
      <w:r>
        <w:rPr>
          <w:spacing w:val="41"/>
          <w:vertAlign w:val="baseline"/>
        </w:rPr>
        <w:t> </w:t>
      </w:r>
      <w:r>
        <w:rPr>
          <w:vertAlign w:val="baseline"/>
        </w:rPr>
        <w:t>кристаллической</w:t>
      </w:r>
      <w:r>
        <w:rPr>
          <w:spacing w:val="42"/>
          <w:vertAlign w:val="baseline"/>
        </w:rPr>
        <w:t> </w:t>
      </w:r>
      <w:r>
        <w:rPr>
          <w:vertAlign w:val="baseline"/>
        </w:rPr>
        <w:t>структуры:</w:t>
      </w:r>
      <w:r>
        <w:rPr>
          <w:spacing w:val="41"/>
          <w:vertAlign w:val="baseline"/>
        </w:rPr>
        <w:t> </w:t>
      </w:r>
      <w:r>
        <w:rPr>
          <w:spacing w:val="-3"/>
          <w:vertAlign w:val="baseline"/>
        </w:rPr>
        <w:t>переходный</w:t>
      </w:r>
      <w:r>
        <w:rPr>
          <w:spacing w:val="42"/>
          <w:vertAlign w:val="baseline"/>
        </w:rPr>
        <w:t> </w:t>
      </w:r>
      <w:r>
        <w:rPr>
          <w:vertAlign w:val="baseline"/>
        </w:rPr>
        <w:t>металл</w:t>
      </w:r>
      <w:r>
        <w:rPr>
          <w:spacing w:val="41"/>
          <w:vertAlign w:val="baseline"/>
        </w:rPr>
        <w:t> </w:t>
      </w:r>
      <w:r>
        <w:rPr>
          <w:spacing w:val="-3"/>
          <w:vertAlign w:val="baseline"/>
        </w:rPr>
        <w:t>находится</w:t>
      </w:r>
      <w:r>
        <w:rPr>
          <w:spacing w:val="42"/>
          <w:vertAlign w:val="baseline"/>
        </w:rPr>
        <w:t> </w:t>
      </w:r>
      <w:r>
        <w:rPr>
          <w:vertAlign w:val="baseline"/>
        </w:rPr>
        <w:t>в</w:t>
      </w:r>
      <w:r>
        <w:rPr>
          <w:spacing w:val="41"/>
          <w:vertAlign w:val="baseline"/>
        </w:rPr>
        <w:t> </w:t>
      </w:r>
      <w:r>
        <w:rPr>
          <w:vertAlign w:val="baseline"/>
        </w:rPr>
        <w:t>слоях</w:t>
      </w:r>
      <w:r>
        <w:rPr>
          <w:spacing w:val="42"/>
          <w:vertAlign w:val="baseline"/>
        </w:rPr>
        <w:t> </w:t>
      </w:r>
      <w:r>
        <w:rPr>
          <w:vertAlign w:val="baseline"/>
        </w:rPr>
        <w:t>между</w:t>
      </w:r>
    </w:p>
    <w:p>
      <w:pPr>
        <w:pStyle w:val="BodyText"/>
        <w:spacing w:line="316" w:lineRule="auto" w:before="8"/>
        <w:ind w:left="100" w:right="117"/>
        <w:jc w:val="both"/>
      </w:pPr>
      <w:r>
        <w:rPr/>
        <w:t>полиэдрами разной конфигурации, а образованные полиэдрами пустоты запол- няются стабилизирующими структуру катионами. Таким образом, создаются структурные комбинации, которые приводят к возникновению сложной элек- тронной структуры.</w:t>
      </w:r>
    </w:p>
    <w:p>
      <w:pPr>
        <w:pStyle w:val="BodyText"/>
        <w:spacing w:line="316" w:lineRule="auto"/>
        <w:ind w:left="100" w:right="117" w:firstLine="850"/>
        <w:jc w:val="both"/>
      </w:pPr>
      <w:r>
        <w:rPr/>
        <w:t>Другими перспективными для исследования неорганическими материа- лами, в </w:t>
      </w:r>
      <w:r>
        <w:rPr>
          <w:spacing w:val="-4"/>
        </w:rPr>
        <w:t>которых </w:t>
      </w:r>
      <w:r>
        <w:rPr/>
        <w:t>наблюдается переменная валентность на </w:t>
      </w:r>
      <w:r>
        <w:rPr>
          <w:spacing w:val="-4"/>
        </w:rPr>
        <w:t>атомах </w:t>
      </w:r>
      <w:r>
        <w:rPr>
          <w:spacing w:val="-3"/>
        </w:rPr>
        <w:t>одного </w:t>
      </w:r>
      <w:r>
        <w:rPr/>
        <w:t>сорта, являются соединения солей из группы тетраэдрита-теннантита. В основе этих соединений лежит лавесовский </w:t>
      </w:r>
      <w:r>
        <w:rPr>
          <w:spacing w:val="-3"/>
        </w:rPr>
        <w:t>полиэдр: </w:t>
      </w:r>
      <w:r>
        <w:rPr/>
        <w:t>усеченный тетраэдр (Рис. </w:t>
      </w:r>
      <w:hyperlink w:history="true" w:anchor="_bookmark0">
        <w:r>
          <w:rPr>
            <w:color w:val="E50000"/>
          </w:rPr>
          <w:t>1</w:t>
        </w:r>
      </w:hyperlink>
      <w:r>
        <w:rPr/>
        <w:t>). Поли-  </w:t>
      </w:r>
      <w:r>
        <w:rPr>
          <w:spacing w:val="-5"/>
        </w:rPr>
        <w:t>эдр </w:t>
      </w:r>
      <w:r>
        <w:rPr/>
        <w:t>сформирован 6 </w:t>
      </w:r>
      <w:r>
        <w:rPr>
          <w:spacing w:val="-3"/>
        </w:rPr>
        <w:t>атомами </w:t>
      </w:r>
      <w:r>
        <w:rPr/>
        <w:t>меди, </w:t>
      </w:r>
      <w:r>
        <w:rPr>
          <w:spacing w:val="-4"/>
        </w:rPr>
        <w:t>которые </w:t>
      </w:r>
      <w:r>
        <w:rPr/>
        <w:t>располагаются в центре рёбер не усеченного тетраэдра. Сформированный лавесовский </w:t>
      </w:r>
      <w:r>
        <w:rPr>
          <w:spacing w:val="-3"/>
        </w:rPr>
        <w:t>полиэдр </w:t>
      </w:r>
      <w:r>
        <w:rPr/>
        <w:t>окружен тетра- эдрическими </w:t>
      </w:r>
      <w:r>
        <w:rPr>
          <w:spacing w:val="-3"/>
        </w:rPr>
        <w:t>комплексами, </w:t>
      </w:r>
      <w:r>
        <w:rPr/>
        <w:t>направленными в </w:t>
      </w:r>
      <w:r>
        <w:rPr>
          <w:spacing w:val="-3"/>
        </w:rPr>
        <w:t>одну </w:t>
      </w:r>
      <w:r>
        <w:rPr>
          <w:spacing w:val="-5"/>
        </w:rPr>
        <w:t>сторону. </w:t>
      </w:r>
      <w:r>
        <w:rPr/>
        <w:t>В </w:t>
      </w:r>
      <w:r>
        <w:rPr>
          <w:spacing w:val="-3"/>
        </w:rPr>
        <w:t>такой </w:t>
      </w:r>
      <w:r>
        <w:rPr/>
        <w:t>структуре тетраэдритов и теннантитов, ввиду ян-тейллоровского искажения, </w:t>
      </w:r>
      <w:r>
        <w:rPr>
          <w:spacing w:val="-3"/>
        </w:rPr>
        <w:t>наблюдает- </w:t>
      </w:r>
      <w:r>
        <w:rPr/>
        <w:t>ся сдвиг </w:t>
      </w:r>
      <w:r>
        <w:rPr>
          <w:spacing w:val="-3"/>
        </w:rPr>
        <w:t>атомов </w:t>
      </w:r>
      <w:r>
        <w:rPr/>
        <w:t>меди из идеального положения, </w:t>
      </w:r>
      <w:r>
        <w:rPr>
          <w:spacing w:val="-4"/>
        </w:rPr>
        <w:t>который </w:t>
      </w:r>
      <w:r>
        <w:rPr/>
        <w:t>приводит к перекры- тию электронных орбиталей </w:t>
      </w:r>
      <w:r>
        <w:rPr>
          <w:spacing w:val="-3"/>
        </w:rPr>
        <w:t>атомов </w:t>
      </w:r>
      <w:r>
        <w:rPr/>
        <w:t>меди и формирует особенную электрон- ную </w:t>
      </w:r>
      <w:r>
        <w:rPr>
          <w:spacing w:val="-5"/>
        </w:rPr>
        <w:t>структуру. </w:t>
      </w:r>
      <w:r>
        <w:rPr/>
        <w:t>Высокая чувствительность электронной структуры к расстоя- нию</w:t>
      </w:r>
      <w:r>
        <w:rPr>
          <w:spacing w:val="40"/>
        </w:rPr>
        <w:t> </w:t>
      </w:r>
      <w:r>
        <w:rPr/>
        <w:t>между</w:t>
      </w:r>
      <w:r>
        <w:rPr>
          <w:spacing w:val="43"/>
        </w:rPr>
        <w:t> </w:t>
      </w:r>
      <w:r>
        <w:rPr>
          <w:spacing w:val="-3"/>
        </w:rPr>
        <w:t>атомами</w:t>
      </w:r>
      <w:r>
        <w:rPr>
          <w:spacing w:val="42"/>
        </w:rPr>
        <w:t> </w:t>
      </w:r>
      <w:r>
        <w:rPr/>
        <w:t>меди</w:t>
      </w:r>
      <w:r>
        <w:rPr>
          <w:spacing w:val="42"/>
        </w:rPr>
        <w:t> </w:t>
      </w:r>
      <w:r>
        <w:rPr/>
        <w:t>и</w:t>
      </w:r>
      <w:r>
        <w:rPr>
          <w:spacing w:val="41"/>
        </w:rPr>
        <w:t> </w:t>
      </w:r>
      <w:r>
        <w:rPr/>
        <w:t>чувствительность</w:t>
      </w:r>
      <w:r>
        <w:rPr>
          <w:spacing w:val="42"/>
        </w:rPr>
        <w:t> </w:t>
      </w:r>
      <w:r>
        <w:rPr/>
        <w:t>к</w:t>
      </w:r>
      <w:r>
        <w:rPr>
          <w:spacing w:val="42"/>
        </w:rPr>
        <w:t> </w:t>
      </w:r>
      <w:r>
        <w:rPr/>
        <w:t>окружению</w:t>
      </w:r>
      <w:r>
        <w:rPr>
          <w:spacing w:val="42"/>
        </w:rPr>
        <w:t> </w:t>
      </w:r>
      <w:r>
        <w:rPr/>
        <w:t>лавесовского</w:t>
      </w:r>
      <w:r>
        <w:rPr>
          <w:spacing w:val="41"/>
        </w:rPr>
        <w:t> </w:t>
      </w:r>
      <w:r>
        <w:rPr/>
        <w:t>по-</w:t>
      </w:r>
    </w:p>
    <w:p>
      <w:pPr>
        <w:spacing w:after="0" w:line="316" w:lineRule="auto"/>
        <w:jc w:val="both"/>
        <w:sectPr>
          <w:footerReference w:type="default" r:id="rId6"/>
          <w:pgSz w:w="11910" w:h="16840"/>
          <w:pgMar w:footer="812" w:header="0" w:top="1000" w:bottom="1000" w:left="1080" w:right="960"/>
          <w:pgNumType w:start="4"/>
        </w:sectPr>
      </w:pPr>
    </w:p>
    <w:p>
      <w:pPr>
        <w:pStyle w:val="BodyText"/>
        <w:spacing w:line="316" w:lineRule="auto" w:before="81"/>
        <w:ind w:left="100" w:right="117"/>
        <w:jc w:val="both"/>
      </w:pPr>
      <w:r>
        <w:rPr/>
        <w:t>лиэдра делает соединения из группы тетраэдрита–теннантита интересными для исследований и прикладных применений.</w:t>
      </w:r>
    </w:p>
    <w:p>
      <w:pPr>
        <w:pStyle w:val="BodyText"/>
        <w:spacing w:line="316" w:lineRule="auto"/>
        <w:ind w:left="100" w:right="117" w:firstLine="850"/>
        <w:jc w:val="both"/>
      </w:pPr>
      <w:r>
        <w:rPr/>
        <w:t>В современной литературе эти соединения рассматриваются как функ- циональные материалы для термоэлектриков ввиду их низкой теплопроводно- сти, вызванной наличием изолированных комплексов в структуре. Некоторые соединения из этой группы обладают магнитными свойствами, которые воз- никают благодаря сложным ионно–ковалентным связям. В некоторых работах отмечается возможное магнитное упорядочение в соединениях теннантита и тетраэдрита. Также преимущественно сульфосоли являются индикаторами зо- лотосодержащих руд, потребность в которых высока.</w:t>
      </w:r>
    </w:p>
    <w:p>
      <w:pPr>
        <w:pStyle w:val="BodyText"/>
        <w:spacing w:line="316" w:lineRule="auto"/>
        <w:ind w:left="100" w:right="117" w:firstLine="850"/>
        <w:jc w:val="both"/>
      </w:pPr>
      <w:r>
        <w:rPr/>
        <w:t>В данной работе представлено исследование влияния изовалентного за- мещения в соединениях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, Cu</w:t>
      </w:r>
      <w:r>
        <w:rPr>
          <w:vertAlign w:val="subscript"/>
        </w:rPr>
        <w:t>12</w:t>
      </w:r>
      <w:r>
        <w:rPr>
          <w:vertAlign w:val="baseline"/>
        </w:rPr>
        <w:t>Sb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, 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 и Cu</w:t>
      </w:r>
      <w:r>
        <w:rPr>
          <w:vertAlign w:val="subscript"/>
        </w:rPr>
        <w:t>3</w:t>
      </w:r>
      <w:r>
        <w:rPr>
          <w:vertAlign w:val="baseline"/>
        </w:rPr>
        <w:t>SbSe</w:t>
      </w:r>
      <w:r>
        <w:rPr>
          <w:vertAlign w:val="subscript"/>
        </w:rPr>
        <w:t>3</w:t>
      </w:r>
      <w:r>
        <w:rPr>
          <w:vertAlign w:val="baseline"/>
        </w:rPr>
        <w:t> на транс- портные и магнитные свойства этих соединений. Также в работе приведено рентгеноструктурное исследование соединения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в диапазоне темпе- ратур от 85 до 293 К. Помимо полученных фундаментальных результатов дан- ная работа вносит вклад в развитие современного материаловедения и допол- няет существующие представления о механизмах формирования физических свойств.</w:t>
      </w:r>
    </w:p>
    <w:p>
      <w:pPr>
        <w:pStyle w:val="BodyText"/>
        <w:spacing w:line="316" w:lineRule="auto"/>
        <w:ind w:left="100" w:right="117" w:firstLine="850"/>
        <w:jc w:val="both"/>
      </w:pPr>
      <w:r>
        <w:rPr/>
        <w:pict>
          <v:line style="position:absolute;mso-position-horizontal-relative:page;mso-position-vertical-relative:paragraph;z-index:-252555264" from="101.568001pt,17.853325pt" to="145.693001pt,17.853325pt" stroked="true" strokeweight=".5738pt" strokecolor="#000000">
            <v:stroke dashstyle="solid"/>
            <w10:wrap type="none"/>
          </v:line>
        </w:pict>
      </w:r>
      <w:r>
        <w:rPr>
          <w:b/>
        </w:rPr>
        <w:t>Целью </w:t>
      </w:r>
      <w:r>
        <w:rPr/>
        <w:t>данного исследования является определение положения  </w:t>
      </w:r>
      <w:r>
        <w:rPr>
          <w:spacing w:val="-3"/>
        </w:rPr>
        <w:t>ато-  </w:t>
      </w:r>
      <w:r>
        <w:rPr/>
        <w:t>мов меди в синтетическом теннантите </w:t>
      </w:r>
      <w:r>
        <w:rPr>
          <w:spacing w:val="2"/>
        </w:rPr>
        <w:t>Cu</w:t>
      </w:r>
      <w:r>
        <w:rPr>
          <w:spacing w:val="2"/>
          <w:vertAlign w:val="subscript"/>
        </w:rPr>
        <w:t>12</w:t>
      </w:r>
      <w:r>
        <w:rPr>
          <w:spacing w:val="2"/>
          <w:vertAlign w:val="baseline"/>
        </w:rPr>
        <w:t>As</w:t>
      </w:r>
      <w:r>
        <w:rPr>
          <w:spacing w:val="2"/>
          <w:vertAlign w:val="subscript"/>
        </w:rPr>
        <w:t>4</w:t>
      </w:r>
      <w:r>
        <w:rPr>
          <w:spacing w:val="2"/>
          <w:vertAlign w:val="baseline"/>
        </w:rPr>
        <w:t>S</w:t>
      </w:r>
      <w:r>
        <w:rPr>
          <w:spacing w:val="2"/>
          <w:vertAlign w:val="subscript"/>
        </w:rPr>
        <w:t>13</w:t>
      </w:r>
      <w:r>
        <w:rPr>
          <w:spacing w:val="2"/>
          <w:vertAlign w:val="baseline"/>
        </w:rPr>
        <w:t>, </w:t>
      </w:r>
      <w:r>
        <w:rPr>
          <w:vertAlign w:val="baseline"/>
        </w:rPr>
        <w:t>изучение на </w:t>
      </w:r>
      <w:r>
        <w:rPr>
          <w:spacing w:val="-3"/>
          <w:vertAlign w:val="baseline"/>
        </w:rPr>
        <w:t>его </w:t>
      </w:r>
      <w:r>
        <w:rPr>
          <w:vertAlign w:val="baseline"/>
        </w:rPr>
        <w:t>примере особенностей формирования лавесовского </w:t>
      </w:r>
      <w:r>
        <w:rPr>
          <w:spacing w:val="-3"/>
          <w:vertAlign w:val="baseline"/>
        </w:rPr>
        <w:t>полиэдра  </w:t>
      </w:r>
      <w:r>
        <w:rPr>
          <w:vertAlign w:val="baseline"/>
        </w:rPr>
        <w:t>и  влияния  изовалентно- </w:t>
      </w:r>
      <w:r>
        <w:rPr>
          <w:spacing w:val="-4"/>
          <w:vertAlign w:val="baseline"/>
        </w:rPr>
        <w:t>го </w:t>
      </w:r>
      <w:r>
        <w:rPr>
          <w:vertAlign w:val="baseline"/>
        </w:rPr>
        <w:t>замещения на магнитные и транспортные  свойства  соединений  из  груп-  пы тетраэдрита–теннантита на примере соединений </w:t>
      </w:r>
      <w:r>
        <w:rPr>
          <w:spacing w:val="2"/>
          <w:vertAlign w:val="baseline"/>
        </w:rPr>
        <w:t>Cu</w:t>
      </w:r>
      <w:r>
        <w:rPr>
          <w:spacing w:val="2"/>
          <w:vertAlign w:val="subscript"/>
        </w:rPr>
        <w:t>12</w:t>
      </w:r>
      <w:r>
        <w:rPr>
          <w:spacing w:val="2"/>
          <w:vertAlign w:val="baseline"/>
        </w:rPr>
        <w:t>As</w:t>
      </w:r>
      <w:r>
        <w:rPr>
          <w:spacing w:val="2"/>
          <w:vertAlign w:val="subscript"/>
        </w:rPr>
        <w:t>4</w:t>
      </w:r>
      <w:r>
        <w:rPr>
          <w:spacing w:val="2"/>
          <w:vertAlign w:val="baseline"/>
        </w:rPr>
        <w:t>S</w:t>
      </w:r>
      <w:r>
        <w:rPr>
          <w:spacing w:val="2"/>
          <w:vertAlign w:val="subscript"/>
        </w:rPr>
        <w:t>13</w:t>
      </w:r>
      <w:r>
        <w:rPr>
          <w:spacing w:val="2"/>
          <w:vertAlign w:val="baseline"/>
        </w:rPr>
        <w:t>, Cu</w:t>
      </w:r>
      <w:r>
        <w:rPr>
          <w:spacing w:val="2"/>
          <w:vertAlign w:val="subscript"/>
        </w:rPr>
        <w:t>12</w:t>
      </w:r>
      <w:r>
        <w:rPr>
          <w:spacing w:val="2"/>
          <w:vertAlign w:val="baseline"/>
        </w:rPr>
        <w:t>Sb</w:t>
      </w:r>
      <w:r>
        <w:rPr>
          <w:spacing w:val="2"/>
          <w:vertAlign w:val="subscript"/>
        </w:rPr>
        <w:t>4</w:t>
      </w:r>
      <w:r>
        <w:rPr>
          <w:spacing w:val="2"/>
          <w:vertAlign w:val="baseline"/>
        </w:rPr>
        <w:t>S</w:t>
      </w:r>
      <w:r>
        <w:rPr>
          <w:spacing w:val="2"/>
          <w:vertAlign w:val="subscript"/>
        </w:rPr>
        <w:t>13</w:t>
      </w:r>
      <w:r>
        <w:rPr>
          <w:spacing w:val="2"/>
          <w:vertAlign w:val="baseline"/>
        </w:rPr>
        <w:t>, </w:t>
      </w:r>
      <w:r>
        <w:rPr>
          <w:vertAlign w:val="baseline"/>
        </w:rPr>
        <w:t>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 и</w:t>
      </w:r>
      <w:r>
        <w:rPr>
          <w:spacing w:val="12"/>
          <w:vertAlign w:val="baseline"/>
        </w:rPr>
        <w:t> </w:t>
      </w:r>
      <w:r>
        <w:rPr>
          <w:vertAlign w:val="baseline"/>
        </w:rPr>
        <w:t>Cu</w:t>
      </w:r>
      <w:r>
        <w:rPr>
          <w:vertAlign w:val="subscript"/>
        </w:rPr>
        <w:t>3</w:t>
      </w:r>
      <w:r>
        <w:rPr>
          <w:vertAlign w:val="baseline"/>
        </w:rPr>
        <w:t>SbSe</w:t>
      </w:r>
      <w:r>
        <w:rPr>
          <w:vertAlign w:val="subscript"/>
        </w:rPr>
        <w:t>3</w:t>
      </w:r>
      <w:r>
        <w:rPr>
          <w:vertAlign w:val="baseline"/>
        </w:rPr>
        <w:t>.</w:t>
      </w:r>
    </w:p>
    <w:p>
      <w:pPr>
        <w:pStyle w:val="BodyText"/>
        <w:spacing w:line="316" w:lineRule="auto"/>
        <w:ind w:left="100" w:right="117" w:firstLine="850"/>
        <w:jc w:val="both"/>
      </w:pPr>
      <w:r>
        <w:rPr/>
        <w:t>Для достижения поставленной цели </w:t>
      </w:r>
      <w:r>
        <w:rPr>
          <w:spacing w:val="-4"/>
        </w:rPr>
        <w:t>необходимо </w:t>
      </w:r>
      <w:r>
        <w:rPr/>
        <w:t>было решить следую- щие основные </w:t>
      </w:r>
      <w:r>
        <w:rPr>
          <w:b/>
          <w:spacing w:val="-116"/>
          <w:u w:val="single"/>
        </w:rPr>
        <w:t>з</w:t>
      </w:r>
      <w:r>
        <w:rPr>
          <w:b/>
          <w:spacing w:val="51"/>
        </w:rPr>
        <w:t> </w:t>
      </w:r>
      <w:r>
        <w:rPr>
          <w:b/>
          <w:spacing w:val="-3"/>
          <w:u w:val="single"/>
        </w:rPr>
        <w:t>адачи</w:t>
      </w:r>
      <w:r>
        <w:rPr>
          <w:spacing w:val="-3"/>
        </w:rPr>
        <w:t>:</w:t>
      </w:r>
    </w:p>
    <w:p>
      <w:pPr>
        <w:pStyle w:val="ListParagraph"/>
        <w:numPr>
          <w:ilvl w:val="0"/>
          <w:numId w:val="1"/>
        </w:numPr>
        <w:tabs>
          <w:tab w:pos="1311" w:val="left" w:leader="none"/>
        </w:tabs>
        <w:spacing w:line="316" w:lineRule="auto" w:before="0" w:after="0"/>
        <w:ind w:left="1310" w:right="117" w:hanging="359"/>
        <w:jc w:val="both"/>
        <w:rPr>
          <w:sz w:val="28"/>
        </w:rPr>
      </w:pPr>
      <w:r>
        <w:rPr>
          <w:sz w:val="28"/>
        </w:rPr>
        <w:t>Исследование положения </w:t>
      </w:r>
      <w:r>
        <w:rPr>
          <w:spacing w:val="-3"/>
          <w:sz w:val="28"/>
        </w:rPr>
        <w:t>атомов </w:t>
      </w:r>
      <w:r>
        <w:rPr>
          <w:sz w:val="28"/>
        </w:rPr>
        <w:t>меди методами монокристальной рентгеновской дифрактометрии, высокоразрешающей  микроскопии и комбинационного рассеяния света в монокристаллическом образ- це синтетического теннантита Cu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As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в диапазоне температур от 85 до 300</w:t>
      </w:r>
      <w:r>
        <w:rPr>
          <w:spacing w:val="3"/>
          <w:sz w:val="28"/>
          <w:vertAlign w:val="baseline"/>
        </w:rPr>
        <w:t> </w:t>
      </w:r>
      <w:r>
        <w:rPr>
          <w:sz w:val="28"/>
          <w:vertAlign w:val="baseline"/>
        </w:rPr>
        <w:t>К.</w:t>
      </w:r>
    </w:p>
    <w:p>
      <w:pPr>
        <w:pStyle w:val="ListParagraph"/>
        <w:numPr>
          <w:ilvl w:val="0"/>
          <w:numId w:val="1"/>
        </w:numPr>
        <w:tabs>
          <w:tab w:pos="1311" w:val="left" w:leader="none"/>
        </w:tabs>
        <w:spacing w:line="316" w:lineRule="auto" w:before="0" w:after="0"/>
        <w:ind w:left="1310" w:right="118" w:hanging="359"/>
        <w:jc w:val="both"/>
        <w:rPr>
          <w:sz w:val="28"/>
        </w:rPr>
      </w:pPr>
      <w:r>
        <w:rPr>
          <w:sz w:val="28"/>
        </w:rPr>
        <w:t>Измерение зависимостей теплоёмкости образцов Cu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As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и Cu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AsSe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 и магнитной восприимчивости образцов </w:t>
      </w:r>
      <w:r>
        <w:rPr>
          <w:spacing w:val="2"/>
          <w:sz w:val="28"/>
          <w:vertAlign w:val="baseline"/>
        </w:rPr>
        <w:t>Cu</w:t>
      </w:r>
      <w:r>
        <w:rPr>
          <w:spacing w:val="2"/>
          <w:sz w:val="28"/>
          <w:vertAlign w:val="subscript"/>
        </w:rPr>
        <w:t>12</w:t>
      </w:r>
      <w:r>
        <w:rPr>
          <w:spacing w:val="2"/>
          <w:sz w:val="28"/>
          <w:vertAlign w:val="baseline"/>
        </w:rPr>
        <w:t>As</w:t>
      </w:r>
      <w:r>
        <w:rPr>
          <w:spacing w:val="2"/>
          <w:sz w:val="28"/>
          <w:vertAlign w:val="subscript"/>
        </w:rPr>
        <w:t>4</w:t>
      </w:r>
      <w:r>
        <w:rPr>
          <w:spacing w:val="2"/>
          <w:sz w:val="28"/>
          <w:vertAlign w:val="baseline"/>
        </w:rPr>
        <w:t>S</w:t>
      </w:r>
      <w:r>
        <w:rPr>
          <w:spacing w:val="2"/>
          <w:sz w:val="28"/>
          <w:vertAlign w:val="subscript"/>
        </w:rPr>
        <w:t>13</w:t>
      </w:r>
      <w:r>
        <w:rPr>
          <w:spacing w:val="2"/>
          <w:sz w:val="28"/>
          <w:vertAlign w:val="baseline"/>
        </w:rPr>
        <w:t>, Cu</w:t>
      </w:r>
      <w:r>
        <w:rPr>
          <w:spacing w:val="2"/>
          <w:sz w:val="28"/>
          <w:vertAlign w:val="subscript"/>
        </w:rPr>
        <w:t>12</w:t>
      </w:r>
      <w:r>
        <w:rPr>
          <w:spacing w:val="2"/>
          <w:sz w:val="28"/>
          <w:vertAlign w:val="baseline"/>
        </w:rPr>
        <w:t>Sb</w:t>
      </w:r>
      <w:r>
        <w:rPr>
          <w:spacing w:val="2"/>
          <w:sz w:val="28"/>
          <w:vertAlign w:val="subscript"/>
        </w:rPr>
        <w:t>4</w:t>
      </w:r>
      <w:r>
        <w:rPr>
          <w:spacing w:val="2"/>
          <w:sz w:val="28"/>
          <w:vertAlign w:val="baseline"/>
        </w:rPr>
        <w:t>S</w:t>
      </w:r>
      <w:r>
        <w:rPr>
          <w:spacing w:val="2"/>
          <w:sz w:val="28"/>
          <w:vertAlign w:val="subscript"/>
        </w:rPr>
        <w:t>13</w:t>
      </w:r>
      <w:r>
        <w:rPr>
          <w:spacing w:val="2"/>
          <w:sz w:val="28"/>
          <w:vertAlign w:val="baseline"/>
        </w:rPr>
        <w:t>,</w:t>
      </w:r>
      <w:r>
        <w:rPr>
          <w:spacing w:val="44"/>
          <w:sz w:val="28"/>
          <w:vertAlign w:val="baseline"/>
        </w:rPr>
        <w:t> </w:t>
      </w:r>
      <w:r>
        <w:rPr>
          <w:sz w:val="28"/>
          <w:vertAlign w:val="baseline"/>
        </w:rPr>
        <w:t>Cu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AsSe</w:t>
      </w:r>
      <w:r>
        <w:rPr>
          <w:sz w:val="28"/>
          <w:vertAlign w:val="subscript"/>
        </w:rPr>
        <w:t>3</w:t>
      </w:r>
      <w:r>
        <w:rPr>
          <w:spacing w:val="56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45"/>
          <w:sz w:val="28"/>
          <w:vertAlign w:val="baseline"/>
        </w:rPr>
        <w:t> </w:t>
      </w:r>
      <w:r>
        <w:rPr>
          <w:sz w:val="28"/>
          <w:vertAlign w:val="baseline"/>
        </w:rPr>
        <w:t>Cu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SbSe</w:t>
      </w:r>
      <w:r>
        <w:rPr>
          <w:sz w:val="28"/>
          <w:vertAlign w:val="subscript"/>
        </w:rPr>
        <w:t>3</w:t>
      </w:r>
      <w:r>
        <w:rPr>
          <w:spacing w:val="56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45"/>
          <w:sz w:val="28"/>
          <w:vertAlign w:val="baseline"/>
        </w:rPr>
        <w:t> </w:t>
      </w:r>
      <w:r>
        <w:rPr>
          <w:sz w:val="28"/>
          <w:vertAlign w:val="baseline"/>
        </w:rPr>
        <w:t>диапазонах</w:t>
      </w:r>
      <w:r>
        <w:rPr>
          <w:spacing w:val="45"/>
          <w:sz w:val="28"/>
          <w:vertAlign w:val="baseline"/>
        </w:rPr>
        <w:t> </w:t>
      </w:r>
      <w:r>
        <w:rPr>
          <w:sz w:val="28"/>
          <w:vertAlign w:val="baseline"/>
        </w:rPr>
        <w:t>температур</w:t>
      </w:r>
      <w:r>
        <w:rPr>
          <w:spacing w:val="44"/>
          <w:sz w:val="28"/>
          <w:vertAlign w:val="baseline"/>
        </w:rPr>
        <w:t> </w:t>
      </w:r>
      <w:r>
        <w:rPr>
          <w:sz w:val="28"/>
          <w:vertAlign w:val="baseline"/>
        </w:rPr>
        <w:t>от</w:t>
      </w:r>
      <w:r>
        <w:rPr>
          <w:spacing w:val="45"/>
          <w:sz w:val="28"/>
          <w:vertAlign w:val="baseline"/>
        </w:rPr>
        <w:t> </w:t>
      </w:r>
      <w:r>
        <w:rPr>
          <w:sz w:val="28"/>
          <w:vertAlign w:val="baseline"/>
        </w:rPr>
        <w:t>2</w:t>
      </w:r>
      <w:r>
        <w:rPr>
          <w:spacing w:val="45"/>
          <w:sz w:val="28"/>
          <w:vertAlign w:val="baseline"/>
        </w:rPr>
        <w:t> </w:t>
      </w:r>
      <w:r>
        <w:rPr>
          <w:sz w:val="28"/>
          <w:vertAlign w:val="baseline"/>
        </w:rPr>
        <w:t>до</w:t>
      </w:r>
    </w:p>
    <w:p>
      <w:pPr>
        <w:spacing w:after="0" w:line="316" w:lineRule="auto"/>
        <w:jc w:val="both"/>
        <w:rPr>
          <w:sz w:val="28"/>
        </w:rPr>
        <w:sectPr>
          <w:pgSz w:w="11910" w:h="16840"/>
          <w:pgMar w:header="0" w:footer="812" w:top="1040" w:bottom="1100" w:left="1080" w:right="960"/>
        </w:sectPr>
      </w:pPr>
    </w:p>
    <w:p>
      <w:pPr>
        <w:pStyle w:val="BodyText"/>
        <w:spacing w:line="316" w:lineRule="auto" w:before="81"/>
        <w:ind w:left="1310" w:right="116"/>
        <w:jc w:val="both"/>
      </w:pPr>
      <w:r>
        <w:rPr/>
        <w:t>350 К методами сканирующей дифференциальной калориметрии и магнитометрии, а также методом спектроскопии комбинационного рассеяния света при комнатной температуре.</w:t>
      </w:r>
    </w:p>
    <w:p>
      <w:pPr>
        <w:pStyle w:val="Heading3"/>
        <w:spacing w:line="317" w:lineRule="exact"/>
        <w:jc w:val="both"/>
      </w:pPr>
      <w:r>
        <w:rPr/>
        <w:pict>
          <v:shape style="position:absolute;margin-left:101.568001pt;margin-top:17.936722pt;width:298.850pt;height:.1pt;mso-position-horizontal-relative:page;mso-position-vertical-relative:paragraph;z-index:-251656192;mso-wrap-distance-left:0;mso-wrap-distance-right:0" coordorigin="2031,359" coordsize="5977,0" path="m2031,359l8008,359e" filled="false" stroked="true" strokeweight=".5738pt" strokecolor="#000000">
            <v:path arrowok="t"/>
            <v:stroke dashstyle="solid"/>
            <w10:wrap type="topAndBottom"/>
          </v:shape>
        </w:pict>
      </w:r>
      <w:r>
        <w:rPr/>
        <w:t>Основные положения, выносимые на защиту:</w:t>
      </w:r>
    </w:p>
    <w:p>
      <w:pPr>
        <w:pStyle w:val="ListParagraph"/>
        <w:numPr>
          <w:ilvl w:val="0"/>
          <w:numId w:val="2"/>
        </w:numPr>
        <w:tabs>
          <w:tab w:pos="1311" w:val="left" w:leader="none"/>
        </w:tabs>
        <w:spacing w:line="316" w:lineRule="auto" w:before="25" w:after="0"/>
        <w:ind w:left="1310" w:right="118" w:hanging="359"/>
        <w:jc w:val="both"/>
        <w:rPr>
          <w:sz w:val="28"/>
        </w:rPr>
      </w:pPr>
      <w:r>
        <w:rPr>
          <w:sz w:val="28"/>
        </w:rPr>
        <w:t>Показано, что синтетический теннантит Сu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As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обладает неэкви- валентным окружением </w:t>
      </w:r>
      <w:r>
        <w:rPr>
          <w:spacing w:val="-3"/>
          <w:sz w:val="28"/>
          <w:vertAlign w:val="baseline"/>
        </w:rPr>
        <w:t>атомов </w:t>
      </w:r>
      <w:r>
        <w:rPr>
          <w:sz w:val="28"/>
          <w:vertAlign w:val="baseline"/>
        </w:rPr>
        <w:t>меди в позициях Cu21 и Cu2 и в эле- ментарной ячейке содержится 12 </w:t>
      </w:r>
      <w:r>
        <w:rPr>
          <w:spacing w:val="-3"/>
          <w:sz w:val="28"/>
          <w:vertAlign w:val="baseline"/>
        </w:rPr>
        <w:t>атомов</w:t>
      </w:r>
      <w:r>
        <w:rPr>
          <w:spacing w:val="18"/>
          <w:sz w:val="28"/>
          <w:vertAlign w:val="baseline"/>
        </w:rPr>
        <w:t> </w:t>
      </w:r>
      <w:r>
        <w:rPr>
          <w:sz w:val="28"/>
          <w:vertAlign w:val="baseline"/>
        </w:rPr>
        <w:t>меди.</w:t>
      </w:r>
    </w:p>
    <w:p>
      <w:pPr>
        <w:pStyle w:val="ListParagraph"/>
        <w:numPr>
          <w:ilvl w:val="0"/>
          <w:numId w:val="2"/>
        </w:numPr>
        <w:tabs>
          <w:tab w:pos="1311" w:val="left" w:leader="none"/>
        </w:tabs>
        <w:spacing w:line="316" w:lineRule="auto" w:before="0" w:after="0"/>
        <w:ind w:left="1310" w:right="117" w:hanging="359"/>
        <w:jc w:val="both"/>
        <w:rPr>
          <w:sz w:val="28"/>
        </w:rPr>
      </w:pPr>
      <w:r>
        <w:rPr>
          <w:sz w:val="28"/>
        </w:rPr>
        <w:t>Неэквивалентные позиции </w:t>
      </w:r>
      <w:r>
        <w:rPr>
          <w:spacing w:val="-3"/>
          <w:sz w:val="28"/>
        </w:rPr>
        <w:t>атомов </w:t>
      </w:r>
      <w:r>
        <w:rPr>
          <w:sz w:val="28"/>
        </w:rPr>
        <w:t>меди Cu21 и Cu2 в синтети-  </w:t>
      </w:r>
      <w:r>
        <w:rPr>
          <w:spacing w:val="-3"/>
          <w:sz w:val="28"/>
        </w:rPr>
        <w:t>ческом </w:t>
      </w:r>
      <w:r>
        <w:rPr>
          <w:sz w:val="28"/>
        </w:rPr>
        <w:t>теннантите приводят к появлению ассиметричных связей As(CuS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)As, </w:t>
      </w:r>
      <w:r>
        <w:rPr>
          <w:spacing w:val="-4"/>
          <w:sz w:val="28"/>
          <w:vertAlign w:val="baseline"/>
        </w:rPr>
        <w:t>которые </w:t>
      </w:r>
      <w:r>
        <w:rPr>
          <w:sz w:val="28"/>
          <w:vertAlign w:val="baseline"/>
        </w:rPr>
        <w:t>приводят к размягчению фононных </w:t>
      </w:r>
      <w:r>
        <w:rPr>
          <w:spacing w:val="-3"/>
          <w:sz w:val="28"/>
          <w:vertAlign w:val="baseline"/>
        </w:rPr>
        <w:t>мод </w:t>
      </w:r>
      <w:r>
        <w:rPr>
          <w:sz w:val="28"/>
          <w:vertAlign w:val="baseline"/>
        </w:rPr>
        <w:t>в струк- туре синтетического теннантита</w:t>
      </w:r>
      <w:r>
        <w:rPr>
          <w:spacing w:val="6"/>
          <w:sz w:val="28"/>
          <w:vertAlign w:val="baseline"/>
        </w:rPr>
        <w:t> </w:t>
      </w:r>
      <w:r>
        <w:rPr>
          <w:spacing w:val="2"/>
          <w:sz w:val="28"/>
          <w:vertAlign w:val="baseline"/>
        </w:rPr>
        <w:t>Сu</w:t>
      </w:r>
      <w:r>
        <w:rPr>
          <w:spacing w:val="2"/>
          <w:sz w:val="28"/>
          <w:vertAlign w:val="subscript"/>
        </w:rPr>
        <w:t>12</w:t>
      </w:r>
      <w:r>
        <w:rPr>
          <w:spacing w:val="2"/>
          <w:sz w:val="28"/>
          <w:vertAlign w:val="baseline"/>
        </w:rPr>
        <w:t>As</w:t>
      </w:r>
      <w:r>
        <w:rPr>
          <w:spacing w:val="2"/>
          <w:sz w:val="28"/>
          <w:vertAlign w:val="subscript"/>
        </w:rPr>
        <w:t>4</w:t>
      </w:r>
      <w:r>
        <w:rPr>
          <w:spacing w:val="2"/>
          <w:sz w:val="28"/>
          <w:vertAlign w:val="baseline"/>
        </w:rPr>
        <w:t>S</w:t>
      </w:r>
      <w:r>
        <w:rPr>
          <w:spacing w:val="2"/>
          <w:sz w:val="28"/>
          <w:vertAlign w:val="subscript"/>
        </w:rPr>
        <w:t>13</w:t>
      </w:r>
      <w:r>
        <w:rPr>
          <w:spacing w:val="2"/>
          <w:sz w:val="28"/>
          <w:vertAlign w:val="baseline"/>
        </w:rPr>
        <w:t>.</w:t>
      </w:r>
    </w:p>
    <w:p>
      <w:pPr>
        <w:pStyle w:val="ListParagraph"/>
        <w:numPr>
          <w:ilvl w:val="0"/>
          <w:numId w:val="2"/>
        </w:numPr>
        <w:tabs>
          <w:tab w:pos="1311" w:val="left" w:leader="none"/>
        </w:tabs>
        <w:spacing w:line="316" w:lineRule="auto" w:before="0" w:after="0"/>
        <w:ind w:left="1310" w:right="117" w:hanging="359"/>
        <w:jc w:val="both"/>
        <w:rPr>
          <w:sz w:val="28"/>
        </w:rPr>
      </w:pPr>
      <w:r>
        <w:rPr>
          <w:sz w:val="28"/>
        </w:rPr>
        <w:t>В синтетическом теннантите Сu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As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обнаружен фазовый </w:t>
      </w:r>
      <w:r>
        <w:rPr>
          <w:spacing w:val="-4"/>
          <w:sz w:val="28"/>
          <w:vertAlign w:val="baseline"/>
        </w:rPr>
        <w:t>переход </w:t>
      </w:r>
      <w:r>
        <w:rPr>
          <w:spacing w:val="-3"/>
          <w:sz w:val="28"/>
          <w:vertAlign w:val="baseline"/>
        </w:rPr>
        <w:t>второго </w:t>
      </w:r>
      <w:r>
        <w:rPr>
          <w:sz w:val="28"/>
          <w:vertAlign w:val="baseline"/>
        </w:rPr>
        <w:t>рода при температуре 124 К методами рентгеноструктурно- </w:t>
      </w:r>
      <w:r>
        <w:rPr>
          <w:spacing w:val="-4"/>
          <w:sz w:val="28"/>
          <w:vertAlign w:val="baseline"/>
        </w:rPr>
        <w:t>го </w:t>
      </w:r>
      <w:r>
        <w:rPr>
          <w:sz w:val="28"/>
          <w:vertAlign w:val="baseline"/>
        </w:rPr>
        <w:t>анализа, сканирующей дифференциальной калориметрии, </w:t>
      </w:r>
      <w:r>
        <w:rPr>
          <w:spacing w:val="-3"/>
          <w:sz w:val="28"/>
          <w:vertAlign w:val="baseline"/>
        </w:rPr>
        <w:t>магни- </w:t>
      </w:r>
      <w:r>
        <w:rPr>
          <w:sz w:val="28"/>
          <w:vertAlign w:val="baseline"/>
        </w:rPr>
        <w:t>тометрии и первопринципных</w:t>
      </w:r>
      <w:r>
        <w:rPr>
          <w:spacing w:val="8"/>
          <w:sz w:val="28"/>
          <w:vertAlign w:val="baseline"/>
        </w:rPr>
        <w:t> </w:t>
      </w:r>
      <w:r>
        <w:rPr>
          <w:sz w:val="28"/>
          <w:vertAlign w:val="baseline"/>
        </w:rPr>
        <w:t>расчётов.</w:t>
      </w:r>
    </w:p>
    <w:p>
      <w:pPr>
        <w:pStyle w:val="ListParagraph"/>
        <w:numPr>
          <w:ilvl w:val="0"/>
          <w:numId w:val="2"/>
        </w:numPr>
        <w:tabs>
          <w:tab w:pos="1311" w:val="left" w:leader="none"/>
        </w:tabs>
        <w:spacing w:line="316" w:lineRule="auto" w:before="0" w:after="0"/>
        <w:ind w:left="1310" w:right="117" w:hanging="359"/>
        <w:jc w:val="both"/>
        <w:rPr>
          <w:sz w:val="28"/>
        </w:rPr>
      </w:pPr>
      <w:r>
        <w:rPr>
          <w:sz w:val="28"/>
        </w:rPr>
        <w:t>В соединениях из группы тетраэдритов-теннантитов эксперименталь- но выявлены низкоэнергетические фононные моды в диапазоне от 5 до 40 мэВ, наличие </w:t>
      </w:r>
      <w:r>
        <w:rPr>
          <w:spacing w:val="-4"/>
          <w:sz w:val="28"/>
        </w:rPr>
        <w:t>которых </w:t>
      </w:r>
      <w:r>
        <w:rPr>
          <w:sz w:val="28"/>
        </w:rPr>
        <w:t>обусловлено ассимметричными связями (As,Sb)(Cu(S,</w:t>
      </w:r>
      <w:r>
        <w:rPr>
          <w:spacing w:val="1"/>
          <w:sz w:val="28"/>
        </w:rPr>
        <w:t> </w:t>
      </w:r>
      <w:r>
        <w:rPr>
          <w:sz w:val="28"/>
        </w:rPr>
        <w:t>Se)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)(As,Sb).</w:t>
      </w:r>
    </w:p>
    <w:p>
      <w:pPr>
        <w:pStyle w:val="ListParagraph"/>
        <w:numPr>
          <w:ilvl w:val="0"/>
          <w:numId w:val="2"/>
        </w:numPr>
        <w:tabs>
          <w:tab w:pos="1311" w:val="left" w:leader="none"/>
        </w:tabs>
        <w:spacing w:line="316" w:lineRule="auto" w:before="0" w:after="0"/>
        <w:ind w:left="1310" w:right="117" w:hanging="359"/>
        <w:jc w:val="both"/>
        <w:rPr>
          <w:sz w:val="28"/>
        </w:rPr>
      </w:pPr>
      <w:r>
        <w:rPr>
          <w:w w:val="105"/>
          <w:sz w:val="28"/>
        </w:rPr>
        <w:t>Показано,</w:t>
      </w:r>
      <w:r>
        <w:rPr>
          <w:spacing w:val="-33"/>
          <w:w w:val="105"/>
          <w:sz w:val="28"/>
        </w:rPr>
        <w:t> </w:t>
      </w:r>
      <w:r>
        <w:rPr>
          <w:w w:val="105"/>
          <w:sz w:val="28"/>
        </w:rPr>
        <w:t>что</w:t>
      </w:r>
      <w:r>
        <w:rPr>
          <w:spacing w:val="-32"/>
          <w:w w:val="105"/>
          <w:sz w:val="28"/>
        </w:rPr>
        <w:t> </w:t>
      </w:r>
      <w:r>
        <w:rPr>
          <w:w w:val="105"/>
          <w:sz w:val="28"/>
        </w:rPr>
        <w:t>изовалентное</w:t>
      </w:r>
      <w:r>
        <w:rPr>
          <w:spacing w:val="-32"/>
          <w:w w:val="105"/>
          <w:sz w:val="28"/>
        </w:rPr>
        <w:t> </w:t>
      </w:r>
      <w:r>
        <w:rPr>
          <w:w w:val="105"/>
          <w:sz w:val="28"/>
        </w:rPr>
        <w:t>замещение</w:t>
      </w:r>
      <w:r>
        <w:rPr>
          <w:spacing w:val="-31"/>
          <w:w w:val="105"/>
          <w:sz w:val="28"/>
        </w:rPr>
        <w:t> </w:t>
      </w:r>
      <w:r>
        <w:rPr>
          <w:w w:val="105"/>
          <w:sz w:val="28"/>
        </w:rPr>
        <w:t>Cu–(As,Sb)–S</w:t>
      </w:r>
      <w:r>
        <w:rPr>
          <w:spacing w:val="-32"/>
          <w:w w:val="105"/>
          <w:sz w:val="28"/>
        </w:rPr>
        <w:t> </w:t>
      </w:r>
      <w:r>
        <w:rPr>
          <w:w w:val="105"/>
          <w:sz w:val="28"/>
        </w:rPr>
        <w:t>приводит</w:t>
      </w:r>
      <w:r>
        <w:rPr>
          <w:spacing w:val="-33"/>
          <w:w w:val="105"/>
          <w:sz w:val="28"/>
        </w:rPr>
        <w:t> </w:t>
      </w:r>
      <w:r>
        <w:rPr>
          <w:w w:val="105"/>
          <w:sz w:val="28"/>
        </w:rPr>
        <w:t>к</w:t>
      </w:r>
      <w:r>
        <w:rPr>
          <w:spacing w:val="-32"/>
          <w:w w:val="105"/>
          <w:sz w:val="28"/>
        </w:rPr>
        <w:t> </w:t>
      </w:r>
      <w:r>
        <w:rPr>
          <w:w w:val="105"/>
          <w:sz w:val="28"/>
        </w:rPr>
        <w:t>из- менению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локального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окружения</w:t>
      </w:r>
      <w:r>
        <w:rPr>
          <w:spacing w:val="-13"/>
          <w:w w:val="105"/>
          <w:sz w:val="28"/>
        </w:rPr>
        <w:t> </w:t>
      </w:r>
      <w:r>
        <w:rPr>
          <w:spacing w:val="-3"/>
          <w:w w:val="105"/>
          <w:sz w:val="28"/>
        </w:rPr>
        <w:t>атомов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меди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и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приводит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к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пониже- нию температуры Нееля с </w:t>
      </w:r>
      <w:r>
        <w:rPr>
          <w:i/>
          <w:w w:val="105"/>
          <w:sz w:val="28"/>
        </w:rPr>
        <w:t>≈</w:t>
      </w:r>
      <w:r>
        <w:rPr>
          <w:w w:val="105"/>
          <w:sz w:val="28"/>
        </w:rPr>
        <w:t>124 К до </w:t>
      </w:r>
      <w:r>
        <w:rPr>
          <w:i/>
          <w:w w:val="105"/>
          <w:sz w:val="28"/>
        </w:rPr>
        <w:t>≈</w:t>
      </w:r>
      <w:r>
        <w:rPr>
          <w:w w:val="105"/>
          <w:sz w:val="28"/>
        </w:rPr>
        <w:t>84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К.</w:t>
      </w:r>
    </w:p>
    <w:p>
      <w:pPr>
        <w:pStyle w:val="Heading3"/>
        <w:spacing w:line="317" w:lineRule="exact" w:after="12"/>
        <w:jc w:val="both"/>
      </w:pPr>
      <w:r>
        <w:rPr/>
        <w:t>Научная новизна:</w:t>
      </w:r>
    </w:p>
    <w:p>
      <w:pPr>
        <w:pStyle w:val="BodyText"/>
        <w:spacing w:line="20" w:lineRule="exact"/>
        <w:ind w:left="945"/>
        <w:rPr>
          <w:sz w:val="2"/>
        </w:rPr>
      </w:pPr>
      <w:r>
        <w:rPr>
          <w:sz w:val="2"/>
        </w:rPr>
        <w:pict>
          <v:group style="width:116.75pt;height:.6pt;mso-position-horizontal-relative:char;mso-position-vertical-relative:line" coordorigin="0,0" coordsize="2335,12">
            <v:line style="position:absolute" from="0,6" to="2335,6" stroked="true" strokeweight=".573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3"/>
        </w:numPr>
        <w:tabs>
          <w:tab w:pos="1311" w:val="left" w:leader="none"/>
        </w:tabs>
        <w:spacing w:line="316" w:lineRule="auto" w:before="46" w:after="0"/>
        <w:ind w:left="1310" w:right="118" w:hanging="359"/>
        <w:jc w:val="both"/>
        <w:rPr>
          <w:sz w:val="28"/>
        </w:rPr>
      </w:pPr>
      <w:r>
        <w:rPr>
          <w:sz w:val="28"/>
        </w:rPr>
        <w:t>Уточнена структурная </w:t>
      </w:r>
      <w:r>
        <w:rPr>
          <w:spacing w:val="-3"/>
          <w:sz w:val="28"/>
        </w:rPr>
        <w:t>формула </w:t>
      </w:r>
      <w:r>
        <w:rPr>
          <w:sz w:val="28"/>
        </w:rPr>
        <w:t>синтетического теннантита </w:t>
      </w:r>
      <w:r>
        <w:rPr>
          <w:spacing w:val="2"/>
          <w:sz w:val="28"/>
        </w:rPr>
        <w:t>Сu</w:t>
      </w:r>
      <w:r>
        <w:rPr>
          <w:spacing w:val="2"/>
          <w:sz w:val="28"/>
          <w:vertAlign w:val="subscript"/>
        </w:rPr>
        <w:t>12</w:t>
      </w:r>
      <w:r>
        <w:rPr>
          <w:spacing w:val="2"/>
          <w:sz w:val="28"/>
          <w:vertAlign w:val="baseline"/>
        </w:rPr>
        <w:t>As</w:t>
      </w:r>
      <w:r>
        <w:rPr>
          <w:spacing w:val="2"/>
          <w:sz w:val="28"/>
          <w:vertAlign w:val="subscript"/>
        </w:rPr>
        <w:t>4</w:t>
      </w:r>
      <w:r>
        <w:rPr>
          <w:spacing w:val="2"/>
          <w:sz w:val="28"/>
          <w:vertAlign w:val="baseline"/>
        </w:rPr>
        <w:t>S</w:t>
      </w:r>
      <w:r>
        <w:rPr>
          <w:spacing w:val="2"/>
          <w:sz w:val="28"/>
          <w:vertAlign w:val="subscript"/>
        </w:rPr>
        <w:t>13</w:t>
      </w:r>
      <w:r>
        <w:rPr>
          <w:spacing w:val="2"/>
          <w:sz w:val="28"/>
          <w:vertAlign w:val="baseline"/>
        </w:rPr>
        <w:t>.</w:t>
      </w:r>
    </w:p>
    <w:p>
      <w:pPr>
        <w:pStyle w:val="ListParagraph"/>
        <w:numPr>
          <w:ilvl w:val="0"/>
          <w:numId w:val="3"/>
        </w:numPr>
        <w:tabs>
          <w:tab w:pos="1311" w:val="left" w:leader="none"/>
        </w:tabs>
        <w:spacing w:line="316" w:lineRule="auto" w:before="0" w:after="0"/>
        <w:ind w:left="1310" w:right="116" w:hanging="359"/>
        <w:jc w:val="both"/>
        <w:rPr>
          <w:sz w:val="28"/>
        </w:rPr>
      </w:pPr>
      <w:r>
        <w:rPr>
          <w:sz w:val="28"/>
        </w:rPr>
        <w:t>По </w:t>
      </w:r>
      <w:r>
        <w:rPr>
          <w:spacing w:val="-3"/>
          <w:sz w:val="28"/>
        </w:rPr>
        <w:t>результатам </w:t>
      </w:r>
      <w:r>
        <w:rPr>
          <w:sz w:val="28"/>
        </w:rPr>
        <w:t>рентгеноструктурного анализа, анализа спектра </w:t>
      </w:r>
      <w:r>
        <w:rPr>
          <w:spacing w:val="-6"/>
          <w:sz w:val="28"/>
        </w:rPr>
        <w:t>ком- </w:t>
      </w:r>
      <w:r>
        <w:rPr>
          <w:sz w:val="28"/>
        </w:rPr>
        <w:t>бинационного рассеяния света и квантовомеханических расчётов синтетического теннантита Сu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As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обнаружено влияние ассимет- ричных связей As(CuS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)As на размягчение фононных </w:t>
      </w:r>
      <w:r>
        <w:rPr>
          <w:spacing w:val="-3"/>
          <w:sz w:val="28"/>
          <w:vertAlign w:val="baseline"/>
        </w:rPr>
        <w:t>мод </w:t>
      </w:r>
      <w:r>
        <w:rPr>
          <w:sz w:val="28"/>
          <w:vertAlign w:val="baseline"/>
        </w:rPr>
        <w:t>в структуре синтетического теннантита</w:t>
      </w:r>
      <w:r>
        <w:rPr>
          <w:spacing w:val="3"/>
          <w:sz w:val="28"/>
          <w:vertAlign w:val="baseline"/>
        </w:rPr>
        <w:t> </w:t>
      </w:r>
      <w:r>
        <w:rPr>
          <w:spacing w:val="2"/>
          <w:sz w:val="28"/>
          <w:vertAlign w:val="baseline"/>
        </w:rPr>
        <w:t>Сu</w:t>
      </w:r>
      <w:r>
        <w:rPr>
          <w:spacing w:val="2"/>
          <w:sz w:val="28"/>
          <w:vertAlign w:val="subscript"/>
        </w:rPr>
        <w:t>12</w:t>
      </w:r>
      <w:r>
        <w:rPr>
          <w:spacing w:val="2"/>
          <w:sz w:val="28"/>
          <w:vertAlign w:val="baseline"/>
        </w:rPr>
        <w:t>As</w:t>
      </w:r>
      <w:r>
        <w:rPr>
          <w:spacing w:val="2"/>
          <w:sz w:val="28"/>
          <w:vertAlign w:val="subscript"/>
        </w:rPr>
        <w:t>4</w:t>
      </w:r>
      <w:r>
        <w:rPr>
          <w:spacing w:val="2"/>
          <w:sz w:val="28"/>
          <w:vertAlign w:val="baseline"/>
        </w:rPr>
        <w:t>S</w:t>
      </w:r>
      <w:r>
        <w:rPr>
          <w:spacing w:val="2"/>
          <w:sz w:val="28"/>
          <w:vertAlign w:val="subscript"/>
        </w:rPr>
        <w:t>13</w:t>
      </w:r>
      <w:r>
        <w:rPr>
          <w:spacing w:val="2"/>
          <w:sz w:val="28"/>
          <w:vertAlign w:val="baseline"/>
        </w:rPr>
        <w:t>.</w:t>
      </w:r>
    </w:p>
    <w:p>
      <w:pPr>
        <w:pStyle w:val="ListParagraph"/>
        <w:numPr>
          <w:ilvl w:val="0"/>
          <w:numId w:val="3"/>
        </w:numPr>
        <w:tabs>
          <w:tab w:pos="1311" w:val="left" w:leader="none"/>
        </w:tabs>
        <w:spacing w:line="316" w:lineRule="auto" w:before="0" w:after="0"/>
        <w:ind w:left="1310" w:right="117" w:hanging="359"/>
        <w:jc w:val="both"/>
        <w:rPr>
          <w:sz w:val="28"/>
        </w:rPr>
      </w:pPr>
      <w:r>
        <w:rPr>
          <w:sz w:val="28"/>
        </w:rPr>
        <w:t>В соединении синтетического теннантита Сu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As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обнаружен фа- зовый </w:t>
      </w:r>
      <w:r>
        <w:rPr>
          <w:spacing w:val="-4"/>
          <w:sz w:val="28"/>
          <w:vertAlign w:val="baseline"/>
        </w:rPr>
        <w:t>переход </w:t>
      </w:r>
      <w:r>
        <w:rPr>
          <w:spacing w:val="-3"/>
          <w:sz w:val="28"/>
          <w:vertAlign w:val="baseline"/>
        </w:rPr>
        <w:t>второго рода </w:t>
      </w:r>
      <w:r>
        <w:rPr>
          <w:sz w:val="28"/>
          <w:vertAlign w:val="baseline"/>
        </w:rPr>
        <w:t>при 124 К методами рентгеноструктур- </w:t>
      </w:r>
      <w:r>
        <w:rPr>
          <w:spacing w:val="-3"/>
          <w:sz w:val="28"/>
          <w:vertAlign w:val="baseline"/>
        </w:rPr>
        <w:t>ного </w:t>
      </w:r>
      <w:r>
        <w:rPr>
          <w:sz w:val="28"/>
          <w:vertAlign w:val="baseline"/>
        </w:rPr>
        <w:t>анализа, сканирующей дифференциальной калориметрии, маг- нитометрии и первопринципных</w:t>
      </w:r>
      <w:r>
        <w:rPr>
          <w:spacing w:val="9"/>
          <w:sz w:val="28"/>
          <w:vertAlign w:val="baseline"/>
        </w:rPr>
        <w:t> </w:t>
      </w:r>
      <w:r>
        <w:rPr>
          <w:sz w:val="28"/>
          <w:vertAlign w:val="baseline"/>
        </w:rPr>
        <w:t>расчётов.</w:t>
      </w:r>
    </w:p>
    <w:p>
      <w:pPr>
        <w:spacing w:after="0" w:line="316" w:lineRule="auto"/>
        <w:jc w:val="both"/>
        <w:rPr>
          <w:sz w:val="28"/>
        </w:rPr>
        <w:sectPr>
          <w:pgSz w:w="11910" w:h="16840"/>
          <w:pgMar w:header="0" w:footer="812" w:top="1040" w:bottom="1100" w:left="1080" w:right="960"/>
        </w:sectPr>
      </w:pPr>
    </w:p>
    <w:p>
      <w:pPr>
        <w:pStyle w:val="ListParagraph"/>
        <w:numPr>
          <w:ilvl w:val="0"/>
          <w:numId w:val="3"/>
        </w:numPr>
        <w:tabs>
          <w:tab w:pos="1311" w:val="left" w:leader="none"/>
        </w:tabs>
        <w:spacing w:line="316" w:lineRule="auto" w:before="81" w:after="0"/>
        <w:ind w:left="1310" w:right="118" w:hanging="359"/>
        <w:jc w:val="both"/>
        <w:rPr>
          <w:sz w:val="28"/>
        </w:rPr>
      </w:pPr>
      <w:r>
        <w:rPr>
          <w:spacing w:val="-3"/>
          <w:sz w:val="28"/>
        </w:rPr>
        <w:t>Методами </w:t>
      </w:r>
      <w:r>
        <w:rPr>
          <w:sz w:val="28"/>
        </w:rPr>
        <w:t>сканирующей дифференциальной калориметрии, магнито- метрии и спектроскопии комбинационного рассеяния света экспери- ментально выявлены низкоэнергетических фононных моды в соеди- нениях из группы тетраэдритов-теннантитов, наличие </w:t>
      </w:r>
      <w:r>
        <w:rPr>
          <w:spacing w:val="-4"/>
          <w:sz w:val="28"/>
        </w:rPr>
        <w:t>которых </w:t>
      </w:r>
      <w:r>
        <w:rPr>
          <w:spacing w:val="-3"/>
          <w:sz w:val="28"/>
        </w:rPr>
        <w:t>обу- </w:t>
      </w:r>
      <w:r>
        <w:rPr>
          <w:sz w:val="28"/>
        </w:rPr>
        <w:t>словлено ассиметричными связями (As,Sb)(Cu(S,</w:t>
      </w:r>
      <w:r>
        <w:rPr>
          <w:spacing w:val="47"/>
          <w:sz w:val="28"/>
        </w:rPr>
        <w:t> </w:t>
      </w:r>
      <w:r>
        <w:rPr>
          <w:sz w:val="28"/>
        </w:rPr>
        <w:t>Se)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)(As,Sb).</w:t>
      </w:r>
    </w:p>
    <w:p>
      <w:pPr>
        <w:pStyle w:val="ListParagraph"/>
        <w:numPr>
          <w:ilvl w:val="0"/>
          <w:numId w:val="3"/>
        </w:numPr>
        <w:tabs>
          <w:tab w:pos="1311" w:val="left" w:leader="none"/>
        </w:tabs>
        <w:spacing w:line="316" w:lineRule="auto" w:before="0" w:after="0"/>
        <w:ind w:left="1310" w:right="119" w:hanging="359"/>
        <w:jc w:val="both"/>
        <w:rPr>
          <w:sz w:val="28"/>
        </w:rPr>
      </w:pPr>
      <w:r>
        <w:rPr>
          <w:sz w:val="28"/>
        </w:rPr>
        <w:t>Обнаружено влияние изовалентного замещения в Cu–(As,Sb)–S на значения температур фазовых </w:t>
      </w:r>
      <w:r>
        <w:rPr>
          <w:spacing w:val="-3"/>
          <w:sz w:val="28"/>
        </w:rPr>
        <w:t>переходов </w:t>
      </w:r>
      <w:r>
        <w:rPr>
          <w:sz w:val="28"/>
        </w:rPr>
        <w:t>2-го</w:t>
      </w:r>
      <w:r>
        <w:rPr>
          <w:spacing w:val="22"/>
          <w:sz w:val="28"/>
        </w:rPr>
        <w:t> </w:t>
      </w:r>
      <w:r>
        <w:rPr>
          <w:sz w:val="28"/>
        </w:rPr>
        <w:t>рода.</w:t>
      </w:r>
    </w:p>
    <w:p>
      <w:pPr>
        <w:pStyle w:val="BodyText"/>
        <w:spacing w:line="316" w:lineRule="auto"/>
        <w:ind w:left="100" w:right="117" w:firstLine="850"/>
        <w:jc w:val="both"/>
      </w:pPr>
      <w:r>
        <w:rPr/>
        <w:pict>
          <v:line style="position:absolute;mso-position-horizontal-relative:page;mso-position-vertical-relative:paragraph;z-index:-252550144" from="101.568001pt,18.174301pt" to="342.385001pt,18.174301pt" stroked="true" strokeweight=".5738pt" strokecolor="#000000">
            <v:stroke dashstyle="solid"/>
            <w10:wrap type="none"/>
          </v:line>
        </w:pict>
      </w:r>
      <w:r>
        <w:rPr>
          <w:b/>
          <w:spacing w:val="-3"/>
        </w:rPr>
        <w:t>Научная </w:t>
      </w:r>
      <w:r>
        <w:rPr>
          <w:b/>
        </w:rPr>
        <w:t>и практическая значимость </w:t>
      </w:r>
      <w:r>
        <w:rPr/>
        <w:t>заключается в уникальных на- учных данных, </w:t>
      </w:r>
      <w:r>
        <w:rPr>
          <w:spacing w:val="-4"/>
        </w:rPr>
        <w:t>которые </w:t>
      </w:r>
      <w:r>
        <w:rPr/>
        <w:t>выявляют связь </w:t>
      </w:r>
      <w:r>
        <w:rPr>
          <w:spacing w:val="-3"/>
        </w:rPr>
        <w:t>наблюдаемых </w:t>
      </w:r>
      <w:r>
        <w:rPr/>
        <w:t>физических характери- стик с особенностями кристаллической структуры. </w:t>
      </w:r>
      <w:r>
        <w:rPr>
          <w:spacing w:val="-4"/>
        </w:rPr>
        <w:t>Результаты </w:t>
      </w:r>
      <w:r>
        <w:rPr/>
        <w:t>структурных и спектроскопических исследований показывают причины возникновения низ- </w:t>
      </w:r>
      <w:r>
        <w:rPr>
          <w:spacing w:val="-5"/>
        </w:rPr>
        <w:t>кой </w:t>
      </w:r>
      <w:r>
        <w:rPr/>
        <w:t>теплопроводности и позволяют осознанно производить поиск новых функ- циональных соединений с характерными тетраэдритами в структуре. </w:t>
      </w:r>
      <w:r>
        <w:rPr>
          <w:spacing w:val="-4"/>
        </w:rPr>
        <w:t>Результа-</w:t>
      </w:r>
      <w:r>
        <w:rPr>
          <w:spacing w:val="62"/>
        </w:rPr>
        <w:t> </w:t>
      </w:r>
      <w:r>
        <w:rPr/>
        <w:t>ты квантовомеханических расчётов показывают причины возникновения пере- менной валентности в структуре синтетического теннантита и делают соеди- нения группы тетраэдрита–теннантита интересными с </w:t>
      </w:r>
      <w:r>
        <w:rPr>
          <w:spacing w:val="-3"/>
        </w:rPr>
        <w:t>точки </w:t>
      </w:r>
      <w:r>
        <w:rPr/>
        <w:t>зрения изучения магнитных свойств. Температурные зависимости магнитной восприимчивости изовалентных аналогов синтетического теннантита и температурные исследо- вания структуры синтетического теннантита могут быть использованы для пла- нирования дальнейших исследований магнитных фазовых превращений в со- единениях группы тетраэдрита–теннантита.</w:t>
      </w:r>
    </w:p>
    <w:p>
      <w:pPr>
        <w:spacing w:line="300" w:lineRule="exact" w:before="0"/>
        <w:ind w:left="951" w:right="0" w:firstLine="0"/>
        <w:jc w:val="both"/>
        <w:rPr>
          <w:sz w:val="28"/>
        </w:rPr>
      </w:pPr>
      <w:r>
        <w:rPr/>
        <w:pict>
          <v:shape style="position:absolute;margin-left:101.568001pt;margin-top:17.032566pt;width:95.65pt;height:.1pt;mso-position-horizontal-relative:page;mso-position-vertical-relative:paragraph;z-index:-251654144;mso-wrap-distance-left:0;mso-wrap-distance-right:0" coordorigin="2031,341" coordsize="1913,0" path="m2031,341l3944,341e" filled="false" stroked="true" strokeweight=".5738pt" strokecolor="#000000">
            <v:path arrowok="t"/>
            <v:stroke dashstyle="solid"/>
            <w10:wrap type="topAndBottom"/>
          </v:shape>
        </w:pict>
      </w:r>
      <w:r>
        <w:rPr>
          <w:b/>
          <w:sz w:val="28"/>
        </w:rPr>
        <w:t>Достоверность </w:t>
      </w:r>
      <w:r>
        <w:rPr>
          <w:sz w:val="28"/>
        </w:rPr>
        <w:t>полученных </w:t>
      </w:r>
      <w:r>
        <w:rPr>
          <w:spacing w:val="-4"/>
          <w:sz w:val="28"/>
        </w:rPr>
        <w:t>результатов</w:t>
      </w:r>
      <w:r>
        <w:rPr>
          <w:spacing w:val="62"/>
          <w:sz w:val="28"/>
        </w:rPr>
        <w:t> </w:t>
      </w:r>
      <w:r>
        <w:rPr>
          <w:sz w:val="28"/>
        </w:rPr>
        <w:t>обеспечивается </w:t>
      </w:r>
      <w:r>
        <w:rPr>
          <w:spacing w:val="-3"/>
          <w:sz w:val="28"/>
        </w:rPr>
        <w:t>комплексны-</w:t>
      </w:r>
    </w:p>
    <w:p>
      <w:pPr>
        <w:pStyle w:val="BodyText"/>
        <w:spacing w:line="316" w:lineRule="auto" w:before="25"/>
        <w:ind w:left="100" w:right="117"/>
        <w:jc w:val="both"/>
      </w:pPr>
      <w:r>
        <w:rPr/>
        <w:t>ми исследованиями материалов методами рентгеновской монокристальной ди- фрактометрии, электронной просвечивающей микроскопии, калориметрии, ис- следованием намагниченности и транспортных свойств и применением совре- менного оборудования сертифицированного в соответствии с российскими и международными стандартами. Достоверность и высокое качество полученных результатов подтверждается публикациями материалов работы в рецензируе- мых научных журналах из перечня ВАК, а также докладами на российских и международных конференциях. Часть полученных результатов воспроизводит результаты, ранее полученные другими авторами.</w:t>
      </w:r>
    </w:p>
    <w:p>
      <w:pPr>
        <w:spacing w:line="308" w:lineRule="exact" w:before="0"/>
        <w:ind w:left="951" w:right="0" w:firstLine="0"/>
        <w:jc w:val="both"/>
        <w:rPr>
          <w:sz w:val="28"/>
        </w:rPr>
      </w:pPr>
      <w:r>
        <w:rPr/>
        <w:pict>
          <v:shape style="position:absolute;margin-left:101.568001pt;margin-top:17.430553pt;width:127pt;height:.1pt;mso-position-horizontal-relative:page;mso-position-vertical-relative:paragraph;z-index:-251653120;mso-wrap-distance-left:0;mso-wrap-distance-right:0" coordorigin="2031,349" coordsize="2540,0" path="m2031,349l4571,349e" filled="false" stroked="true" strokeweight=".5738pt" strokecolor="#000000">
            <v:path arrowok="t"/>
            <v:stroke dashstyle="solid"/>
            <w10:wrap type="topAndBottom"/>
          </v:shape>
        </w:pict>
      </w:r>
      <w:r>
        <w:rPr>
          <w:b/>
          <w:sz w:val="28"/>
        </w:rPr>
        <w:t>Апробация работы. </w:t>
      </w:r>
      <w:r>
        <w:rPr>
          <w:sz w:val="28"/>
        </w:rPr>
        <w:t>Основные </w:t>
      </w:r>
      <w:r>
        <w:rPr>
          <w:spacing w:val="-4"/>
          <w:sz w:val="28"/>
        </w:rPr>
        <w:t>результаты</w:t>
      </w:r>
      <w:r>
        <w:rPr>
          <w:spacing w:val="62"/>
          <w:sz w:val="28"/>
        </w:rPr>
        <w:t> </w:t>
      </w:r>
      <w:r>
        <w:rPr>
          <w:sz w:val="28"/>
        </w:rPr>
        <w:t>работы докладывались на</w:t>
      </w:r>
    </w:p>
    <w:p>
      <w:pPr>
        <w:pStyle w:val="BodyText"/>
        <w:spacing w:before="25"/>
        <w:ind w:left="100"/>
        <w:jc w:val="both"/>
      </w:pPr>
      <w:r>
        <w:rPr/>
        <w:t>российских и международных конференциях:</w:t>
      </w:r>
    </w:p>
    <w:p>
      <w:pPr>
        <w:spacing w:after="0"/>
        <w:jc w:val="both"/>
        <w:sectPr>
          <w:pgSz w:w="11910" w:h="16840"/>
          <w:pgMar w:header="0" w:footer="812" w:top="1040" w:bottom="1100" w:left="1080" w:right="960"/>
        </w:sectPr>
      </w:pPr>
    </w:p>
    <w:p>
      <w:pPr>
        <w:pStyle w:val="ListParagraph"/>
        <w:numPr>
          <w:ilvl w:val="0"/>
          <w:numId w:val="4"/>
        </w:numPr>
        <w:tabs>
          <w:tab w:pos="1239" w:val="left" w:leader="none"/>
        </w:tabs>
        <w:spacing w:line="316" w:lineRule="auto" w:before="81" w:after="0"/>
        <w:ind w:left="1238" w:right="118" w:hanging="287"/>
        <w:jc w:val="both"/>
        <w:rPr>
          <w:sz w:val="28"/>
        </w:rPr>
      </w:pPr>
      <w:r>
        <w:rPr>
          <w:sz w:val="28"/>
        </w:rPr>
        <w:t>XXV Российская молодежная </w:t>
      </w:r>
      <w:r>
        <w:rPr>
          <w:spacing w:val="-3"/>
          <w:sz w:val="28"/>
        </w:rPr>
        <w:t>научная </w:t>
      </w:r>
      <w:r>
        <w:rPr>
          <w:sz w:val="28"/>
        </w:rPr>
        <w:t>конференция, посвященная 95-летию основания </w:t>
      </w:r>
      <w:r>
        <w:rPr>
          <w:spacing w:val="-5"/>
          <w:sz w:val="28"/>
        </w:rPr>
        <w:t>Уральского </w:t>
      </w:r>
      <w:r>
        <w:rPr>
          <w:sz w:val="28"/>
        </w:rPr>
        <w:t>университета, «Проблемы теоретиче- </w:t>
      </w:r>
      <w:r>
        <w:rPr>
          <w:spacing w:val="-4"/>
          <w:sz w:val="28"/>
        </w:rPr>
        <w:t>ской </w:t>
      </w:r>
      <w:r>
        <w:rPr>
          <w:sz w:val="28"/>
        </w:rPr>
        <w:t>и экспериментальной химии», </w:t>
      </w:r>
      <w:r>
        <w:rPr>
          <w:spacing w:val="-10"/>
          <w:sz w:val="28"/>
        </w:rPr>
        <w:t>22––24 </w:t>
      </w:r>
      <w:r>
        <w:rPr>
          <w:sz w:val="28"/>
        </w:rPr>
        <w:t>апреля 2015, </w:t>
      </w:r>
      <w:r>
        <w:rPr>
          <w:spacing w:val="-17"/>
          <w:sz w:val="28"/>
        </w:rPr>
        <w:t>г. </w:t>
      </w:r>
      <w:r>
        <w:rPr>
          <w:sz w:val="28"/>
        </w:rPr>
        <w:t>Екатерин- </w:t>
      </w:r>
      <w:r>
        <w:rPr>
          <w:spacing w:val="-3"/>
          <w:sz w:val="28"/>
        </w:rPr>
        <w:t>бург;</w:t>
      </w:r>
    </w:p>
    <w:p>
      <w:pPr>
        <w:pStyle w:val="ListParagraph"/>
        <w:numPr>
          <w:ilvl w:val="0"/>
          <w:numId w:val="4"/>
        </w:numPr>
        <w:tabs>
          <w:tab w:pos="1239" w:val="left" w:leader="none"/>
        </w:tabs>
        <w:spacing w:line="316" w:lineRule="auto" w:before="0" w:after="0"/>
        <w:ind w:left="1238" w:right="117" w:hanging="287"/>
        <w:jc w:val="both"/>
        <w:rPr>
          <w:sz w:val="28"/>
        </w:rPr>
      </w:pPr>
      <w:r>
        <w:rPr>
          <w:sz w:val="28"/>
        </w:rPr>
        <w:t>Вторая Всероссийская молодежная научно-техническая конференция с международным участием «Инновации в материаловедении», </w:t>
      </w:r>
      <w:r>
        <w:rPr>
          <w:spacing w:val="-18"/>
          <w:sz w:val="28"/>
        </w:rPr>
        <w:t>1––4  </w:t>
      </w:r>
      <w:r>
        <w:rPr>
          <w:sz w:val="28"/>
        </w:rPr>
        <w:t>июня 2015, </w:t>
      </w:r>
      <w:r>
        <w:rPr>
          <w:spacing w:val="-17"/>
          <w:sz w:val="28"/>
        </w:rPr>
        <w:t>г.</w:t>
      </w:r>
      <w:r>
        <w:rPr>
          <w:spacing w:val="4"/>
          <w:sz w:val="28"/>
        </w:rPr>
        <w:t> </w:t>
      </w:r>
      <w:r>
        <w:rPr>
          <w:sz w:val="28"/>
        </w:rPr>
        <w:t>Москва;</w:t>
      </w:r>
    </w:p>
    <w:p>
      <w:pPr>
        <w:pStyle w:val="ListParagraph"/>
        <w:numPr>
          <w:ilvl w:val="0"/>
          <w:numId w:val="4"/>
        </w:numPr>
        <w:tabs>
          <w:tab w:pos="1239" w:val="left" w:leader="none"/>
        </w:tabs>
        <w:spacing w:line="316" w:lineRule="auto" w:before="0" w:after="0"/>
        <w:ind w:left="1238" w:right="117" w:hanging="287"/>
        <w:jc w:val="both"/>
        <w:rPr>
          <w:sz w:val="28"/>
        </w:rPr>
      </w:pPr>
      <w:r>
        <w:rPr>
          <w:sz w:val="28"/>
        </w:rPr>
        <w:t>Международная Конференция, посвященная 80-летию чл.-кор. </w:t>
      </w:r>
      <w:r>
        <w:rPr>
          <w:spacing w:val="-13"/>
          <w:sz w:val="28"/>
        </w:rPr>
        <w:t>РАН </w:t>
      </w:r>
      <w:r>
        <w:rPr>
          <w:sz w:val="28"/>
        </w:rPr>
        <w:t>И.К. Камилова, «Фазовые </w:t>
      </w:r>
      <w:r>
        <w:rPr>
          <w:spacing w:val="-3"/>
          <w:sz w:val="28"/>
        </w:rPr>
        <w:t>переходы, </w:t>
      </w:r>
      <w:r>
        <w:rPr>
          <w:sz w:val="28"/>
        </w:rPr>
        <w:t>критические и нелинейные явле- ния в конденсированных средах», </w:t>
      </w:r>
      <w:r>
        <w:rPr>
          <w:spacing w:val="-10"/>
          <w:sz w:val="28"/>
        </w:rPr>
        <w:t>20––28 </w:t>
      </w:r>
      <w:r>
        <w:rPr>
          <w:sz w:val="28"/>
        </w:rPr>
        <w:t>августа 2015, </w:t>
      </w:r>
      <w:r>
        <w:rPr>
          <w:spacing w:val="-17"/>
          <w:sz w:val="28"/>
        </w:rPr>
        <w:t>г.</w:t>
      </w:r>
      <w:r>
        <w:rPr>
          <w:spacing w:val="-8"/>
          <w:sz w:val="28"/>
        </w:rPr>
        <w:t> </w:t>
      </w:r>
      <w:r>
        <w:rPr>
          <w:sz w:val="28"/>
        </w:rPr>
        <w:t>Челябинск;</w:t>
      </w:r>
    </w:p>
    <w:p>
      <w:pPr>
        <w:pStyle w:val="ListParagraph"/>
        <w:numPr>
          <w:ilvl w:val="0"/>
          <w:numId w:val="4"/>
        </w:numPr>
        <w:tabs>
          <w:tab w:pos="1239" w:val="left" w:leader="none"/>
        </w:tabs>
        <w:spacing w:line="316" w:lineRule="auto" w:before="0" w:after="0"/>
        <w:ind w:left="1238" w:right="117" w:hanging="287"/>
        <w:jc w:val="both"/>
        <w:rPr>
          <w:sz w:val="28"/>
        </w:rPr>
      </w:pPr>
      <w:r>
        <w:rPr>
          <w:sz w:val="28"/>
        </w:rPr>
        <w:t>ХII Российская </w:t>
      </w:r>
      <w:r>
        <w:rPr>
          <w:spacing w:val="-3"/>
          <w:sz w:val="28"/>
        </w:rPr>
        <w:t>ежегодная </w:t>
      </w:r>
      <w:r>
        <w:rPr>
          <w:sz w:val="28"/>
        </w:rPr>
        <w:t>конференция молодых </w:t>
      </w:r>
      <w:r>
        <w:rPr>
          <w:spacing w:val="-3"/>
          <w:sz w:val="28"/>
        </w:rPr>
        <w:t>научных сотрудни- </w:t>
      </w:r>
      <w:r>
        <w:rPr>
          <w:spacing w:val="-5"/>
          <w:sz w:val="28"/>
        </w:rPr>
        <w:t>ков </w:t>
      </w:r>
      <w:r>
        <w:rPr>
          <w:sz w:val="28"/>
        </w:rPr>
        <w:t>и аспирантов «Физико-химия и технология неорганических мате- риалов», </w:t>
      </w:r>
      <w:r>
        <w:rPr>
          <w:spacing w:val="-10"/>
          <w:sz w:val="28"/>
        </w:rPr>
        <w:t>13––16 </w:t>
      </w:r>
      <w:r>
        <w:rPr>
          <w:sz w:val="28"/>
        </w:rPr>
        <w:t>октября 2015, </w:t>
      </w:r>
      <w:r>
        <w:rPr>
          <w:spacing w:val="-17"/>
          <w:sz w:val="28"/>
        </w:rPr>
        <w:t>г.</w:t>
      </w:r>
      <w:r>
        <w:rPr>
          <w:spacing w:val="24"/>
          <w:sz w:val="28"/>
        </w:rPr>
        <w:t> </w:t>
      </w:r>
      <w:r>
        <w:rPr>
          <w:sz w:val="28"/>
        </w:rPr>
        <w:t>Москва;</w:t>
      </w:r>
    </w:p>
    <w:p>
      <w:pPr>
        <w:pStyle w:val="ListParagraph"/>
        <w:numPr>
          <w:ilvl w:val="0"/>
          <w:numId w:val="4"/>
        </w:numPr>
        <w:tabs>
          <w:tab w:pos="1239" w:val="left" w:leader="none"/>
        </w:tabs>
        <w:spacing w:line="316" w:lineRule="auto" w:before="0" w:after="0"/>
        <w:ind w:left="1238" w:right="118" w:hanging="287"/>
        <w:jc w:val="both"/>
        <w:rPr>
          <w:sz w:val="28"/>
        </w:rPr>
      </w:pPr>
      <w:r>
        <w:rPr>
          <w:sz w:val="28"/>
        </w:rPr>
        <w:t>III Всероссийская </w:t>
      </w:r>
      <w:r>
        <w:rPr>
          <w:spacing w:val="-3"/>
          <w:sz w:val="28"/>
        </w:rPr>
        <w:t>научная </w:t>
      </w:r>
      <w:r>
        <w:rPr>
          <w:sz w:val="28"/>
        </w:rPr>
        <w:t>молодежная конференция «Актуальные проблемы нано- и микроэлектроники», с 30 октября по 4 декабря 2015, </w:t>
      </w:r>
      <w:r>
        <w:rPr>
          <w:spacing w:val="-17"/>
          <w:sz w:val="28"/>
        </w:rPr>
        <w:t>г.</w:t>
      </w:r>
      <w:r>
        <w:rPr>
          <w:spacing w:val="1"/>
          <w:sz w:val="28"/>
        </w:rPr>
        <w:t> </w:t>
      </w:r>
      <w:r>
        <w:rPr>
          <w:sz w:val="28"/>
        </w:rPr>
        <w:t>Уфа;</w:t>
      </w:r>
    </w:p>
    <w:p>
      <w:pPr>
        <w:pStyle w:val="ListParagraph"/>
        <w:numPr>
          <w:ilvl w:val="0"/>
          <w:numId w:val="4"/>
        </w:numPr>
        <w:tabs>
          <w:tab w:pos="1239" w:val="left" w:leader="none"/>
        </w:tabs>
        <w:spacing w:line="316" w:lineRule="auto" w:before="0" w:after="0"/>
        <w:ind w:left="1238" w:right="117" w:hanging="287"/>
        <w:jc w:val="both"/>
        <w:rPr>
          <w:sz w:val="28"/>
        </w:rPr>
      </w:pPr>
      <w:r>
        <w:rPr>
          <w:sz w:val="28"/>
        </w:rPr>
        <w:t>III Международная молодёжная </w:t>
      </w:r>
      <w:r>
        <w:rPr>
          <w:spacing w:val="-3"/>
          <w:sz w:val="28"/>
        </w:rPr>
        <w:t>научная </w:t>
      </w:r>
      <w:r>
        <w:rPr>
          <w:sz w:val="28"/>
        </w:rPr>
        <w:t>конференция: Физика. </w:t>
      </w:r>
      <w:r>
        <w:rPr>
          <w:spacing w:val="-4"/>
          <w:sz w:val="28"/>
        </w:rPr>
        <w:t>Тех- </w:t>
      </w:r>
      <w:r>
        <w:rPr>
          <w:sz w:val="28"/>
        </w:rPr>
        <w:t>нологии. Инновации </w:t>
      </w:r>
      <w:r>
        <w:rPr>
          <w:spacing w:val="-7"/>
          <w:sz w:val="28"/>
        </w:rPr>
        <w:t>ФТИ––2016, </w:t>
      </w:r>
      <w:r>
        <w:rPr>
          <w:spacing w:val="-10"/>
          <w:sz w:val="28"/>
        </w:rPr>
        <w:t>16––20 </w:t>
      </w:r>
      <w:r>
        <w:rPr>
          <w:sz w:val="28"/>
        </w:rPr>
        <w:t>мая 2016, </w:t>
      </w:r>
      <w:r>
        <w:rPr>
          <w:spacing w:val="-16"/>
          <w:sz w:val="28"/>
        </w:rPr>
        <w:t>г.</w:t>
      </w:r>
      <w:r>
        <w:rPr>
          <w:spacing w:val="1"/>
          <w:sz w:val="28"/>
        </w:rPr>
        <w:t> </w:t>
      </w:r>
      <w:r>
        <w:rPr>
          <w:sz w:val="28"/>
        </w:rPr>
        <w:t>Екатеринбург;</w:t>
      </w:r>
    </w:p>
    <w:p>
      <w:pPr>
        <w:pStyle w:val="ListParagraph"/>
        <w:numPr>
          <w:ilvl w:val="0"/>
          <w:numId w:val="4"/>
        </w:numPr>
        <w:tabs>
          <w:tab w:pos="1239" w:val="left" w:leader="none"/>
        </w:tabs>
        <w:spacing w:line="316" w:lineRule="auto" w:before="0" w:after="0"/>
        <w:ind w:left="1238" w:right="117" w:hanging="287"/>
        <w:jc w:val="both"/>
        <w:rPr>
          <w:sz w:val="28"/>
        </w:rPr>
      </w:pPr>
      <w:r>
        <w:rPr>
          <w:sz w:val="28"/>
        </w:rPr>
        <w:t>Международная конференция молодых ученых, работающих в </w:t>
      </w:r>
      <w:r>
        <w:rPr>
          <w:spacing w:val="-5"/>
          <w:sz w:val="28"/>
        </w:rPr>
        <w:t>обла- </w:t>
      </w:r>
      <w:r>
        <w:rPr>
          <w:sz w:val="28"/>
        </w:rPr>
        <w:t>сти </w:t>
      </w:r>
      <w:r>
        <w:rPr>
          <w:spacing w:val="-3"/>
          <w:sz w:val="28"/>
        </w:rPr>
        <w:t>углеродных </w:t>
      </w:r>
      <w:r>
        <w:rPr>
          <w:sz w:val="28"/>
        </w:rPr>
        <w:t>материалов, с 30 мая по 1 июня 2017, </w:t>
      </w:r>
      <w:r>
        <w:rPr>
          <w:spacing w:val="-17"/>
          <w:sz w:val="28"/>
        </w:rPr>
        <w:t>г. </w:t>
      </w:r>
      <w:r>
        <w:rPr>
          <w:sz w:val="28"/>
        </w:rPr>
        <w:t>Троицк, </w:t>
      </w:r>
      <w:r>
        <w:rPr>
          <w:spacing w:val="-17"/>
          <w:sz w:val="28"/>
        </w:rPr>
        <w:t>г. </w:t>
      </w:r>
      <w:r>
        <w:rPr>
          <w:sz w:val="28"/>
        </w:rPr>
        <w:t>Москва;</w:t>
      </w:r>
    </w:p>
    <w:p>
      <w:pPr>
        <w:pStyle w:val="ListParagraph"/>
        <w:numPr>
          <w:ilvl w:val="0"/>
          <w:numId w:val="4"/>
        </w:numPr>
        <w:tabs>
          <w:tab w:pos="1239" w:val="left" w:leader="none"/>
        </w:tabs>
        <w:spacing w:line="316" w:lineRule="auto" w:before="0" w:after="0"/>
        <w:ind w:left="1238" w:right="117" w:hanging="287"/>
        <w:jc w:val="both"/>
        <w:rPr>
          <w:sz w:val="28"/>
        </w:rPr>
      </w:pPr>
      <w:r>
        <w:rPr>
          <w:sz w:val="28"/>
        </w:rPr>
        <w:t>Cедьмая международная конференция «Кристаллофизика и деформа- ционное поведение перспективных материалов», посвященная памя- ти профессора С.С. </w:t>
      </w:r>
      <w:r>
        <w:rPr>
          <w:spacing w:val="-4"/>
          <w:sz w:val="28"/>
        </w:rPr>
        <w:t>Горелика, </w:t>
      </w:r>
      <w:r>
        <w:rPr>
          <w:sz w:val="28"/>
        </w:rPr>
        <w:t>c </w:t>
      </w:r>
      <w:r>
        <w:rPr>
          <w:spacing w:val="-15"/>
          <w:sz w:val="28"/>
        </w:rPr>
        <w:t>2––5 </w:t>
      </w:r>
      <w:r>
        <w:rPr>
          <w:sz w:val="28"/>
        </w:rPr>
        <w:t>октября 2017, </w:t>
      </w:r>
      <w:r>
        <w:rPr>
          <w:spacing w:val="-17"/>
          <w:sz w:val="28"/>
        </w:rPr>
        <w:t>г.</w:t>
      </w:r>
      <w:r>
        <w:rPr>
          <w:spacing w:val="35"/>
          <w:sz w:val="28"/>
        </w:rPr>
        <w:t> </w:t>
      </w:r>
      <w:r>
        <w:rPr>
          <w:sz w:val="28"/>
        </w:rPr>
        <w:t>Москва.</w:t>
      </w:r>
    </w:p>
    <w:p>
      <w:pPr>
        <w:pStyle w:val="BodyText"/>
        <w:spacing w:line="316" w:lineRule="auto"/>
        <w:ind w:left="100" w:right="117" w:firstLine="850"/>
        <w:jc w:val="both"/>
      </w:pPr>
      <w:r>
        <w:rPr>
          <w:spacing w:val="-72"/>
          <w:w w:val="102"/>
          <w:u w:val="single"/>
        </w:rPr>
        <w:t> </w:t>
      </w:r>
      <w:r>
        <w:rPr>
          <w:b/>
          <w:u w:val="single"/>
        </w:rPr>
        <w:t>Личный вклад.</w:t>
      </w:r>
      <w:r>
        <w:rPr>
          <w:b/>
        </w:rPr>
        <w:t> </w:t>
      </w:r>
      <w:r>
        <w:rPr/>
        <w:t>В диссертации представлены </w:t>
      </w:r>
      <w:r>
        <w:rPr>
          <w:spacing w:val="-3"/>
        </w:rPr>
        <w:t>результаты, </w:t>
      </w:r>
      <w:r>
        <w:rPr/>
        <w:t>полученные лично соискателем, либо при </w:t>
      </w:r>
      <w:r>
        <w:rPr>
          <w:spacing w:val="-3"/>
        </w:rPr>
        <w:t>его </w:t>
      </w:r>
      <w:r>
        <w:rPr/>
        <w:t>личном участии. </w:t>
      </w:r>
      <w:r>
        <w:rPr>
          <w:spacing w:val="-3"/>
        </w:rPr>
        <w:t>Автор </w:t>
      </w:r>
      <w:r>
        <w:rPr/>
        <w:t>диссертации прини- мал непосредственное участие в выборе используемых методик. В работах по теме диссертации, выполненных с соавторами, </w:t>
      </w:r>
      <w:r>
        <w:rPr>
          <w:spacing w:val="-3"/>
        </w:rPr>
        <w:t>автору </w:t>
      </w:r>
      <w:r>
        <w:rPr/>
        <w:t>диссертации принадле- жит постановка целей и задач, анализ, обработка и обобщение полученных ре- </w:t>
      </w:r>
      <w:r>
        <w:rPr>
          <w:spacing w:val="-5"/>
        </w:rPr>
        <w:t>зультатов </w:t>
      </w:r>
      <w:r>
        <w:rPr/>
        <w:t>экспериментов. </w:t>
      </w:r>
      <w:r>
        <w:rPr>
          <w:spacing w:val="-3"/>
        </w:rPr>
        <w:t>Автором </w:t>
      </w:r>
      <w:r>
        <w:rPr/>
        <w:t>использованы алгоритмы обработки дан- ных, на основе </w:t>
      </w:r>
      <w:r>
        <w:rPr>
          <w:spacing w:val="-4"/>
        </w:rPr>
        <w:t>которых </w:t>
      </w:r>
      <w:r>
        <w:rPr/>
        <w:t>получены два свидетельства о государственной реги- страции программ для электронно-вычислительных машин № 2018664257 от 14.11.2018 и № 2018664530 от 19.11.2018.</w:t>
      </w:r>
    </w:p>
    <w:p>
      <w:pPr>
        <w:spacing w:after="0" w:line="316" w:lineRule="auto"/>
        <w:jc w:val="both"/>
        <w:sectPr>
          <w:pgSz w:w="11910" w:h="16840"/>
          <w:pgMar w:header="0" w:footer="812" w:top="1040" w:bottom="1100" w:left="1080" w:right="960"/>
        </w:sectPr>
      </w:pPr>
    </w:p>
    <w:p>
      <w:pPr>
        <w:pStyle w:val="BodyText"/>
        <w:spacing w:line="316" w:lineRule="auto" w:before="81"/>
        <w:ind w:left="100" w:right="118" w:firstLine="850"/>
        <w:jc w:val="both"/>
      </w:pPr>
      <w:r>
        <w:rPr/>
        <w:pict>
          <v:line style="position:absolute;mso-position-horizontal-relative:page;mso-position-vertical-relative:paragraph;z-index:-252549120" from="101.568001pt,22.225307pt" to="186.448001pt,22.225307pt" stroked="true" strokeweight=".5738pt" strokecolor="#000000">
            <v:stroke dashstyle="solid"/>
            <w10:wrap type="none"/>
          </v:line>
        </w:pict>
      </w:r>
      <w:r>
        <w:rPr>
          <w:b/>
        </w:rPr>
        <w:t>Публикации. </w:t>
      </w:r>
      <w:r>
        <w:rPr>
          <w:spacing w:val="-3"/>
        </w:rPr>
        <w:t>Опубликовано </w:t>
      </w:r>
      <w:r>
        <w:rPr/>
        <w:t>16 работ в печатных изданиях, в </w:t>
      </w:r>
      <w:r>
        <w:rPr>
          <w:spacing w:val="-4"/>
        </w:rPr>
        <w:t>том </w:t>
      </w:r>
      <w:r>
        <w:rPr/>
        <w:t>числе 8 работ в журналах, рекомендованных </w:t>
      </w:r>
      <w:r>
        <w:rPr>
          <w:spacing w:val="-5"/>
        </w:rPr>
        <w:t>ВАК. </w:t>
      </w:r>
      <w:r>
        <w:rPr/>
        <w:t>Основные </w:t>
      </w:r>
      <w:r>
        <w:rPr>
          <w:spacing w:val="-4"/>
        </w:rPr>
        <w:t>результаты </w:t>
      </w:r>
      <w:r>
        <w:rPr/>
        <w:t>по теме дис- сертации изложены в 12 печатных изданиях, 4 из </w:t>
      </w:r>
      <w:r>
        <w:rPr>
          <w:spacing w:val="-4"/>
        </w:rPr>
        <w:t>которых </w:t>
      </w:r>
      <w:r>
        <w:rPr/>
        <w:t>изданы в журналах, рекомендованных </w:t>
      </w:r>
      <w:r>
        <w:rPr>
          <w:spacing w:val="-5"/>
        </w:rPr>
        <w:t>ВАК, </w:t>
      </w:r>
      <w:r>
        <w:rPr/>
        <w:t>8 – в тезисах</w:t>
      </w:r>
      <w:r>
        <w:rPr>
          <w:spacing w:val="11"/>
        </w:rPr>
        <w:t> </w:t>
      </w:r>
      <w:r>
        <w:rPr/>
        <w:t>докладов.</w:t>
      </w:r>
    </w:p>
    <w:p>
      <w:pPr>
        <w:pStyle w:val="BodyText"/>
        <w:spacing w:before="7"/>
        <w:rPr>
          <w:sz w:val="41"/>
        </w:rPr>
      </w:pPr>
    </w:p>
    <w:p>
      <w:pPr>
        <w:pStyle w:val="Heading2"/>
      </w:pPr>
      <w:r>
        <w:rPr/>
        <w:t>Содержание работы</w:t>
      </w:r>
    </w:p>
    <w:p>
      <w:pPr>
        <w:pStyle w:val="BodyText"/>
        <w:spacing w:line="316" w:lineRule="auto" w:before="281"/>
        <w:ind w:left="100" w:right="117" w:firstLine="850"/>
        <w:jc w:val="both"/>
      </w:pPr>
      <w:r>
        <w:rPr/>
        <w:t>Во</w:t>
      </w:r>
      <w:r>
        <w:rPr>
          <w:u w:val="single"/>
        </w:rPr>
        <w:t> </w:t>
      </w:r>
      <w:r>
        <w:rPr>
          <w:b/>
          <w:u w:val="single"/>
        </w:rPr>
        <w:t>введении</w:t>
      </w:r>
      <w:r>
        <w:rPr>
          <w:b/>
        </w:rPr>
        <w:t> </w:t>
      </w:r>
      <w:r>
        <w:rPr/>
        <w:t>обосновывается актуальность исследований, проводимых  в рамках данной диссертационной работы, приводится обзор </w:t>
      </w:r>
      <w:r>
        <w:rPr>
          <w:spacing w:val="-3"/>
        </w:rPr>
        <w:t>научной </w:t>
      </w:r>
      <w:r>
        <w:rPr/>
        <w:t>литера- туры по изучаемой теме, формулируется цель, ставятся задачи работы. </w:t>
      </w:r>
      <w:r>
        <w:rPr>
          <w:spacing w:val="-3"/>
        </w:rPr>
        <w:t>Также </w:t>
      </w:r>
      <w:r>
        <w:rPr/>
        <w:t>сформулированы </w:t>
      </w:r>
      <w:r>
        <w:rPr>
          <w:spacing w:val="-3"/>
        </w:rPr>
        <w:t>научная </w:t>
      </w:r>
      <w:r>
        <w:rPr/>
        <w:t>новизна и практическая значимость представляемой работы.</w:t>
      </w:r>
    </w:p>
    <w:p>
      <w:pPr>
        <w:pStyle w:val="BodyText"/>
        <w:spacing w:line="316" w:lineRule="auto"/>
        <w:ind w:left="100" w:right="117" w:firstLine="850"/>
        <w:jc w:val="both"/>
      </w:pPr>
      <w:r>
        <w:rPr/>
        <w:pict>
          <v:line style="position:absolute;mso-position-horizontal-relative:page;mso-position-vertical-relative:paragraph;z-index:-252548096" from="114.658997pt,18.14632pt" to="199.068997pt,18.14632pt" stroked="true" strokeweight=".5738pt" strokecolor="#000000">
            <v:stroke dashstyle="solid"/>
            <w10:wrap type="none"/>
          </v:line>
        </w:pict>
      </w:r>
      <w:r>
        <w:rPr/>
        <w:t>В </w:t>
      </w:r>
      <w:r>
        <w:rPr>
          <w:b/>
        </w:rPr>
        <w:t>первой главе </w:t>
      </w:r>
      <w:r>
        <w:rPr/>
        <w:t>проведен обзор литературных данных по структурным, транспортным и магнитным свойствам соединений из группы тетраэдрита- теннантита. Проанализированы особенности строения теннантита и тетраэд- рита. Особое внимание уделено особенностям влияния локального окружения меди на формирование термоэлектрических и магнитных свойств.</w:t>
      </w:r>
    </w:p>
    <w:p>
      <w:pPr>
        <w:pStyle w:val="BodyText"/>
        <w:spacing w:line="316" w:lineRule="auto"/>
        <w:ind w:left="100" w:right="116" w:firstLine="850"/>
        <w:jc w:val="both"/>
      </w:pPr>
      <w:r>
        <w:rPr/>
        <w:t>В современной литературе рассмотрены основные механизмы и условия образования структуры трёхкомпонентных халькогенидов меди (ТХМ). В опуб- ликованных данных[</w:t>
      </w:r>
      <w:hyperlink w:history="true" w:anchor="_bookmark12">
        <w:r>
          <w:rPr>
            <w:color w:val="009900"/>
          </w:rPr>
          <w:t>4</w:t>
        </w:r>
      </w:hyperlink>
      <w:r>
        <w:rPr/>
        <w:t>] отмечается, что соединения обладают изоморфизмом и необходимо ответственно подходить к синтезу соединений: точно соблюдать режимы синтеза и стехиометрическое соотношение.</w:t>
      </w:r>
    </w:p>
    <w:p>
      <w:pPr>
        <w:pStyle w:val="BodyText"/>
        <w:spacing w:line="316" w:lineRule="auto"/>
        <w:ind w:left="100" w:right="116" w:firstLine="850"/>
        <w:jc w:val="both"/>
      </w:pPr>
      <w:r>
        <w:rPr/>
        <w:t>Физические свойства ТХМ связываются с особенностями их структу- ры. Структура ТХМ представляют собой тетраэдрические </w:t>
      </w:r>
      <w:r>
        <w:rPr>
          <w:spacing w:val="-4"/>
        </w:rPr>
        <w:t>комплексы  </w:t>
      </w:r>
      <w:r>
        <w:rPr/>
        <w:t>CuVI</w:t>
      </w:r>
      <w:r>
        <w:rPr>
          <w:vertAlign w:val="subscript"/>
        </w:rPr>
        <w:t>4</w:t>
      </w:r>
      <w:r>
        <w:rPr>
          <w:vertAlign w:val="baseline"/>
        </w:rPr>
        <w:t>, </w:t>
      </w:r>
      <w:r>
        <w:rPr>
          <w:spacing w:val="-5"/>
          <w:vertAlign w:val="baseline"/>
        </w:rPr>
        <w:t>где </w:t>
      </w:r>
      <w:r>
        <w:rPr>
          <w:vertAlign w:val="baseline"/>
        </w:rPr>
        <w:t>VI = S, Se, ориентированные в пространстве в </w:t>
      </w:r>
      <w:r>
        <w:rPr>
          <w:spacing w:val="-3"/>
          <w:vertAlign w:val="baseline"/>
        </w:rPr>
        <w:t>одну </w:t>
      </w:r>
      <w:r>
        <w:rPr>
          <w:vertAlign w:val="baseline"/>
        </w:rPr>
        <w:t>сторону (Рис. </w:t>
      </w:r>
      <w:hyperlink w:history="true" w:anchor="_bookmark0">
        <w:r>
          <w:rPr>
            <w:color w:val="E50000"/>
            <w:vertAlign w:val="baseline"/>
          </w:rPr>
          <w:t>1</w:t>
        </w:r>
      </w:hyperlink>
      <w:r>
        <w:rPr>
          <w:vertAlign w:val="baseline"/>
        </w:rPr>
        <w:t>а). </w:t>
      </w:r>
      <w:r>
        <w:rPr>
          <w:spacing w:val="-3"/>
          <w:vertAlign w:val="baseline"/>
        </w:rPr>
        <w:t>Та-  </w:t>
      </w:r>
      <w:r>
        <w:rPr>
          <w:spacing w:val="-4"/>
          <w:vertAlign w:val="baseline"/>
        </w:rPr>
        <w:t>кое </w:t>
      </w:r>
      <w:r>
        <w:rPr>
          <w:vertAlign w:val="baseline"/>
        </w:rPr>
        <w:t>упорядочение тетраэдрических </w:t>
      </w:r>
      <w:r>
        <w:rPr>
          <w:spacing w:val="-3"/>
          <w:vertAlign w:val="baseline"/>
        </w:rPr>
        <w:t>комплексов </w:t>
      </w:r>
      <w:r>
        <w:rPr>
          <w:vertAlign w:val="baseline"/>
        </w:rPr>
        <w:t>создает пустоты таким образом, что между </w:t>
      </w:r>
      <w:r>
        <w:rPr>
          <w:spacing w:val="-3"/>
          <w:vertAlign w:val="baseline"/>
        </w:rPr>
        <w:t>комплексами </w:t>
      </w:r>
      <w:r>
        <w:rPr>
          <w:vertAlign w:val="baseline"/>
        </w:rPr>
        <w:t>образуются лавесовские </w:t>
      </w:r>
      <w:r>
        <w:rPr>
          <w:spacing w:val="-3"/>
          <w:vertAlign w:val="baseline"/>
        </w:rPr>
        <w:t>полиэдры </w:t>
      </w:r>
      <w:r>
        <w:rPr>
          <w:vertAlign w:val="baseline"/>
        </w:rPr>
        <w:t>(в форме усеченных тетраэдров), </w:t>
      </w:r>
      <w:r>
        <w:rPr>
          <w:spacing w:val="-4"/>
          <w:vertAlign w:val="baseline"/>
        </w:rPr>
        <w:t>которые </w:t>
      </w:r>
      <w:r>
        <w:rPr>
          <w:vertAlign w:val="baseline"/>
        </w:rPr>
        <w:t>изображены на рисунке </w:t>
      </w:r>
      <w:hyperlink w:history="true" w:anchor="_bookmark0">
        <w:r>
          <w:rPr>
            <w:color w:val="E50000"/>
            <w:vertAlign w:val="baseline"/>
          </w:rPr>
          <w:t>1</w:t>
        </w:r>
      </w:hyperlink>
      <w:r>
        <w:rPr>
          <w:vertAlign w:val="baseline"/>
        </w:rPr>
        <w:t>б). В полученных усеченных тэт- </w:t>
      </w:r>
      <w:r>
        <w:rPr>
          <w:spacing w:val="-3"/>
          <w:vertAlign w:val="baseline"/>
        </w:rPr>
        <w:t>раэдрах </w:t>
      </w:r>
      <w:r>
        <w:rPr>
          <w:vertAlign w:val="baseline"/>
        </w:rPr>
        <w:t>помещается по шесть </w:t>
      </w:r>
      <w:r>
        <w:rPr>
          <w:spacing w:val="-3"/>
          <w:vertAlign w:val="baseline"/>
        </w:rPr>
        <w:t>атомов </w:t>
      </w:r>
      <w:r>
        <w:rPr>
          <w:vertAlign w:val="baseline"/>
        </w:rPr>
        <w:t>меди (Рис. </w:t>
      </w:r>
      <w:hyperlink w:history="true" w:anchor="_bookmark0">
        <w:r>
          <w:rPr>
            <w:color w:val="E50000"/>
            <w:vertAlign w:val="baseline"/>
          </w:rPr>
          <w:t>1</w:t>
        </w:r>
      </w:hyperlink>
      <w:r>
        <w:rPr>
          <w:vertAlign w:val="baseline"/>
        </w:rPr>
        <w:t>в), к каждому из </w:t>
      </w:r>
      <w:r>
        <w:rPr>
          <w:spacing w:val="-4"/>
          <w:vertAlign w:val="baseline"/>
        </w:rPr>
        <w:t>которых </w:t>
      </w:r>
      <w:r>
        <w:rPr>
          <w:vertAlign w:val="baseline"/>
        </w:rPr>
        <w:t>от- носится три </w:t>
      </w:r>
      <w:r>
        <w:rPr>
          <w:spacing w:val="-4"/>
          <w:vertAlign w:val="baseline"/>
        </w:rPr>
        <w:t>атома </w:t>
      </w:r>
      <w:r>
        <w:rPr>
          <w:vertAlign w:val="baseline"/>
        </w:rPr>
        <w:t>серы[</w:t>
      </w:r>
      <w:hyperlink w:history="true" w:anchor="_bookmark13">
        <w:r>
          <w:rPr>
            <w:color w:val="009900"/>
            <w:vertAlign w:val="baseline"/>
          </w:rPr>
          <w:t>5</w:t>
        </w:r>
      </w:hyperlink>
      <w:r>
        <w:rPr>
          <w:vertAlign w:val="baseline"/>
        </w:rPr>
        <w:t>]. Термоэлектрические и магнитные свойства в дан- ных соединениях связываются с особенностью распределения меди в лавесов- ских </w:t>
      </w:r>
      <w:r>
        <w:rPr>
          <w:spacing w:val="-3"/>
          <w:vertAlign w:val="baseline"/>
        </w:rPr>
        <w:t>полиэдрах </w:t>
      </w:r>
      <w:r>
        <w:rPr>
          <w:vertAlign w:val="baseline"/>
        </w:rPr>
        <w:t>и разориентировкой тетраэдрических </w:t>
      </w:r>
      <w:r>
        <w:rPr>
          <w:spacing w:val="-3"/>
          <w:vertAlign w:val="baseline"/>
        </w:rPr>
        <w:t>комплексов </w:t>
      </w:r>
      <w:r>
        <w:rPr>
          <w:vertAlign w:val="baseline"/>
        </w:rPr>
        <w:t>в структуре. Так, например, аномально низкая теплопроводность связывается с ангармони- ческими тепловыми колебаниями в позиции </w:t>
      </w:r>
      <w:r>
        <w:rPr>
          <w:spacing w:val="-3"/>
          <w:vertAlign w:val="baseline"/>
        </w:rPr>
        <w:t>атомов </w:t>
      </w:r>
      <w:r>
        <w:rPr>
          <w:vertAlign w:val="baseline"/>
        </w:rPr>
        <w:t>меди[</w:t>
      </w:r>
      <w:hyperlink w:history="true" w:anchor="_bookmark14">
        <w:r>
          <w:rPr>
            <w:color w:val="009900"/>
            <w:vertAlign w:val="baseline"/>
          </w:rPr>
          <w:t>6</w:t>
        </w:r>
      </w:hyperlink>
      <w:r>
        <w:rPr>
          <w:vertAlign w:val="baseline"/>
        </w:rPr>
        <w:t>] и ассиметричными связями[</w:t>
      </w:r>
      <w:hyperlink w:history="true" w:anchor="_bookmark15">
        <w:r>
          <w:rPr>
            <w:color w:val="009900"/>
            <w:vertAlign w:val="baseline"/>
          </w:rPr>
          <w:t>7</w:t>
        </w:r>
      </w:hyperlink>
      <w:r>
        <w:rPr>
          <w:vertAlign w:val="baseline"/>
        </w:rPr>
        <w:t>].</w:t>
      </w:r>
      <w:r>
        <w:rPr>
          <w:spacing w:val="51"/>
          <w:vertAlign w:val="baseline"/>
        </w:rPr>
        <w:t> </w:t>
      </w:r>
      <w:r>
        <w:rPr>
          <w:vertAlign w:val="baseline"/>
        </w:rPr>
        <w:t>Такие</w:t>
      </w:r>
      <w:r>
        <w:rPr>
          <w:spacing w:val="52"/>
          <w:vertAlign w:val="baseline"/>
        </w:rPr>
        <w:t> </w:t>
      </w:r>
      <w:r>
        <w:rPr>
          <w:vertAlign w:val="baseline"/>
        </w:rPr>
        <w:t>ассиметричные</w:t>
      </w:r>
      <w:r>
        <w:rPr>
          <w:spacing w:val="52"/>
          <w:vertAlign w:val="baseline"/>
        </w:rPr>
        <w:t> </w:t>
      </w:r>
      <w:r>
        <w:rPr>
          <w:vertAlign w:val="baseline"/>
        </w:rPr>
        <w:t>связи</w:t>
      </w:r>
      <w:r>
        <w:rPr>
          <w:spacing w:val="52"/>
          <w:vertAlign w:val="baseline"/>
        </w:rPr>
        <w:t> </w:t>
      </w:r>
      <w:r>
        <w:rPr>
          <w:vertAlign w:val="baseline"/>
        </w:rPr>
        <w:t>приводят</w:t>
      </w:r>
      <w:r>
        <w:rPr>
          <w:spacing w:val="52"/>
          <w:vertAlign w:val="baseline"/>
        </w:rPr>
        <w:t> </w:t>
      </w:r>
      <w:r>
        <w:rPr>
          <w:vertAlign w:val="baseline"/>
        </w:rPr>
        <w:t>к</w:t>
      </w:r>
      <w:r>
        <w:rPr>
          <w:spacing w:val="51"/>
          <w:vertAlign w:val="baseline"/>
        </w:rPr>
        <w:t> </w:t>
      </w:r>
      <w:r>
        <w:rPr>
          <w:vertAlign w:val="baseline"/>
        </w:rPr>
        <w:t>появлению</w:t>
      </w:r>
      <w:r>
        <w:rPr>
          <w:spacing w:val="52"/>
          <w:vertAlign w:val="baseline"/>
        </w:rPr>
        <w:t> </w:t>
      </w:r>
      <w:r>
        <w:rPr>
          <w:spacing w:val="-3"/>
          <w:vertAlign w:val="baseline"/>
        </w:rPr>
        <w:t>мягкой</w:t>
      </w:r>
      <w:r>
        <w:rPr>
          <w:spacing w:val="52"/>
          <w:vertAlign w:val="baseline"/>
        </w:rPr>
        <w:t> </w:t>
      </w:r>
      <w:r>
        <w:rPr>
          <w:vertAlign w:val="baseline"/>
        </w:rPr>
        <w:t>моды,</w:t>
      </w:r>
    </w:p>
    <w:p>
      <w:pPr>
        <w:spacing w:after="0" w:line="316" w:lineRule="auto"/>
        <w:jc w:val="both"/>
        <w:sectPr>
          <w:pgSz w:w="11910" w:h="16840"/>
          <w:pgMar w:header="0" w:footer="812" w:top="1040" w:bottom="1000" w:left="1080" w:right="960"/>
        </w:sectPr>
      </w:pPr>
    </w:p>
    <w:p>
      <w:pPr>
        <w:pStyle w:val="BodyText"/>
        <w:spacing w:line="316" w:lineRule="auto" w:before="81"/>
        <w:ind w:left="100" w:right="117"/>
        <w:jc w:val="both"/>
      </w:pPr>
      <w:r>
        <w:rPr>
          <w:spacing w:val="-4"/>
          <w:w w:val="105"/>
        </w:rPr>
        <w:t>которая </w:t>
      </w:r>
      <w:r>
        <w:rPr>
          <w:w w:val="105"/>
        </w:rPr>
        <w:t>квазилокализована и обладает </w:t>
      </w:r>
      <w:r>
        <w:rPr>
          <w:spacing w:val="-3"/>
          <w:w w:val="105"/>
        </w:rPr>
        <w:t>низкой </w:t>
      </w:r>
      <w:r>
        <w:rPr>
          <w:w w:val="105"/>
        </w:rPr>
        <w:t>фононной частотой и</w:t>
      </w:r>
      <w:r>
        <w:rPr>
          <w:spacing w:val="-43"/>
          <w:w w:val="105"/>
        </w:rPr>
        <w:t> </w:t>
      </w:r>
      <w:r>
        <w:rPr>
          <w:w w:val="105"/>
        </w:rPr>
        <w:t>большой </w:t>
      </w:r>
      <w:r>
        <w:rPr>
          <w:spacing w:val="-3"/>
          <w:w w:val="105"/>
        </w:rPr>
        <w:t>амплитудой.</w:t>
      </w:r>
      <w:r>
        <w:rPr>
          <w:spacing w:val="-18"/>
          <w:w w:val="105"/>
        </w:rPr>
        <w:t> </w:t>
      </w:r>
      <w:r>
        <w:rPr>
          <w:w w:val="105"/>
        </w:rPr>
        <w:t>Подобные</w:t>
      </w:r>
      <w:r>
        <w:rPr>
          <w:spacing w:val="-17"/>
          <w:w w:val="105"/>
        </w:rPr>
        <w:t> </w:t>
      </w:r>
      <w:r>
        <w:rPr>
          <w:w w:val="105"/>
        </w:rPr>
        <w:t>связи</w:t>
      </w:r>
      <w:r>
        <w:rPr>
          <w:spacing w:val="-17"/>
          <w:w w:val="105"/>
        </w:rPr>
        <w:t> </w:t>
      </w:r>
      <w:r>
        <w:rPr>
          <w:w w:val="105"/>
        </w:rPr>
        <w:t>объясняют</w:t>
      </w:r>
      <w:r>
        <w:rPr>
          <w:spacing w:val="-17"/>
          <w:w w:val="105"/>
        </w:rPr>
        <w:t> </w:t>
      </w:r>
      <w:r>
        <w:rPr>
          <w:w w:val="105"/>
        </w:rPr>
        <w:t>природу</w:t>
      </w:r>
      <w:r>
        <w:rPr>
          <w:spacing w:val="-17"/>
          <w:w w:val="105"/>
        </w:rPr>
        <w:t> </w:t>
      </w:r>
      <w:r>
        <w:rPr>
          <w:spacing w:val="-3"/>
          <w:w w:val="105"/>
        </w:rPr>
        <w:t>низкой</w:t>
      </w:r>
      <w:r>
        <w:rPr>
          <w:spacing w:val="-18"/>
          <w:w w:val="105"/>
        </w:rPr>
        <w:t> </w:t>
      </w:r>
      <w:r>
        <w:rPr>
          <w:w w:val="105"/>
        </w:rPr>
        <w:t>теплопроводности</w:t>
      </w:r>
      <w:r>
        <w:rPr>
          <w:spacing w:val="-17"/>
          <w:w w:val="105"/>
        </w:rPr>
        <w:t> </w:t>
      </w:r>
      <w:r>
        <w:rPr>
          <w:w w:val="105"/>
        </w:rPr>
        <w:t>в </w:t>
      </w:r>
      <w:r>
        <w:rPr/>
        <w:t>тетраэдритах и высоких значений термоэлектрической эффективности[</w:t>
      </w:r>
      <w:hyperlink w:history="true" w:anchor="_bookmark16">
        <w:r>
          <w:rPr>
            <w:color w:val="009900"/>
          </w:rPr>
          <w:t>8</w:t>
        </w:r>
      </w:hyperlink>
      <w:r>
        <w:rPr/>
        <w:t>]. В ли- </w:t>
      </w:r>
      <w:r>
        <w:rPr>
          <w:w w:val="105"/>
        </w:rPr>
        <w:t>тературе отмечается[</w:t>
      </w:r>
      <w:hyperlink w:history="true" w:anchor="_bookmark15">
        <w:r>
          <w:rPr>
            <w:color w:val="009900"/>
            <w:w w:val="105"/>
          </w:rPr>
          <w:t>7</w:t>
        </w:r>
      </w:hyperlink>
      <w:r>
        <w:rPr>
          <w:w w:val="105"/>
        </w:rPr>
        <w:t>], что энергия таких </w:t>
      </w:r>
      <w:r>
        <w:rPr>
          <w:spacing w:val="-3"/>
          <w:w w:val="105"/>
        </w:rPr>
        <w:t>мод </w:t>
      </w:r>
      <w:r>
        <w:rPr>
          <w:w w:val="105"/>
        </w:rPr>
        <w:t>составляет </w:t>
      </w:r>
      <w:r>
        <w:rPr>
          <w:i/>
          <w:w w:val="115"/>
        </w:rPr>
        <w:t>≈ </w:t>
      </w:r>
      <w:r>
        <w:rPr>
          <w:w w:val="105"/>
        </w:rPr>
        <w:t>5 мэВ. А изме- нение</w:t>
      </w:r>
      <w:r>
        <w:rPr>
          <w:spacing w:val="-29"/>
          <w:w w:val="105"/>
        </w:rPr>
        <w:t> </w:t>
      </w:r>
      <w:r>
        <w:rPr>
          <w:w w:val="105"/>
        </w:rPr>
        <w:t>электронной</w:t>
      </w:r>
      <w:r>
        <w:rPr>
          <w:spacing w:val="-28"/>
          <w:w w:val="105"/>
        </w:rPr>
        <w:t> </w:t>
      </w:r>
      <w:r>
        <w:rPr>
          <w:w w:val="105"/>
        </w:rPr>
        <w:t>структуры</w:t>
      </w:r>
      <w:r>
        <w:rPr>
          <w:spacing w:val="-28"/>
          <w:w w:val="105"/>
        </w:rPr>
        <w:t> </w:t>
      </w:r>
      <w:r>
        <w:rPr>
          <w:w w:val="105"/>
        </w:rPr>
        <w:t>и,</w:t>
      </w:r>
      <w:r>
        <w:rPr>
          <w:spacing w:val="-28"/>
          <w:w w:val="105"/>
        </w:rPr>
        <w:t> </w:t>
      </w:r>
      <w:r>
        <w:rPr>
          <w:w w:val="105"/>
        </w:rPr>
        <w:t>как</w:t>
      </w:r>
      <w:r>
        <w:rPr>
          <w:spacing w:val="-28"/>
          <w:w w:val="105"/>
        </w:rPr>
        <w:t> </w:t>
      </w:r>
      <w:r>
        <w:rPr>
          <w:w w:val="105"/>
        </w:rPr>
        <w:t>следствие,</w:t>
      </w:r>
      <w:r>
        <w:rPr>
          <w:spacing w:val="-29"/>
          <w:w w:val="105"/>
        </w:rPr>
        <w:t> </w:t>
      </w:r>
      <w:r>
        <w:rPr>
          <w:w w:val="105"/>
        </w:rPr>
        <w:t>изменение</w:t>
      </w:r>
      <w:r>
        <w:rPr>
          <w:spacing w:val="-28"/>
          <w:w w:val="105"/>
        </w:rPr>
        <w:t> </w:t>
      </w:r>
      <w:r>
        <w:rPr>
          <w:w w:val="105"/>
        </w:rPr>
        <w:t>магнитных</w:t>
      </w:r>
      <w:r>
        <w:rPr>
          <w:spacing w:val="-28"/>
          <w:w w:val="105"/>
        </w:rPr>
        <w:t> </w:t>
      </w:r>
      <w:r>
        <w:rPr>
          <w:w w:val="105"/>
        </w:rPr>
        <w:t>свойств связываются</w:t>
      </w:r>
      <w:r>
        <w:rPr>
          <w:spacing w:val="-36"/>
          <w:w w:val="105"/>
        </w:rPr>
        <w:t> </w:t>
      </w:r>
      <w:r>
        <w:rPr>
          <w:w w:val="105"/>
        </w:rPr>
        <w:t>с</w:t>
      </w:r>
      <w:r>
        <w:rPr>
          <w:spacing w:val="-36"/>
          <w:w w:val="105"/>
        </w:rPr>
        <w:t> </w:t>
      </w:r>
      <w:r>
        <w:rPr>
          <w:w w:val="105"/>
        </w:rPr>
        <w:t>трансформацией</w:t>
      </w:r>
      <w:r>
        <w:rPr>
          <w:spacing w:val="-36"/>
          <w:w w:val="105"/>
        </w:rPr>
        <w:t> </w:t>
      </w:r>
      <w:r>
        <w:rPr>
          <w:spacing w:val="-3"/>
          <w:w w:val="105"/>
        </w:rPr>
        <w:t>комплексов</w:t>
      </w:r>
      <w:r>
        <w:rPr>
          <w:spacing w:val="-36"/>
          <w:w w:val="105"/>
        </w:rPr>
        <w:t> </w:t>
      </w:r>
      <w:r>
        <w:rPr>
          <w:w w:val="105"/>
        </w:rPr>
        <w:t>Cu</w:t>
      </w:r>
      <w:r>
        <w:rPr>
          <w:w w:val="105"/>
          <w:vertAlign w:val="subscript"/>
        </w:rPr>
        <w:t>6</w:t>
      </w:r>
      <w:r>
        <w:rPr>
          <w:w w:val="105"/>
          <w:vertAlign w:val="baseline"/>
        </w:rPr>
        <w:t>(S,Se)</w:t>
      </w:r>
      <w:r>
        <w:rPr>
          <w:w w:val="105"/>
          <w:vertAlign w:val="subscript"/>
        </w:rPr>
        <w:t>12</w:t>
      </w:r>
      <w:r>
        <w:rPr>
          <w:spacing w:val="-31"/>
          <w:w w:val="105"/>
          <w:vertAlign w:val="baseline"/>
        </w:rPr>
        <w:t> </w:t>
      </w:r>
      <w:r>
        <w:rPr>
          <w:w w:val="105"/>
          <w:vertAlign w:val="baseline"/>
        </w:rPr>
        <w:t>при</w:t>
      </w:r>
      <w:r>
        <w:rPr>
          <w:spacing w:val="-36"/>
          <w:w w:val="105"/>
          <w:vertAlign w:val="baseline"/>
        </w:rPr>
        <w:t> </w:t>
      </w:r>
      <w:r>
        <w:rPr>
          <w:w w:val="105"/>
          <w:vertAlign w:val="baseline"/>
        </w:rPr>
        <w:t>понижении</w:t>
      </w:r>
      <w:r>
        <w:rPr>
          <w:spacing w:val="-36"/>
          <w:w w:val="105"/>
          <w:vertAlign w:val="baseline"/>
        </w:rPr>
        <w:t> </w:t>
      </w:r>
      <w:r>
        <w:rPr>
          <w:w w:val="105"/>
          <w:vertAlign w:val="baseline"/>
        </w:rPr>
        <w:t>темпе- ратуры[</w:t>
      </w:r>
      <w:hyperlink w:history="true" w:anchor="_bookmark17">
        <w:r>
          <w:rPr>
            <w:color w:val="009900"/>
            <w:w w:val="105"/>
            <w:vertAlign w:val="baseline"/>
          </w:rPr>
          <w:t>9</w:t>
        </w:r>
      </w:hyperlink>
      <w:r>
        <w:rPr>
          <w:w w:val="105"/>
          <w:vertAlign w:val="baseline"/>
        </w:rPr>
        <w:t>]. В то же время, </w:t>
      </w:r>
      <w:r>
        <w:rPr>
          <w:spacing w:val="-3"/>
          <w:w w:val="105"/>
          <w:vertAlign w:val="baseline"/>
        </w:rPr>
        <w:t>опубликованные </w:t>
      </w:r>
      <w:r>
        <w:rPr>
          <w:w w:val="105"/>
          <w:vertAlign w:val="baseline"/>
        </w:rPr>
        <w:t>данные о фазовых превращениях различны и в них не прослеживается общих</w:t>
      </w:r>
      <w:r>
        <w:rPr>
          <w:spacing w:val="-38"/>
          <w:w w:val="105"/>
          <w:vertAlign w:val="baseline"/>
        </w:rPr>
        <w:t> </w:t>
      </w:r>
      <w:r>
        <w:rPr>
          <w:w w:val="105"/>
          <w:vertAlign w:val="baseline"/>
        </w:rPr>
        <w:t>трендов.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1077035</wp:posOffset>
            </wp:positionH>
            <wp:positionV relativeFrom="paragraph">
              <wp:posOffset>207162</wp:posOffset>
            </wp:positionV>
            <wp:extent cx="1262062" cy="1144904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2062" cy="114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3142943</wp:posOffset>
            </wp:positionH>
            <wp:positionV relativeFrom="paragraph">
              <wp:posOffset>150757</wp:posOffset>
            </wp:positionV>
            <wp:extent cx="1335023" cy="121043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023" cy="1210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5291831</wp:posOffset>
            </wp:positionH>
            <wp:positionV relativeFrom="paragraph">
              <wp:posOffset>235346</wp:posOffset>
            </wp:positionV>
            <wp:extent cx="1268444" cy="1255299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444" cy="1255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tabs>
          <w:tab w:pos="4802" w:val="left" w:leader="none"/>
          <w:tab w:pos="8182" w:val="left" w:leader="none"/>
        </w:tabs>
        <w:spacing w:before="95"/>
        <w:ind w:left="1436"/>
      </w:pPr>
      <w:bookmarkStart w:name="_bookmark0" w:id="1"/>
      <w:bookmarkEnd w:id="1"/>
      <w:r>
        <w:rPr/>
      </w:r>
      <w:r>
        <w:rPr/>
        <w:t>а)</w:t>
        <w:tab/>
        <w:t>б)</w:t>
        <w:tab/>
        <w:t>в)</w:t>
      </w:r>
    </w:p>
    <w:p>
      <w:pPr>
        <w:pStyle w:val="BodyText"/>
        <w:spacing w:line="316" w:lineRule="auto" w:before="76"/>
        <w:ind w:left="2545" w:hanging="1481"/>
      </w:pPr>
      <w:r>
        <w:rPr/>
        <w:t>Рис. 1 — Кристаллическая структура халькогенида на примере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316" w:lineRule="auto"/>
        <w:ind w:left="100" w:right="117" w:firstLine="850"/>
        <w:jc w:val="both"/>
      </w:pPr>
      <w:r>
        <w:rPr/>
        <w:t>Также в главе дан обзор основных литературных данных о физических свойствах халькогенидов, в частности, магнитных и транспортных[</w:t>
      </w:r>
      <w:hyperlink w:history="true" w:anchor="_bookmark18">
        <w:r>
          <w:rPr>
            <w:color w:val="009900"/>
          </w:rPr>
          <w:t>10</w:t>
        </w:r>
      </w:hyperlink>
      <w:r>
        <w:rPr/>
        <w:t>]. По дан- ным [</w:t>
      </w:r>
      <w:hyperlink w:history="true" w:anchor="_bookmark17">
        <w:r>
          <w:rPr>
            <w:color w:val="009900"/>
          </w:rPr>
          <w:t>9</w:t>
        </w:r>
      </w:hyperlink>
      <w:r>
        <w:rPr/>
        <w:t>; </w:t>
      </w:r>
      <w:hyperlink w:history="true" w:anchor="_bookmark19">
        <w:r>
          <w:rPr>
            <w:color w:val="009900"/>
          </w:rPr>
          <w:t>11</w:t>
        </w:r>
      </w:hyperlink>
      <w:r>
        <w:rPr/>
        <w:t>—</w:t>
      </w:r>
      <w:hyperlink w:history="true" w:anchor="_bookmark20">
        <w:r>
          <w:rPr>
            <w:color w:val="009900"/>
          </w:rPr>
          <w:t>13</w:t>
        </w:r>
      </w:hyperlink>
      <w:r>
        <w:rPr/>
        <w:t>] в структуре возможно возникновение антиферромагнитного упорядочения при понижении температуры. В работах [</w:t>
      </w:r>
      <w:hyperlink w:history="true" w:anchor="_bookmark16">
        <w:r>
          <w:rPr>
            <w:color w:val="009900"/>
          </w:rPr>
          <w:t>8</w:t>
        </w:r>
      </w:hyperlink>
      <w:r>
        <w:rPr/>
        <w:t>; </w:t>
      </w:r>
      <w:hyperlink w:history="true" w:anchor="_bookmark21">
        <w:r>
          <w:rPr>
            <w:color w:val="009900"/>
          </w:rPr>
          <w:t>14</w:t>
        </w:r>
      </w:hyperlink>
      <w:r>
        <w:rPr/>
        <w:t>—</w:t>
      </w:r>
      <w:hyperlink w:history="true" w:anchor="_bookmark22">
        <w:r>
          <w:rPr>
            <w:color w:val="009900"/>
          </w:rPr>
          <w:t>17</w:t>
        </w:r>
      </w:hyperlink>
      <w:r>
        <w:rPr/>
        <w:t>] проведены исследования стабильности полиморфных фаз и проанализированы возможно- сти использования соединений в качестве функциональных материалов для тер- моэлектрических устройств.</w:t>
      </w:r>
    </w:p>
    <w:p>
      <w:pPr>
        <w:pStyle w:val="BodyText"/>
        <w:spacing w:line="316" w:lineRule="auto"/>
        <w:ind w:left="100" w:right="116" w:firstLine="850"/>
        <w:jc w:val="both"/>
      </w:pPr>
      <w:r>
        <w:rPr/>
        <w:pict>
          <v:line style="position:absolute;mso-position-horizontal-relative:page;mso-position-vertical-relative:paragraph;z-index:-252544000" from="121.785004pt,18.14732pt" to="205.334004pt,18.14732pt" stroked="true" strokeweight=".5738pt" strokecolor="#000000">
            <v:stroke dashstyle="solid"/>
            <w10:wrap type="none"/>
          </v:line>
        </w:pict>
      </w:r>
      <w:r>
        <w:rPr/>
        <w:t>Во </w:t>
      </w:r>
      <w:r>
        <w:rPr>
          <w:b/>
        </w:rPr>
        <w:t>второй главе </w:t>
      </w:r>
      <w:r>
        <w:rPr/>
        <w:t>описаны методики исследования и методы синтеза со- единений для систем Cu–As–S, Cu–Sb–S, Cu–As–Se и Cu–Sb–Se в стехиомет- рическом соотношении. А именно: методы порошковой и монокристальной дифрактометрии, измерения и моделирования теплоёмкости, просвечивающей электронной микроскопии, комбинационного рассеяния света и измерения маг- нитной восприимчивости. Также описаны условия проведения квантовомеха- нических расчётов.</w:t>
      </w:r>
    </w:p>
    <w:p>
      <w:pPr>
        <w:pStyle w:val="BodyText"/>
        <w:spacing w:line="316" w:lineRule="auto"/>
        <w:ind w:left="100" w:right="117" w:firstLine="850"/>
        <w:jc w:val="both"/>
      </w:pPr>
      <w:r>
        <w:rPr/>
        <w:t>Соединения </w:t>
      </w:r>
      <w:r>
        <w:rPr>
          <w:spacing w:val="2"/>
        </w:rPr>
        <w:t>Cu</w:t>
      </w:r>
      <w:r>
        <w:rPr>
          <w:spacing w:val="2"/>
          <w:vertAlign w:val="subscript"/>
        </w:rPr>
        <w:t>12</w:t>
      </w:r>
      <w:r>
        <w:rPr>
          <w:spacing w:val="2"/>
          <w:vertAlign w:val="baseline"/>
        </w:rPr>
        <w:t>V</w:t>
      </w:r>
      <w:r>
        <w:rPr>
          <w:spacing w:val="2"/>
          <w:vertAlign w:val="subscript"/>
        </w:rPr>
        <w:t>4</w:t>
      </w:r>
      <w:r>
        <w:rPr>
          <w:spacing w:val="2"/>
          <w:vertAlign w:val="baseline"/>
        </w:rPr>
        <w:t>VI</w:t>
      </w:r>
      <w:r>
        <w:rPr>
          <w:spacing w:val="2"/>
          <w:vertAlign w:val="subscript"/>
        </w:rPr>
        <w:t>13</w:t>
      </w:r>
      <w:r>
        <w:rPr>
          <w:spacing w:val="2"/>
          <w:vertAlign w:val="baseline"/>
        </w:rPr>
        <w:t>, </w:t>
      </w:r>
      <w:r>
        <w:rPr>
          <w:spacing w:val="-5"/>
          <w:vertAlign w:val="baseline"/>
        </w:rPr>
        <w:t>где </w:t>
      </w:r>
      <w:r>
        <w:rPr>
          <w:vertAlign w:val="baseline"/>
        </w:rPr>
        <w:t>V  =  As,  Sb  и  VI  =  S,  Se  синтезированы в</w:t>
      </w:r>
      <w:r>
        <w:rPr>
          <w:spacing w:val="28"/>
          <w:vertAlign w:val="baseline"/>
        </w:rPr>
        <w:t> </w:t>
      </w:r>
      <w:r>
        <w:rPr>
          <w:vertAlign w:val="baseline"/>
        </w:rPr>
        <w:t>кварцевых</w:t>
      </w:r>
      <w:r>
        <w:rPr>
          <w:spacing w:val="29"/>
          <w:vertAlign w:val="baseline"/>
        </w:rPr>
        <w:t> </w:t>
      </w:r>
      <w:r>
        <w:rPr>
          <w:vertAlign w:val="baseline"/>
        </w:rPr>
        <w:t>ампулах</w:t>
      </w:r>
      <w:r>
        <w:rPr>
          <w:spacing w:val="28"/>
          <w:vertAlign w:val="baseline"/>
        </w:rPr>
        <w:t> </w:t>
      </w:r>
      <w:r>
        <w:rPr>
          <w:vertAlign w:val="baseline"/>
        </w:rPr>
        <w:t>с</w:t>
      </w:r>
      <w:r>
        <w:rPr>
          <w:spacing w:val="29"/>
          <w:vertAlign w:val="baseline"/>
        </w:rPr>
        <w:t> </w:t>
      </w:r>
      <w:r>
        <w:rPr>
          <w:vertAlign w:val="baseline"/>
        </w:rPr>
        <w:t>инертной</w:t>
      </w:r>
      <w:r>
        <w:rPr>
          <w:spacing w:val="28"/>
          <w:vertAlign w:val="baseline"/>
        </w:rPr>
        <w:t> </w:t>
      </w:r>
      <w:r>
        <w:rPr>
          <w:vertAlign w:val="baseline"/>
        </w:rPr>
        <w:t>средой.</w:t>
      </w:r>
      <w:r>
        <w:rPr>
          <w:spacing w:val="29"/>
          <w:vertAlign w:val="baseline"/>
        </w:rPr>
        <w:t> </w:t>
      </w:r>
      <w:r>
        <w:rPr>
          <w:vertAlign w:val="baseline"/>
        </w:rPr>
        <w:t>В</w:t>
      </w:r>
      <w:r>
        <w:rPr>
          <w:spacing w:val="29"/>
          <w:vertAlign w:val="baseline"/>
        </w:rPr>
        <w:t> </w:t>
      </w:r>
      <w:r>
        <w:rPr>
          <w:vertAlign w:val="baseline"/>
        </w:rPr>
        <w:t>качестве</w:t>
      </w:r>
      <w:r>
        <w:rPr>
          <w:spacing w:val="28"/>
          <w:vertAlign w:val="baseline"/>
        </w:rPr>
        <w:t> </w:t>
      </w:r>
      <w:r>
        <w:rPr>
          <w:spacing w:val="-4"/>
          <w:vertAlign w:val="baseline"/>
        </w:rPr>
        <w:t>исходных</w:t>
      </w:r>
      <w:r>
        <w:rPr>
          <w:spacing w:val="29"/>
          <w:vertAlign w:val="baseline"/>
        </w:rPr>
        <w:t> </w:t>
      </w:r>
      <w:r>
        <w:rPr>
          <w:vertAlign w:val="baseline"/>
        </w:rPr>
        <w:t>материалов</w:t>
      </w:r>
      <w:r>
        <w:rPr>
          <w:spacing w:val="28"/>
          <w:vertAlign w:val="baseline"/>
        </w:rPr>
        <w:t> </w:t>
      </w:r>
      <w:r>
        <w:rPr>
          <w:vertAlign w:val="baseline"/>
        </w:rPr>
        <w:t>ис-</w:t>
      </w:r>
    </w:p>
    <w:p>
      <w:pPr>
        <w:spacing w:after="0" w:line="316" w:lineRule="auto"/>
        <w:jc w:val="both"/>
        <w:sectPr>
          <w:pgSz w:w="11910" w:h="16840"/>
          <w:pgMar w:header="0" w:footer="812" w:top="1040" w:bottom="1060" w:left="1080" w:right="960"/>
        </w:sectPr>
      </w:pPr>
    </w:p>
    <w:p>
      <w:pPr>
        <w:pStyle w:val="BodyText"/>
        <w:spacing w:line="316" w:lineRule="auto" w:before="81"/>
        <w:ind w:left="100" w:right="117"/>
        <w:jc w:val="both"/>
      </w:pPr>
      <w:r>
        <w:rPr/>
        <w:t>пользованы реактивы </w:t>
      </w:r>
      <w:r>
        <w:rPr>
          <w:spacing w:val="-3"/>
        </w:rPr>
        <w:t>высокой </w:t>
      </w:r>
      <w:r>
        <w:rPr/>
        <w:t>чистоты не ниже марки «особо чистый». Ис- </w:t>
      </w:r>
      <w:r>
        <w:rPr>
          <w:spacing w:val="-4"/>
        </w:rPr>
        <w:t>ходная </w:t>
      </w:r>
      <w:r>
        <w:rPr/>
        <w:t>шихта составлена в соотношении </w:t>
      </w:r>
      <w:r>
        <w:rPr>
          <w:spacing w:val="-3"/>
        </w:rPr>
        <w:t>3Cu:1V:3VI </w:t>
      </w:r>
      <w:r>
        <w:rPr/>
        <w:t>(избыток по сере или се- лену составлял не более </w:t>
      </w:r>
      <w:r>
        <w:rPr>
          <w:spacing w:val="-15"/>
        </w:rPr>
        <w:t>3––5 </w:t>
      </w:r>
      <w:r>
        <w:rPr/>
        <w:t>%). </w:t>
      </w:r>
      <w:r>
        <w:rPr>
          <w:spacing w:val="-3"/>
        </w:rPr>
        <w:t>Точность </w:t>
      </w:r>
      <w:r>
        <w:rPr/>
        <w:t>определения температуры в рабо- чей камере печи соответствовала 0,5 К при 600 К и 1 К при </w:t>
      </w:r>
      <w:r>
        <w:rPr>
          <w:spacing w:val="-3"/>
        </w:rPr>
        <w:t>1100  </w:t>
      </w:r>
      <w:r>
        <w:rPr/>
        <w:t>К (термопа-  ра платина/платина – 10 % родий использовалась для контроля температуры). Синтез проведен в четыре этапа. Первый – медленное нагревание в печи </w:t>
      </w:r>
      <w:r>
        <w:rPr>
          <w:spacing w:val="-12"/>
        </w:rPr>
        <w:t>(10–– </w:t>
      </w:r>
      <w:r>
        <w:rPr/>
        <w:t>15 часов) до температуры, превышающей температуру плавления легколетуче- </w:t>
      </w:r>
      <w:r>
        <w:rPr>
          <w:spacing w:val="-4"/>
        </w:rPr>
        <w:t>го </w:t>
      </w:r>
      <w:r>
        <w:rPr/>
        <w:t>компонента (серы или селена) на </w:t>
      </w:r>
      <w:r>
        <w:rPr>
          <w:spacing w:val="-10"/>
        </w:rPr>
        <w:t>10––30 </w:t>
      </w:r>
      <w:r>
        <w:rPr/>
        <w:t>К; второй – поддержание данной температуры </w:t>
      </w:r>
      <w:r>
        <w:rPr>
          <w:spacing w:val="-10"/>
        </w:rPr>
        <w:t>20––30 </w:t>
      </w:r>
      <w:r>
        <w:rPr/>
        <w:t>часов. После </w:t>
      </w:r>
      <w:r>
        <w:rPr>
          <w:spacing w:val="-3"/>
        </w:rPr>
        <w:t>этого </w:t>
      </w:r>
      <w:r>
        <w:rPr/>
        <w:t>увеличение температуры до полного плавления образовавшегося в </w:t>
      </w:r>
      <w:r>
        <w:rPr>
          <w:spacing w:val="-3"/>
        </w:rPr>
        <w:t>ампуле </w:t>
      </w:r>
      <w:r>
        <w:rPr/>
        <w:t>вещества в течении </w:t>
      </w:r>
      <w:r>
        <w:rPr>
          <w:spacing w:val="-10"/>
        </w:rPr>
        <w:t>40––50 </w:t>
      </w:r>
      <w:r>
        <w:rPr/>
        <w:t>ч. и поддержа- ние этой температуры постоянной </w:t>
      </w:r>
      <w:r>
        <w:rPr>
          <w:spacing w:val="-10"/>
        </w:rPr>
        <w:t>20––30 </w:t>
      </w:r>
      <w:r>
        <w:rPr/>
        <w:t>ч. Последний </w:t>
      </w:r>
      <w:r>
        <w:rPr>
          <w:spacing w:val="-11"/>
        </w:rPr>
        <w:t>этап–– </w:t>
      </w:r>
      <w:r>
        <w:rPr/>
        <w:t>понижение тем- пературы до 2/3 от температуры плавления и отжиг соединения </w:t>
      </w:r>
      <w:r>
        <w:rPr>
          <w:spacing w:val="-10"/>
        </w:rPr>
        <w:t>30––40 </w:t>
      </w:r>
      <w:r>
        <w:rPr/>
        <w:t>ч. Обра- зец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после спекания дополнительно был подвергнут направленной перекристаллизации в двухзонной печи по </w:t>
      </w:r>
      <w:r>
        <w:rPr>
          <w:spacing w:val="-3"/>
          <w:vertAlign w:val="baseline"/>
        </w:rPr>
        <w:t>методу </w:t>
      </w:r>
      <w:r>
        <w:rPr>
          <w:spacing w:val="-4"/>
          <w:vertAlign w:val="baseline"/>
        </w:rPr>
        <w:t>Стокбаргера––Бриджмена. </w:t>
      </w:r>
      <w:r>
        <w:rPr>
          <w:vertAlign w:val="baseline"/>
        </w:rPr>
        <w:t>Часть образцов дополнительно была </w:t>
      </w:r>
      <w:r>
        <w:rPr>
          <w:spacing w:val="-3"/>
          <w:vertAlign w:val="baseline"/>
        </w:rPr>
        <w:t>отожженна  </w:t>
      </w:r>
      <w:r>
        <w:rPr>
          <w:vertAlign w:val="baseline"/>
        </w:rPr>
        <w:t>при температуре 673 и 773 К   в течении 24</w:t>
      </w:r>
      <w:r>
        <w:rPr>
          <w:spacing w:val="4"/>
          <w:vertAlign w:val="baseline"/>
        </w:rPr>
        <w:t> </w:t>
      </w:r>
      <w:r>
        <w:rPr>
          <w:vertAlign w:val="baseline"/>
        </w:rPr>
        <w:t>часов.</w:t>
      </w:r>
    </w:p>
    <w:p>
      <w:pPr>
        <w:pStyle w:val="BodyText"/>
        <w:spacing w:line="297" w:lineRule="exact"/>
        <w:ind w:left="951"/>
        <w:jc w:val="both"/>
      </w:pPr>
      <w:r>
        <w:rPr/>
        <w:t>Исследования образцов проведены методами рентгенофазового и энер-</w:t>
      </w:r>
    </w:p>
    <w:p>
      <w:pPr>
        <w:pStyle w:val="BodyText"/>
        <w:spacing w:line="316" w:lineRule="auto" w:before="101"/>
        <w:ind w:left="100" w:right="116"/>
        <w:jc w:val="both"/>
      </w:pPr>
      <w:r>
        <w:rPr>
          <w:w w:val="105"/>
        </w:rPr>
        <w:t>годисперсионного анализов. Рентгенофазовый анализ осуществлен </w:t>
      </w:r>
      <w:r>
        <w:rPr>
          <w:spacing w:val="-3"/>
          <w:w w:val="105"/>
        </w:rPr>
        <w:t>методом </w:t>
      </w:r>
      <w:r>
        <w:rPr>
          <w:w w:val="105"/>
        </w:rPr>
        <w:t>порошка</w:t>
      </w:r>
      <w:r>
        <w:rPr>
          <w:spacing w:val="-29"/>
          <w:w w:val="105"/>
        </w:rPr>
        <w:t> </w:t>
      </w:r>
      <w:r>
        <w:rPr>
          <w:w w:val="105"/>
        </w:rPr>
        <w:t>на</w:t>
      </w:r>
      <w:r>
        <w:rPr>
          <w:spacing w:val="-29"/>
          <w:w w:val="105"/>
        </w:rPr>
        <w:t> </w:t>
      </w:r>
      <w:r>
        <w:rPr>
          <w:w w:val="105"/>
        </w:rPr>
        <w:t>образцах,</w:t>
      </w:r>
      <w:r>
        <w:rPr>
          <w:spacing w:val="-29"/>
          <w:w w:val="105"/>
        </w:rPr>
        <w:t> </w:t>
      </w:r>
      <w:r>
        <w:rPr>
          <w:spacing w:val="-4"/>
          <w:w w:val="105"/>
        </w:rPr>
        <w:t>которые</w:t>
      </w:r>
      <w:r>
        <w:rPr>
          <w:spacing w:val="-28"/>
          <w:w w:val="105"/>
        </w:rPr>
        <w:t> </w:t>
      </w:r>
      <w:r>
        <w:rPr>
          <w:w w:val="105"/>
        </w:rPr>
        <w:t>получены</w:t>
      </w:r>
      <w:r>
        <w:rPr>
          <w:spacing w:val="-29"/>
          <w:w w:val="105"/>
        </w:rPr>
        <w:t> </w:t>
      </w:r>
      <w:r>
        <w:rPr>
          <w:w w:val="105"/>
        </w:rPr>
        <w:t>дроблением</w:t>
      </w:r>
      <w:r>
        <w:rPr>
          <w:spacing w:val="-29"/>
          <w:w w:val="105"/>
        </w:rPr>
        <w:t> </w:t>
      </w:r>
      <w:r>
        <w:rPr>
          <w:spacing w:val="-4"/>
          <w:w w:val="105"/>
        </w:rPr>
        <w:t>исходных</w:t>
      </w:r>
      <w:r>
        <w:rPr>
          <w:spacing w:val="-28"/>
          <w:w w:val="105"/>
        </w:rPr>
        <w:t> </w:t>
      </w:r>
      <w:r>
        <w:rPr>
          <w:w w:val="105"/>
        </w:rPr>
        <w:t>спеченных</w:t>
      </w:r>
      <w:r>
        <w:rPr>
          <w:spacing w:val="-29"/>
          <w:w w:val="105"/>
        </w:rPr>
        <w:t> </w:t>
      </w:r>
      <w:r>
        <w:rPr>
          <w:w w:val="105"/>
        </w:rPr>
        <w:t>об- разцов</w:t>
      </w:r>
      <w:r>
        <w:rPr>
          <w:spacing w:val="-16"/>
          <w:w w:val="105"/>
        </w:rPr>
        <w:t> </w:t>
      </w:r>
      <w:r>
        <w:rPr>
          <w:w w:val="105"/>
        </w:rPr>
        <w:t>до</w:t>
      </w:r>
      <w:r>
        <w:rPr>
          <w:spacing w:val="-15"/>
          <w:w w:val="105"/>
        </w:rPr>
        <w:t> </w:t>
      </w:r>
      <w:r>
        <w:rPr>
          <w:spacing w:val="-3"/>
          <w:w w:val="105"/>
        </w:rPr>
        <w:t>гомогенного</w:t>
      </w:r>
      <w:r>
        <w:rPr>
          <w:spacing w:val="-15"/>
          <w:w w:val="105"/>
        </w:rPr>
        <w:t> </w:t>
      </w:r>
      <w:r>
        <w:rPr>
          <w:w w:val="105"/>
        </w:rPr>
        <w:t>состояния</w:t>
      </w:r>
      <w:r>
        <w:rPr>
          <w:spacing w:val="-15"/>
          <w:w w:val="105"/>
        </w:rPr>
        <w:t> </w:t>
      </w:r>
      <w:r>
        <w:rPr>
          <w:w w:val="105"/>
        </w:rPr>
        <w:t>в</w:t>
      </w:r>
      <w:r>
        <w:rPr>
          <w:spacing w:val="-15"/>
          <w:w w:val="105"/>
        </w:rPr>
        <w:t> </w:t>
      </w:r>
      <w:r>
        <w:rPr>
          <w:w w:val="105"/>
        </w:rPr>
        <w:t>ступке.</w:t>
      </w:r>
      <w:r>
        <w:rPr>
          <w:spacing w:val="-16"/>
          <w:w w:val="105"/>
        </w:rPr>
        <w:t> </w:t>
      </w:r>
      <w:r>
        <w:rPr>
          <w:w w:val="105"/>
        </w:rPr>
        <w:t>Дифрактограммы</w:t>
      </w:r>
      <w:r>
        <w:rPr>
          <w:spacing w:val="-15"/>
          <w:w w:val="105"/>
        </w:rPr>
        <w:t> </w:t>
      </w:r>
      <w:r>
        <w:rPr>
          <w:w w:val="105"/>
        </w:rPr>
        <w:t>обрабатывались в программном </w:t>
      </w:r>
      <w:r>
        <w:rPr>
          <w:spacing w:val="-3"/>
          <w:w w:val="105"/>
        </w:rPr>
        <w:t>комплексе </w:t>
      </w:r>
      <w:r>
        <w:rPr>
          <w:w w:val="105"/>
        </w:rPr>
        <w:t>Jade 6 с использованием реферативной базы pdf2. Полученные</w:t>
      </w:r>
      <w:r>
        <w:rPr>
          <w:spacing w:val="-31"/>
          <w:w w:val="105"/>
        </w:rPr>
        <w:t> </w:t>
      </w:r>
      <w:r>
        <w:rPr>
          <w:w w:val="105"/>
        </w:rPr>
        <w:t>образцы</w:t>
      </w:r>
      <w:r>
        <w:rPr>
          <w:spacing w:val="-30"/>
          <w:w w:val="105"/>
        </w:rPr>
        <w:t> </w:t>
      </w:r>
      <w:r>
        <w:rPr>
          <w:w w:val="105"/>
        </w:rPr>
        <w:t>аттестованы</w:t>
      </w:r>
      <w:r>
        <w:rPr>
          <w:spacing w:val="-30"/>
          <w:w w:val="105"/>
        </w:rPr>
        <w:t> </w:t>
      </w:r>
      <w:r>
        <w:rPr>
          <w:w w:val="105"/>
        </w:rPr>
        <w:t>на</w:t>
      </w:r>
      <w:r>
        <w:rPr>
          <w:spacing w:val="-30"/>
          <w:w w:val="105"/>
        </w:rPr>
        <w:t> </w:t>
      </w:r>
      <w:r>
        <w:rPr>
          <w:spacing w:val="-3"/>
          <w:w w:val="105"/>
        </w:rPr>
        <w:t>порошковом</w:t>
      </w:r>
      <w:r>
        <w:rPr>
          <w:spacing w:val="-30"/>
          <w:w w:val="105"/>
        </w:rPr>
        <w:t> </w:t>
      </w:r>
      <w:r>
        <w:rPr>
          <w:w w:val="105"/>
        </w:rPr>
        <w:t>дифрактометре</w:t>
      </w:r>
      <w:r>
        <w:rPr>
          <w:spacing w:val="-31"/>
          <w:w w:val="105"/>
        </w:rPr>
        <w:t> </w:t>
      </w:r>
      <w:r>
        <w:rPr>
          <w:w w:val="105"/>
        </w:rPr>
        <w:t>D8</w:t>
      </w:r>
      <w:r>
        <w:rPr>
          <w:spacing w:val="-30"/>
          <w:w w:val="105"/>
        </w:rPr>
        <w:t> </w:t>
      </w:r>
      <w:r>
        <w:rPr>
          <w:w w:val="105"/>
        </w:rPr>
        <w:t>Advance (Bruker,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Германия)</w:t>
      </w:r>
      <w:r>
        <w:rPr>
          <w:spacing w:val="-10"/>
          <w:w w:val="105"/>
        </w:rPr>
        <w:t> </w:t>
      </w:r>
      <w:r>
        <w:rPr>
          <w:w w:val="105"/>
        </w:rPr>
        <w:t>на</w:t>
      </w:r>
      <w:r>
        <w:rPr>
          <w:spacing w:val="-9"/>
          <w:w w:val="105"/>
        </w:rPr>
        <w:t> </w:t>
      </w:r>
      <w:r>
        <w:rPr>
          <w:w w:val="105"/>
        </w:rPr>
        <w:t>Cu</w:t>
      </w:r>
      <w:r>
        <w:rPr>
          <w:spacing w:val="-9"/>
          <w:w w:val="105"/>
        </w:rPr>
        <w:t> </w:t>
      </w:r>
      <w:r>
        <w:rPr>
          <w:w w:val="105"/>
        </w:rPr>
        <w:t>K</w:t>
      </w:r>
      <w:r>
        <w:rPr>
          <w:i/>
          <w:w w:val="105"/>
        </w:rPr>
        <w:t>α</w:t>
      </w:r>
      <w:r>
        <w:rPr>
          <w:i/>
          <w:spacing w:val="-7"/>
          <w:w w:val="105"/>
        </w:rPr>
        <w:t> </w:t>
      </w:r>
      <w:r>
        <w:rPr>
          <w:w w:val="105"/>
        </w:rPr>
        <w:t>излучении.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Три</w:t>
      </w:r>
      <w:r>
        <w:rPr>
          <w:spacing w:val="-10"/>
          <w:w w:val="105"/>
        </w:rPr>
        <w:t> </w:t>
      </w:r>
      <w:r>
        <w:rPr>
          <w:w w:val="105"/>
        </w:rPr>
        <w:t>соединения</w:t>
      </w:r>
      <w:r>
        <w:rPr>
          <w:spacing w:val="-9"/>
          <w:w w:val="105"/>
        </w:rPr>
        <w:t> </w:t>
      </w:r>
      <w:r>
        <w:rPr>
          <w:w w:val="105"/>
        </w:rPr>
        <w:t>из</w:t>
      </w:r>
      <w:r>
        <w:rPr>
          <w:spacing w:val="-8"/>
          <w:w w:val="105"/>
        </w:rPr>
        <w:t> </w:t>
      </w:r>
      <w:r>
        <w:rPr>
          <w:w w:val="105"/>
        </w:rPr>
        <w:t>синтезированных идентифицированы</w:t>
      </w:r>
      <w:r>
        <w:rPr>
          <w:spacing w:val="-8"/>
          <w:w w:val="105"/>
        </w:rPr>
        <w:t> </w:t>
      </w:r>
      <w:r>
        <w:rPr>
          <w:w w:val="105"/>
        </w:rPr>
        <w:t>в</w:t>
      </w:r>
      <w:r>
        <w:rPr>
          <w:spacing w:val="-7"/>
          <w:w w:val="105"/>
        </w:rPr>
        <w:t> </w:t>
      </w:r>
      <w:r>
        <w:rPr>
          <w:w w:val="105"/>
        </w:rPr>
        <w:t>кубической</w:t>
      </w:r>
      <w:r>
        <w:rPr>
          <w:spacing w:val="-8"/>
          <w:w w:val="105"/>
        </w:rPr>
        <w:t> </w:t>
      </w:r>
      <w:r>
        <w:rPr>
          <w:w w:val="105"/>
        </w:rPr>
        <w:t>сингонии,</w:t>
      </w:r>
      <w:r>
        <w:rPr>
          <w:spacing w:val="-7"/>
          <w:w w:val="105"/>
        </w:rPr>
        <w:t> </w:t>
      </w:r>
      <w:r>
        <w:rPr>
          <w:spacing w:val="-3"/>
          <w:w w:val="105"/>
        </w:rPr>
        <w:t>одно</w:t>
      </w:r>
      <w:r>
        <w:rPr>
          <w:spacing w:val="-8"/>
          <w:w w:val="105"/>
        </w:rPr>
        <w:t> </w:t>
      </w:r>
      <w:r>
        <w:rPr>
          <w:w w:val="105"/>
        </w:rPr>
        <w:t>—</w:t>
      </w:r>
      <w:r>
        <w:rPr>
          <w:spacing w:val="-7"/>
          <w:w w:val="105"/>
        </w:rPr>
        <w:t> </w:t>
      </w:r>
      <w:r>
        <w:rPr>
          <w:w w:val="105"/>
        </w:rPr>
        <w:t>в</w:t>
      </w:r>
      <w:r>
        <w:rPr>
          <w:spacing w:val="-8"/>
          <w:w w:val="105"/>
        </w:rPr>
        <w:t> </w:t>
      </w:r>
      <w:r>
        <w:rPr>
          <w:w w:val="105"/>
        </w:rPr>
        <w:t>тетрагональной</w:t>
      </w:r>
      <w:r>
        <w:rPr>
          <w:spacing w:val="-7"/>
          <w:w w:val="105"/>
        </w:rPr>
        <w:t> </w:t>
      </w:r>
      <w:r>
        <w:rPr>
          <w:w w:val="105"/>
        </w:rPr>
        <w:t>cинго- нии.</w:t>
      </w:r>
    </w:p>
    <w:p>
      <w:pPr>
        <w:pStyle w:val="BodyText"/>
        <w:spacing w:line="316" w:lineRule="auto"/>
        <w:ind w:left="100" w:right="117" w:firstLine="850"/>
        <w:jc w:val="both"/>
      </w:pPr>
      <w:r>
        <w:rPr/>
        <w:t>Прецизионное исследование структуры монокристалла теннантита про- </w:t>
      </w:r>
      <w:r>
        <w:rPr>
          <w:w w:val="105"/>
        </w:rPr>
        <w:t>ведено</w:t>
      </w:r>
      <w:r>
        <w:rPr>
          <w:spacing w:val="-49"/>
          <w:w w:val="105"/>
        </w:rPr>
        <w:t> </w:t>
      </w:r>
      <w:r>
        <w:rPr>
          <w:w w:val="105"/>
        </w:rPr>
        <w:t>на</w:t>
      </w:r>
      <w:r>
        <w:rPr>
          <w:spacing w:val="-48"/>
          <w:w w:val="105"/>
        </w:rPr>
        <w:t> </w:t>
      </w:r>
      <w:r>
        <w:rPr>
          <w:w w:val="105"/>
        </w:rPr>
        <w:t>четырехкружном</w:t>
      </w:r>
      <w:r>
        <w:rPr>
          <w:spacing w:val="-49"/>
          <w:w w:val="105"/>
        </w:rPr>
        <w:t> </w:t>
      </w:r>
      <w:r>
        <w:rPr>
          <w:spacing w:val="-3"/>
          <w:w w:val="105"/>
        </w:rPr>
        <w:t>автоматическом</w:t>
      </w:r>
      <w:r>
        <w:rPr>
          <w:spacing w:val="-48"/>
          <w:w w:val="105"/>
        </w:rPr>
        <w:t> </w:t>
      </w:r>
      <w:r>
        <w:rPr>
          <w:w w:val="105"/>
        </w:rPr>
        <w:t>дифрактометре</w:t>
      </w:r>
      <w:r>
        <w:rPr>
          <w:spacing w:val="-48"/>
          <w:w w:val="105"/>
        </w:rPr>
        <w:t> </w:t>
      </w:r>
      <w:r>
        <w:rPr>
          <w:w w:val="105"/>
        </w:rPr>
        <w:t>Xcalibur</w:t>
      </w:r>
      <w:r>
        <w:rPr>
          <w:spacing w:val="-49"/>
          <w:w w:val="105"/>
        </w:rPr>
        <w:t> </w:t>
      </w:r>
      <w:r>
        <w:rPr>
          <w:w w:val="105"/>
        </w:rPr>
        <w:t>c</w:t>
      </w:r>
      <w:r>
        <w:rPr>
          <w:spacing w:val="-48"/>
          <w:w w:val="105"/>
        </w:rPr>
        <w:t> </w:t>
      </w:r>
      <w:r>
        <w:rPr>
          <w:w w:val="105"/>
        </w:rPr>
        <w:t>2d</w:t>
      </w:r>
      <w:r>
        <w:rPr>
          <w:spacing w:val="-48"/>
          <w:w w:val="105"/>
        </w:rPr>
        <w:t> </w:t>
      </w:r>
      <w:r>
        <w:rPr>
          <w:w w:val="105"/>
        </w:rPr>
        <w:t>детек- тором</w:t>
      </w:r>
      <w:r>
        <w:rPr>
          <w:spacing w:val="-17"/>
          <w:w w:val="105"/>
        </w:rPr>
        <w:t> </w:t>
      </w:r>
      <w:r>
        <w:rPr>
          <w:w w:val="105"/>
        </w:rPr>
        <w:t>CCD</w:t>
      </w:r>
      <w:r>
        <w:rPr>
          <w:spacing w:val="-16"/>
          <w:w w:val="105"/>
        </w:rPr>
        <w:t> </w:t>
      </w:r>
      <w:r>
        <w:rPr>
          <w:w w:val="105"/>
        </w:rPr>
        <w:t>EOS</w:t>
      </w:r>
      <w:r>
        <w:rPr>
          <w:spacing w:val="-16"/>
          <w:w w:val="105"/>
        </w:rPr>
        <w:t> </w:t>
      </w:r>
      <w:r>
        <w:rPr>
          <w:w w:val="105"/>
        </w:rPr>
        <w:t>S2</w:t>
      </w:r>
      <w:r>
        <w:rPr>
          <w:spacing w:val="-16"/>
          <w:w w:val="105"/>
        </w:rPr>
        <w:t> </w:t>
      </w:r>
      <w:r>
        <w:rPr>
          <w:w w:val="105"/>
        </w:rPr>
        <w:t>и</w:t>
      </w:r>
      <w:r>
        <w:rPr>
          <w:spacing w:val="-16"/>
          <w:w w:val="105"/>
        </w:rPr>
        <w:t> </w:t>
      </w:r>
      <w:r>
        <w:rPr>
          <w:w w:val="105"/>
        </w:rPr>
        <w:t>с</w:t>
      </w:r>
      <w:r>
        <w:rPr>
          <w:spacing w:val="-16"/>
          <w:w w:val="105"/>
        </w:rPr>
        <w:t> </w:t>
      </w:r>
      <w:r>
        <w:rPr>
          <w:w w:val="105"/>
        </w:rPr>
        <w:t>системой</w:t>
      </w:r>
      <w:r>
        <w:rPr>
          <w:spacing w:val="-16"/>
          <w:w w:val="105"/>
        </w:rPr>
        <w:t> </w:t>
      </w:r>
      <w:r>
        <w:rPr>
          <w:w w:val="105"/>
        </w:rPr>
        <w:t>охлаждения</w:t>
      </w:r>
      <w:r>
        <w:rPr>
          <w:spacing w:val="-17"/>
          <w:w w:val="105"/>
        </w:rPr>
        <w:t> </w:t>
      </w:r>
      <w:r>
        <w:rPr>
          <w:w w:val="105"/>
        </w:rPr>
        <w:t>Cobra</w:t>
      </w:r>
      <w:r>
        <w:rPr>
          <w:spacing w:val="-16"/>
          <w:w w:val="105"/>
        </w:rPr>
        <w:t> </w:t>
      </w:r>
      <w:r>
        <w:rPr>
          <w:w w:val="105"/>
        </w:rPr>
        <w:t>Plus</w:t>
      </w:r>
      <w:r>
        <w:rPr>
          <w:spacing w:val="-16"/>
          <w:w w:val="105"/>
        </w:rPr>
        <w:t> </w:t>
      </w:r>
      <w:r>
        <w:rPr>
          <w:w w:val="105"/>
        </w:rPr>
        <w:t>при</w:t>
      </w:r>
      <w:r>
        <w:rPr>
          <w:spacing w:val="-16"/>
          <w:w w:val="105"/>
        </w:rPr>
        <w:t> </w:t>
      </w:r>
      <w:r>
        <w:rPr>
          <w:w w:val="105"/>
        </w:rPr>
        <w:t>температурах</w:t>
      </w:r>
      <w:r>
        <w:rPr>
          <w:spacing w:val="-17"/>
          <w:w w:val="105"/>
        </w:rPr>
        <w:t> </w:t>
      </w:r>
      <w:r>
        <w:rPr>
          <w:w w:val="105"/>
        </w:rPr>
        <w:t>85, </w:t>
      </w:r>
      <w:r>
        <w:rPr>
          <w:spacing w:val="-3"/>
          <w:w w:val="105"/>
        </w:rPr>
        <w:t>115,</w:t>
      </w:r>
      <w:r>
        <w:rPr>
          <w:spacing w:val="-11"/>
          <w:w w:val="105"/>
        </w:rPr>
        <w:t> </w:t>
      </w:r>
      <w:r>
        <w:rPr>
          <w:w w:val="105"/>
        </w:rPr>
        <w:t>180,</w:t>
      </w:r>
      <w:r>
        <w:rPr>
          <w:spacing w:val="-10"/>
          <w:w w:val="105"/>
        </w:rPr>
        <w:t> </w:t>
      </w:r>
      <w:r>
        <w:rPr>
          <w:w w:val="105"/>
        </w:rPr>
        <w:t>250</w:t>
      </w:r>
      <w:r>
        <w:rPr>
          <w:spacing w:val="-11"/>
          <w:w w:val="105"/>
        </w:rPr>
        <w:t> </w:t>
      </w:r>
      <w:r>
        <w:rPr>
          <w:w w:val="105"/>
        </w:rPr>
        <w:t>и</w:t>
      </w:r>
      <w:r>
        <w:rPr>
          <w:spacing w:val="-10"/>
          <w:w w:val="105"/>
        </w:rPr>
        <w:t> </w:t>
      </w:r>
      <w:r>
        <w:rPr>
          <w:w w:val="105"/>
        </w:rPr>
        <w:t>293</w:t>
      </w:r>
      <w:r>
        <w:rPr>
          <w:spacing w:val="-11"/>
          <w:w w:val="105"/>
        </w:rPr>
        <w:t> </w:t>
      </w:r>
      <w:r>
        <w:rPr>
          <w:w w:val="105"/>
        </w:rPr>
        <w:t>K.</w:t>
      </w:r>
      <w:r>
        <w:rPr>
          <w:spacing w:val="-10"/>
          <w:w w:val="105"/>
        </w:rPr>
        <w:t> </w:t>
      </w:r>
      <w:r>
        <w:rPr>
          <w:w w:val="105"/>
        </w:rPr>
        <w:t>В</w:t>
      </w:r>
      <w:r>
        <w:rPr>
          <w:spacing w:val="-11"/>
          <w:w w:val="105"/>
        </w:rPr>
        <w:t> </w:t>
      </w:r>
      <w:r>
        <w:rPr>
          <w:w w:val="105"/>
        </w:rPr>
        <w:t>работе</w:t>
      </w:r>
      <w:r>
        <w:rPr>
          <w:spacing w:val="-10"/>
          <w:w w:val="105"/>
        </w:rPr>
        <w:t> </w:t>
      </w:r>
      <w:r>
        <w:rPr>
          <w:w w:val="105"/>
        </w:rPr>
        <w:t>исследовались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сколы</w:t>
      </w:r>
      <w:r>
        <w:rPr>
          <w:spacing w:val="-10"/>
          <w:w w:val="105"/>
        </w:rPr>
        <w:t> </w:t>
      </w:r>
      <w:r>
        <w:rPr>
          <w:w w:val="105"/>
        </w:rPr>
        <w:t>от</w:t>
      </w:r>
      <w:r>
        <w:rPr>
          <w:spacing w:val="-10"/>
          <w:w w:val="105"/>
        </w:rPr>
        <w:t> </w:t>
      </w:r>
      <w:r>
        <w:rPr>
          <w:w w:val="105"/>
        </w:rPr>
        <w:t>монокристаллическо- </w:t>
      </w:r>
      <w:r>
        <w:rPr>
          <w:spacing w:val="-4"/>
          <w:w w:val="105"/>
        </w:rPr>
        <w:t>го</w:t>
      </w:r>
      <w:r>
        <w:rPr>
          <w:spacing w:val="-11"/>
          <w:w w:val="105"/>
        </w:rPr>
        <w:t> </w:t>
      </w:r>
      <w:r>
        <w:rPr>
          <w:w w:val="105"/>
        </w:rPr>
        <w:t>образца</w:t>
      </w:r>
      <w:r>
        <w:rPr>
          <w:spacing w:val="-10"/>
          <w:w w:val="105"/>
        </w:rPr>
        <w:t> </w:t>
      </w:r>
      <w:r>
        <w:rPr>
          <w:w w:val="105"/>
        </w:rPr>
        <w:t>с</w:t>
      </w:r>
      <w:r>
        <w:rPr>
          <w:spacing w:val="-10"/>
          <w:w w:val="105"/>
        </w:rPr>
        <w:t> </w:t>
      </w:r>
      <w:r>
        <w:rPr>
          <w:w w:val="105"/>
        </w:rPr>
        <w:t>линейными</w:t>
      </w:r>
      <w:r>
        <w:rPr>
          <w:spacing w:val="-10"/>
          <w:w w:val="105"/>
        </w:rPr>
        <w:t> </w:t>
      </w:r>
      <w:r>
        <w:rPr>
          <w:w w:val="105"/>
        </w:rPr>
        <w:t>размерами</w:t>
      </w:r>
      <w:r>
        <w:rPr>
          <w:spacing w:val="-10"/>
          <w:w w:val="105"/>
        </w:rPr>
        <w:t> </w:t>
      </w:r>
      <w:r>
        <w:rPr>
          <w:w w:val="105"/>
        </w:rPr>
        <w:t>от</w:t>
      </w:r>
      <w:r>
        <w:rPr>
          <w:spacing w:val="-10"/>
          <w:w w:val="105"/>
        </w:rPr>
        <w:t> </w:t>
      </w:r>
      <w:r>
        <w:rPr>
          <w:w w:val="105"/>
        </w:rPr>
        <w:t>100</w:t>
      </w:r>
      <w:r>
        <w:rPr>
          <w:spacing w:val="-10"/>
          <w:w w:val="105"/>
        </w:rPr>
        <w:t> </w:t>
      </w:r>
      <w:r>
        <w:rPr>
          <w:w w:val="105"/>
        </w:rPr>
        <w:t>до</w:t>
      </w:r>
      <w:r>
        <w:rPr>
          <w:spacing w:val="-11"/>
          <w:w w:val="105"/>
        </w:rPr>
        <w:t> </w:t>
      </w:r>
      <w:r>
        <w:rPr>
          <w:w w:val="105"/>
        </w:rPr>
        <w:t>300</w:t>
      </w:r>
      <w:r>
        <w:rPr>
          <w:spacing w:val="-10"/>
          <w:w w:val="105"/>
        </w:rPr>
        <w:t> </w:t>
      </w:r>
      <w:r>
        <w:rPr>
          <w:w w:val="105"/>
        </w:rPr>
        <w:t>мкм.</w:t>
      </w:r>
      <w:r>
        <w:rPr>
          <w:spacing w:val="-10"/>
          <w:w w:val="105"/>
        </w:rPr>
        <w:t> </w:t>
      </w:r>
      <w:r>
        <w:rPr>
          <w:w w:val="105"/>
        </w:rPr>
        <w:t>Температурные</w:t>
      </w:r>
      <w:r>
        <w:rPr>
          <w:spacing w:val="-10"/>
          <w:w w:val="105"/>
        </w:rPr>
        <w:t> </w:t>
      </w:r>
      <w:r>
        <w:rPr>
          <w:w w:val="105"/>
        </w:rPr>
        <w:t>экспе- рименты</w:t>
      </w:r>
      <w:r>
        <w:rPr>
          <w:spacing w:val="-31"/>
          <w:w w:val="105"/>
        </w:rPr>
        <w:t> </w:t>
      </w:r>
      <w:r>
        <w:rPr>
          <w:w w:val="105"/>
        </w:rPr>
        <w:t>проведены</w:t>
      </w:r>
      <w:r>
        <w:rPr>
          <w:spacing w:val="-30"/>
          <w:w w:val="105"/>
        </w:rPr>
        <w:t> </w:t>
      </w:r>
      <w:r>
        <w:rPr>
          <w:w w:val="105"/>
        </w:rPr>
        <w:t>с</w:t>
      </w:r>
      <w:r>
        <w:rPr>
          <w:spacing w:val="-30"/>
          <w:w w:val="105"/>
        </w:rPr>
        <w:t> </w:t>
      </w:r>
      <w:r>
        <w:rPr>
          <w:w w:val="105"/>
        </w:rPr>
        <w:t>использованием</w:t>
      </w:r>
      <w:r>
        <w:rPr>
          <w:spacing w:val="-30"/>
          <w:w w:val="105"/>
        </w:rPr>
        <w:t> </w:t>
      </w:r>
      <w:r>
        <w:rPr>
          <w:w w:val="105"/>
        </w:rPr>
        <w:t>характеристического</w:t>
      </w:r>
      <w:r>
        <w:rPr>
          <w:spacing w:val="-30"/>
          <w:w w:val="105"/>
        </w:rPr>
        <w:t> </w:t>
      </w:r>
      <w:r>
        <w:rPr>
          <w:w w:val="105"/>
        </w:rPr>
        <w:t>Mo</w:t>
      </w:r>
      <w:r>
        <w:rPr>
          <w:spacing w:val="-30"/>
          <w:w w:val="105"/>
        </w:rPr>
        <w:t> </w:t>
      </w:r>
      <w:r>
        <w:rPr>
          <w:w w:val="105"/>
        </w:rPr>
        <w:t>K</w:t>
      </w:r>
      <w:r>
        <w:rPr>
          <w:i/>
          <w:w w:val="105"/>
          <w:vertAlign w:val="subscript"/>
        </w:rPr>
        <w:t>α</w:t>
      </w:r>
      <w:r>
        <w:rPr>
          <w:i/>
          <w:spacing w:val="-24"/>
          <w:w w:val="105"/>
          <w:vertAlign w:val="baseline"/>
        </w:rPr>
        <w:t> </w:t>
      </w:r>
      <w:r>
        <w:rPr>
          <w:w w:val="105"/>
          <w:vertAlign w:val="baseline"/>
        </w:rPr>
        <w:t>изучения</w:t>
      </w:r>
      <w:r>
        <w:rPr>
          <w:spacing w:val="-30"/>
          <w:w w:val="105"/>
          <w:vertAlign w:val="baseline"/>
        </w:rPr>
        <w:t> </w:t>
      </w:r>
      <w:r>
        <w:rPr>
          <w:w w:val="105"/>
          <w:vertAlign w:val="baseline"/>
        </w:rPr>
        <w:t>с длиной</w:t>
      </w:r>
      <w:r>
        <w:rPr>
          <w:spacing w:val="-38"/>
          <w:w w:val="105"/>
          <w:vertAlign w:val="baseline"/>
        </w:rPr>
        <w:t> </w:t>
      </w:r>
      <w:r>
        <w:rPr>
          <w:w w:val="105"/>
          <w:vertAlign w:val="baseline"/>
        </w:rPr>
        <w:t>волны</w:t>
      </w:r>
      <w:r>
        <w:rPr>
          <w:spacing w:val="-37"/>
          <w:w w:val="105"/>
          <w:vertAlign w:val="baseline"/>
        </w:rPr>
        <w:t> </w:t>
      </w:r>
      <w:r>
        <w:rPr>
          <w:w w:val="105"/>
          <w:vertAlign w:val="baseline"/>
        </w:rPr>
        <w:t>0.71073</w:t>
      </w:r>
      <w:r>
        <w:rPr>
          <w:spacing w:val="-37"/>
          <w:w w:val="105"/>
          <w:vertAlign w:val="baseline"/>
        </w:rPr>
        <w:t> </w:t>
      </w:r>
      <w:r>
        <w:rPr>
          <w:w w:val="105"/>
          <w:vertAlign w:val="baseline"/>
        </w:rPr>
        <w:t>Å.</w:t>
      </w:r>
      <w:r>
        <w:rPr>
          <w:spacing w:val="-37"/>
          <w:w w:val="105"/>
          <w:vertAlign w:val="baseline"/>
        </w:rPr>
        <w:t> </w:t>
      </w:r>
      <w:r>
        <w:rPr>
          <w:w w:val="105"/>
          <w:vertAlign w:val="baseline"/>
        </w:rPr>
        <w:t>Дополнительно</w:t>
      </w:r>
      <w:r>
        <w:rPr>
          <w:spacing w:val="-38"/>
          <w:w w:val="105"/>
          <w:vertAlign w:val="baseline"/>
        </w:rPr>
        <w:t> </w:t>
      </w:r>
      <w:r>
        <w:rPr>
          <w:w w:val="105"/>
          <w:vertAlign w:val="baseline"/>
        </w:rPr>
        <w:t>было</w:t>
      </w:r>
      <w:r>
        <w:rPr>
          <w:spacing w:val="-36"/>
          <w:w w:val="105"/>
          <w:vertAlign w:val="baseline"/>
        </w:rPr>
        <w:t> </w:t>
      </w:r>
      <w:r>
        <w:rPr>
          <w:w w:val="105"/>
          <w:vertAlign w:val="baseline"/>
        </w:rPr>
        <w:t>проведено</w:t>
      </w:r>
      <w:r>
        <w:rPr>
          <w:spacing w:val="-38"/>
          <w:w w:val="105"/>
          <w:vertAlign w:val="baseline"/>
        </w:rPr>
        <w:t> </w:t>
      </w:r>
      <w:r>
        <w:rPr>
          <w:w w:val="105"/>
          <w:vertAlign w:val="baseline"/>
        </w:rPr>
        <w:t>исследование</w:t>
      </w:r>
      <w:r>
        <w:rPr>
          <w:spacing w:val="-37"/>
          <w:w w:val="105"/>
          <w:vertAlign w:val="baseline"/>
        </w:rPr>
        <w:t> </w:t>
      </w:r>
      <w:r>
        <w:rPr>
          <w:w w:val="105"/>
          <w:vertAlign w:val="baseline"/>
        </w:rPr>
        <w:t>струк- туры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образца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сферической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формы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синтетического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теннантита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при</w:t>
      </w:r>
      <w:r>
        <w:rPr>
          <w:spacing w:val="-13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комнатной </w:t>
      </w:r>
      <w:r>
        <w:rPr>
          <w:w w:val="105"/>
          <w:vertAlign w:val="baseline"/>
        </w:rPr>
        <w:t>температуре.</w:t>
      </w:r>
    </w:p>
    <w:p>
      <w:pPr>
        <w:spacing w:after="0" w:line="316" w:lineRule="auto"/>
        <w:jc w:val="both"/>
        <w:sectPr>
          <w:pgSz w:w="11910" w:h="16840"/>
          <w:pgMar w:header="0" w:footer="812" w:top="1040" w:bottom="1100" w:left="1080" w:right="960"/>
        </w:sectPr>
      </w:pPr>
    </w:p>
    <w:p>
      <w:pPr>
        <w:pStyle w:val="BodyText"/>
        <w:spacing w:line="314" w:lineRule="auto" w:before="81"/>
        <w:ind w:left="100" w:right="117" w:firstLine="850"/>
        <w:jc w:val="both"/>
      </w:pPr>
      <w:r>
        <w:rPr/>
        <w:t>Изображения </w:t>
      </w:r>
      <w:r>
        <w:rPr>
          <w:spacing w:val="-3"/>
        </w:rPr>
        <w:t>атомных </w:t>
      </w:r>
      <w:r>
        <w:rPr/>
        <w:t>структур получены на электронном микроскопе FEI Titan 80–300 в режиме HAADF-STEM при ускоряющем напряжении 300  кВ. HAADF режим дает контраст по </w:t>
      </w:r>
      <w:r>
        <w:rPr>
          <w:spacing w:val="-3"/>
        </w:rPr>
        <w:t>атомному </w:t>
      </w:r>
      <w:r>
        <w:rPr/>
        <w:t>номеру (зависимость Z</w:t>
      </w:r>
      <w:r>
        <w:rPr>
          <w:position w:val="10"/>
          <w:sz w:val="20"/>
        </w:rPr>
        <w:t>2</w:t>
      </w:r>
      <w:r>
        <w:rPr/>
        <w:t>). Обра- зец приготовлен с помощью системы фокусированного ионного пучка (FIB) на двухлучевом сканирующем микроскопе – FEI Helios 600. Изображения получе- ны при </w:t>
      </w:r>
      <w:r>
        <w:rPr>
          <w:spacing w:val="-4"/>
        </w:rPr>
        <w:t>комнатной </w:t>
      </w:r>
      <w:r>
        <w:rPr/>
        <w:t>температуре на ламельке толщиной менее 100 нм и плоско- сти синтетического теннантита </w:t>
      </w:r>
      <w:r>
        <w:rPr>
          <w:spacing w:val="-3"/>
        </w:rPr>
        <w:t>(011) </w:t>
      </w:r>
      <w:r>
        <w:rPr>
          <w:spacing w:val="2"/>
        </w:rPr>
        <w:t>Cu</w:t>
      </w:r>
      <w:r>
        <w:rPr>
          <w:spacing w:val="2"/>
          <w:vertAlign w:val="subscript"/>
        </w:rPr>
        <w:t>12</w:t>
      </w:r>
      <w:r>
        <w:rPr>
          <w:spacing w:val="2"/>
          <w:vertAlign w:val="baseline"/>
        </w:rPr>
        <w:t>As</w:t>
      </w:r>
      <w:r>
        <w:rPr>
          <w:spacing w:val="2"/>
          <w:vertAlign w:val="subscript"/>
        </w:rPr>
        <w:t>4</w:t>
      </w:r>
      <w:r>
        <w:rPr>
          <w:spacing w:val="2"/>
          <w:vertAlign w:val="baseline"/>
        </w:rPr>
        <w:t>S</w:t>
      </w:r>
      <w:r>
        <w:rPr>
          <w:spacing w:val="2"/>
          <w:vertAlign w:val="subscript"/>
        </w:rPr>
        <w:t>13</w:t>
      </w:r>
      <w:r>
        <w:rPr>
          <w:spacing w:val="2"/>
          <w:vertAlign w:val="baseline"/>
        </w:rPr>
        <w:t>. </w:t>
      </w:r>
      <w:r>
        <w:rPr>
          <w:vertAlign w:val="baseline"/>
        </w:rPr>
        <w:t>Обработка изображений про- изведена в программном обеспечении atomap[</w:t>
      </w:r>
      <w:hyperlink w:history="true" w:anchor="_bookmark23">
        <w:r>
          <w:rPr>
            <w:color w:val="009900"/>
            <w:vertAlign w:val="baseline"/>
          </w:rPr>
          <w:t>18</w:t>
        </w:r>
      </w:hyperlink>
      <w:r>
        <w:rPr>
          <w:vertAlign w:val="baseline"/>
        </w:rPr>
        <w:t>]. С помощью программного обеспечения было проведено определение </w:t>
      </w:r>
      <w:r>
        <w:rPr>
          <w:spacing w:val="-3"/>
          <w:vertAlign w:val="baseline"/>
        </w:rPr>
        <w:t>колонок атомов </w:t>
      </w:r>
      <w:r>
        <w:rPr>
          <w:vertAlign w:val="baseline"/>
        </w:rPr>
        <w:t>меди и их эллип- тичности. Дополнительно был учтен дрейф и получены изображения, показы- вающие</w:t>
      </w:r>
      <w:r>
        <w:rPr>
          <w:spacing w:val="13"/>
          <w:vertAlign w:val="baseline"/>
        </w:rPr>
        <w:t> </w:t>
      </w:r>
      <w:r>
        <w:rPr>
          <w:vertAlign w:val="baseline"/>
        </w:rPr>
        <w:t>величину</w:t>
      </w:r>
      <w:r>
        <w:rPr>
          <w:spacing w:val="14"/>
          <w:vertAlign w:val="baseline"/>
        </w:rPr>
        <w:t> </w:t>
      </w:r>
      <w:r>
        <w:rPr>
          <w:vertAlign w:val="baseline"/>
        </w:rPr>
        <w:t>эллиптичности</w:t>
      </w:r>
      <w:r>
        <w:rPr>
          <w:spacing w:val="13"/>
          <w:vertAlign w:val="baseline"/>
        </w:rPr>
        <w:t> </w:t>
      </w:r>
      <w:r>
        <w:rPr>
          <w:vertAlign w:val="baseline"/>
        </w:rPr>
        <w:t>для</w:t>
      </w:r>
      <w:r>
        <w:rPr>
          <w:spacing w:val="14"/>
          <w:vertAlign w:val="baseline"/>
        </w:rPr>
        <w:t> </w:t>
      </w:r>
      <w:r>
        <w:rPr>
          <w:vertAlign w:val="baseline"/>
        </w:rPr>
        <w:t>рядов</w:t>
      </w:r>
      <w:r>
        <w:rPr>
          <w:spacing w:val="13"/>
          <w:vertAlign w:val="baseline"/>
        </w:rPr>
        <w:t> </w:t>
      </w:r>
      <w:r>
        <w:rPr>
          <w:spacing w:val="-3"/>
          <w:vertAlign w:val="baseline"/>
        </w:rPr>
        <w:t>атомов</w:t>
      </w:r>
      <w:r>
        <w:rPr>
          <w:spacing w:val="14"/>
          <w:vertAlign w:val="baseline"/>
        </w:rPr>
        <w:t> </w:t>
      </w:r>
      <w:r>
        <w:rPr>
          <w:vertAlign w:val="baseline"/>
        </w:rPr>
        <w:t>меди</w:t>
      </w:r>
      <w:r>
        <w:rPr>
          <w:spacing w:val="13"/>
          <w:vertAlign w:val="baseline"/>
        </w:rPr>
        <w:t> </w:t>
      </w:r>
      <w:r>
        <w:rPr>
          <w:vertAlign w:val="baseline"/>
        </w:rPr>
        <w:t>в</w:t>
      </w:r>
      <w:r>
        <w:rPr>
          <w:spacing w:val="14"/>
          <w:vertAlign w:val="baseline"/>
        </w:rPr>
        <w:t> </w:t>
      </w:r>
      <w:r>
        <w:rPr>
          <w:vertAlign w:val="baseline"/>
        </w:rPr>
        <w:t>плоскости</w:t>
      </w:r>
      <w:r>
        <w:rPr>
          <w:spacing w:val="13"/>
          <w:vertAlign w:val="baseline"/>
        </w:rPr>
        <w:t> </w:t>
      </w:r>
      <w:r>
        <w:rPr>
          <w:vertAlign w:val="baseline"/>
        </w:rPr>
        <w:t>(011).</w:t>
      </w:r>
    </w:p>
    <w:p>
      <w:pPr>
        <w:pStyle w:val="BodyText"/>
        <w:spacing w:line="316" w:lineRule="auto"/>
        <w:ind w:left="100" w:right="117" w:firstLine="850"/>
        <w:jc w:val="both"/>
      </w:pPr>
      <w:r>
        <w:rPr/>
        <w:t>Теплоёмкость измерена при помощи измерительного комплекса PPMS (Quantum Design, США) в диапазоне температур от 2 до 350 К. Измерения про- водились методом релаксации теплового импульса[</w:t>
      </w:r>
      <w:hyperlink w:history="true" w:anchor="_bookmark24">
        <w:r>
          <w:rPr>
            <w:color w:val="009900"/>
          </w:rPr>
          <w:t>19</w:t>
        </w:r>
      </w:hyperlink>
      <w:r>
        <w:rPr/>
        <w:t>]. Измерительный ком- плекс представляет собой автономный комплекс с гелиевым криостатом за- мкнутого цикла. Расчётная кривая теплоёмкости получена вычислением функ- ции Дебая с тремя дополнительными осцилляторами Эйнштейна. Выбор ха- рактеристических температур осцилляторов Эйнштейна описан в тексте дис- сертации. Добавление осцилляторов Эйнштейна рассматривается в описании экспериментальных данных и обуславливается смягчением фононных мод в со- единениях.</w:t>
      </w:r>
    </w:p>
    <w:p>
      <w:pPr>
        <w:pStyle w:val="BodyText"/>
        <w:spacing w:line="306" w:lineRule="exact"/>
        <w:ind w:left="951"/>
        <w:jc w:val="both"/>
      </w:pPr>
      <w:r>
        <w:rPr/>
        <w:t>Квантовомеханические вычисления проводились в рамках теории </w:t>
      </w:r>
      <w:r>
        <w:rPr>
          <w:spacing w:val="27"/>
        </w:rPr>
        <w:t> </w:t>
      </w:r>
      <w:r>
        <w:rPr/>
        <w:t>функ-</w:t>
      </w:r>
    </w:p>
    <w:p>
      <w:pPr>
        <w:pStyle w:val="BodyText"/>
        <w:spacing w:line="316" w:lineRule="auto" w:before="94"/>
        <w:ind w:left="100" w:right="117"/>
        <w:jc w:val="both"/>
      </w:pPr>
      <w:r>
        <w:rPr/>
        <w:t>ционала плотности с использованием программы </w:t>
      </w:r>
      <w:r>
        <w:rPr>
          <w:spacing w:val="-10"/>
        </w:rPr>
        <w:t>VASP </w:t>
      </w:r>
      <w:r>
        <w:rPr>
          <w:spacing w:val="-3"/>
        </w:rPr>
        <w:t>(Vienna </w:t>
      </w:r>
      <w:r>
        <w:rPr/>
        <w:t>Ab initio Simulation Package) [</w:t>
      </w:r>
      <w:hyperlink w:history="true" w:anchor="_bookmark25">
        <w:r>
          <w:rPr>
            <w:color w:val="009900"/>
          </w:rPr>
          <w:t>20</w:t>
        </w:r>
      </w:hyperlink>
      <w:r>
        <w:rPr/>
        <w:t>—</w:t>
      </w:r>
      <w:hyperlink w:history="true" w:anchor="_bookmark26">
        <w:r>
          <w:rPr>
            <w:color w:val="009900"/>
          </w:rPr>
          <w:t>22</w:t>
        </w:r>
      </w:hyperlink>
      <w:r>
        <w:rPr/>
        <w:t>], основанной на  </w:t>
      </w:r>
      <w:r>
        <w:rPr>
          <w:spacing w:val="-3"/>
        </w:rPr>
        <w:t>методе  </w:t>
      </w:r>
      <w:r>
        <w:rPr/>
        <w:t>присоединённых  плос- ких волн. Равновесная </w:t>
      </w:r>
      <w:r>
        <w:rPr>
          <w:spacing w:val="-3"/>
        </w:rPr>
        <w:t>атомная  </w:t>
      </w:r>
      <w:r>
        <w:rPr/>
        <w:t>геометрия зоны Бриллюэна была разбита на      7 k-точек с помощью </w:t>
      </w:r>
      <w:r>
        <w:rPr>
          <w:spacing w:val="-3"/>
        </w:rPr>
        <w:t>метода </w:t>
      </w:r>
      <w:r>
        <w:rPr/>
        <w:t>Монкхоста–Пака (Monkhorst–Pack) [</w:t>
      </w:r>
      <w:hyperlink w:history="true" w:anchor="_bookmark27">
        <w:r>
          <w:rPr>
            <w:color w:val="009900"/>
          </w:rPr>
          <w:t>23</w:t>
        </w:r>
      </w:hyperlink>
      <w:r>
        <w:rPr/>
        <w:t>]. Величи- на энергии обрезания в расчёте равнялась 300 эВ. Оптимизация </w:t>
      </w:r>
      <w:r>
        <w:rPr>
          <w:spacing w:val="-3"/>
        </w:rPr>
        <w:t>атомной </w:t>
      </w:r>
      <w:r>
        <w:rPr/>
        <w:t>струк- туры</w:t>
      </w:r>
      <w:r>
        <w:rPr>
          <w:spacing w:val="30"/>
        </w:rPr>
        <w:t> </w:t>
      </w:r>
      <w:r>
        <w:rPr/>
        <w:t>проводилась</w:t>
      </w:r>
      <w:r>
        <w:rPr>
          <w:spacing w:val="31"/>
        </w:rPr>
        <w:t> </w:t>
      </w:r>
      <w:r>
        <w:rPr/>
        <w:t>до</w:t>
      </w:r>
      <w:r>
        <w:rPr>
          <w:spacing w:val="30"/>
        </w:rPr>
        <w:t> </w:t>
      </w:r>
      <w:r>
        <w:rPr/>
        <w:t>тех</w:t>
      </w:r>
      <w:r>
        <w:rPr>
          <w:spacing w:val="31"/>
        </w:rPr>
        <w:t> </w:t>
      </w:r>
      <w:r>
        <w:rPr/>
        <w:t>пор,</w:t>
      </w:r>
      <w:r>
        <w:rPr>
          <w:spacing w:val="30"/>
        </w:rPr>
        <w:t> </w:t>
      </w:r>
      <w:r>
        <w:rPr/>
        <w:t>пока</w:t>
      </w:r>
      <w:r>
        <w:rPr>
          <w:spacing w:val="31"/>
        </w:rPr>
        <w:t> </w:t>
      </w:r>
      <w:r>
        <w:rPr/>
        <w:t>межатомные</w:t>
      </w:r>
      <w:r>
        <w:rPr>
          <w:spacing w:val="30"/>
        </w:rPr>
        <w:t> </w:t>
      </w:r>
      <w:r>
        <w:rPr/>
        <w:t>силы</w:t>
      </w:r>
      <w:r>
        <w:rPr>
          <w:spacing w:val="31"/>
        </w:rPr>
        <w:t> </w:t>
      </w:r>
      <w:r>
        <w:rPr/>
        <w:t>не</w:t>
      </w:r>
      <w:r>
        <w:rPr>
          <w:spacing w:val="30"/>
        </w:rPr>
        <w:t> </w:t>
      </w:r>
      <w:r>
        <w:rPr/>
        <w:t>становились</w:t>
      </w:r>
      <w:r>
        <w:rPr>
          <w:spacing w:val="31"/>
        </w:rPr>
        <w:t> </w:t>
      </w:r>
      <w:r>
        <w:rPr/>
        <w:t>меньше</w:t>
      </w:r>
    </w:p>
    <w:p>
      <w:pPr>
        <w:pStyle w:val="BodyText"/>
        <w:spacing w:line="312" w:lineRule="exact"/>
        <w:ind w:left="100"/>
        <w:jc w:val="both"/>
      </w:pPr>
      <w:r>
        <w:rPr/>
        <w:t>0.005 эВ/Å.</w:t>
      </w:r>
    </w:p>
    <w:p>
      <w:pPr>
        <w:pStyle w:val="BodyText"/>
        <w:spacing w:line="316" w:lineRule="auto" w:before="101"/>
        <w:ind w:left="100" w:right="117" w:firstLine="850"/>
        <w:jc w:val="both"/>
      </w:pPr>
      <w:r>
        <w:rPr/>
        <w:t>Спектры комбинационного рассеяния получены на спектрометре TRIAX-552, </w:t>
      </w:r>
      <w:r>
        <w:rPr>
          <w:spacing w:val="-3"/>
        </w:rPr>
        <w:t>оборудованном </w:t>
      </w:r>
      <w:r>
        <w:rPr/>
        <w:t>охлаждаемым детектором Peltier  TE  CCD  SPEC 10 (Princeton Instruments). Была использована решетка 600 штрихов на мм и 50-кратная линза Mitutoyo M Plan Apo SL50 (числовая апертура 0.42). Для возбуждения спектров комбинационного рассеяния применен</w:t>
      </w:r>
      <w:r>
        <w:rPr>
          <w:spacing w:val="28"/>
        </w:rPr>
        <w:t> </w:t>
      </w:r>
      <w:r>
        <w:rPr/>
        <w:t>аргон-ионный</w:t>
      </w:r>
    </w:p>
    <w:p>
      <w:pPr>
        <w:spacing w:after="0" w:line="316" w:lineRule="auto"/>
        <w:jc w:val="both"/>
        <w:sectPr>
          <w:pgSz w:w="11910" w:h="16840"/>
          <w:pgMar w:header="0" w:footer="812" w:top="1040" w:bottom="1100" w:left="1080" w:right="960"/>
        </w:sectPr>
      </w:pPr>
    </w:p>
    <w:p>
      <w:pPr>
        <w:pStyle w:val="BodyText"/>
        <w:spacing w:line="312" w:lineRule="auto" w:before="81"/>
        <w:ind w:left="100" w:right="117"/>
        <w:jc w:val="both"/>
      </w:pPr>
      <w:r>
        <w:rPr/>
        <w:t>лазер с длиной волны 514.5 нм Spectra-Physics Stabilite 2017 с </w:t>
      </w:r>
      <w:r>
        <w:rPr>
          <w:spacing w:val="-3"/>
        </w:rPr>
        <w:t>выходной </w:t>
      </w:r>
      <w:r>
        <w:rPr/>
        <w:t>мощ- ностью от 0.3 до 1 мВт на образце. Калибровка проведена с использованием линии спектра комбинационного рассеяния света 520.5 см</w:t>
      </w:r>
      <w:r>
        <w:rPr>
          <w:position w:val="10"/>
          <w:sz w:val="20"/>
        </w:rPr>
        <w:t>-1 </w:t>
      </w:r>
      <w:r>
        <w:rPr/>
        <w:t>полированной кремниевой пластины и/или линий спектра комбинационного рассеяния неона. Для получения спектра комбинационного рассеяния </w:t>
      </w:r>
      <w:r>
        <w:rPr>
          <w:spacing w:val="-2"/>
        </w:rPr>
        <w:t>вблизи </w:t>
      </w:r>
      <w:r>
        <w:rPr/>
        <w:t>возбуждающей линии в оптической </w:t>
      </w:r>
      <w:r>
        <w:rPr>
          <w:spacing w:val="-3"/>
        </w:rPr>
        <w:t>схеме </w:t>
      </w:r>
      <w:r>
        <w:rPr/>
        <w:t>были использованы 3 брэгговских</w:t>
      </w:r>
      <w:r>
        <w:rPr>
          <w:spacing w:val="69"/>
        </w:rPr>
        <w:t> </w:t>
      </w:r>
      <w:r>
        <w:rPr/>
        <w:t>фильтра.</w:t>
      </w:r>
    </w:p>
    <w:p>
      <w:pPr>
        <w:pStyle w:val="BodyText"/>
        <w:spacing w:line="316" w:lineRule="auto" w:before="3"/>
        <w:ind w:left="100" w:right="117" w:firstLine="850"/>
        <w:jc w:val="both"/>
      </w:pPr>
      <w:r>
        <w:rPr>
          <w:w w:val="105"/>
        </w:rPr>
        <w:t>Магнитные свойства образцов измерены с помощью магнитоизмери- тельного</w:t>
      </w:r>
      <w:r>
        <w:rPr>
          <w:spacing w:val="-37"/>
          <w:w w:val="105"/>
        </w:rPr>
        <w:t> </w:t>
      </w:r>
      <w:r>
        <w:rPr>
          <w:spacing w:val="-3"/>
          <w:w w:val="105"/>
        </w:rPr>
        <w:t>комплекса</w:t>
      </w:r>
      <w:r>
        <w:rPr>
          <w:spacing w:val="-36"/>
          <w:w w:val="105"/>
        </w:rPr>
        <w:t> </w:t>
      </w:r>
      <w:r>
        <w:rPr>
          <w:w w:val="105"/>
        </w:rPr>
        <w:t>MPMS–XL7</w:t>
      </w:r>
      <w:r>
        <w:rPr>
          <w:spacing w:val="-36"/>
          <w:w w:val="105"/>
        </w:rPr>
        <w:t> </w:t>
      </w:r>
      <w:r>
        <w:rPr>
          <w:w w:val="105"/>
        </w:rPr>
        <w:t>EC</w:t>
      </w:r>
      <w:r>
        <w:rPr>
          <w:spacing w:val="-37"/>
          <w:w w:val="105"/>
        </w:rPr>
        <w:t> </w:t>
      </w:r>
      <w:r>
        <w:rPr>
          <w:w w:val="105"/>
        </w:rPr>
        <w:t>(Quantum</w:t>
      </w:r>
      <w:r>
        <w:rPr>
          <w:spacing w:val="-36"/>
          <w:w w:val="105"/>
        </w:rPr>
        <w:t> </w:t>
      </w:r>
      <w:r>
        <w:rPr>
          <w:w w:val="105"/>
        </w:rPr>
        <w:t>Design,</w:t>
      </w:r>
      <w:r>
        <w:rPr>
          <w:spacing w:val="-36"/>
          <w:w w:val="105"/>
        </w:rPr>
        <w:t> </w:t>
      </w:r>
      <w:r>
        <w:rPr>
          <w:w w:val="105"/>
        </w:rPr>
        <w:t>США)</w:t>
      </w:r>
      <w:r>
        <w:rPr>
          <w:spacing w:val="-37"/>
          <w:w w:val="105"/>
        </w:rPr>
        <w:t> </w:t>
      </w:r>
      <w:r>
        <w:rPr>
          <w:w w:val="105"/>
        </w:rPr>
        <w:t>с</w:t>
      </w:r>
      <w:r>
        <w:rPr>
          <w:spacing w:val="-36"/>
          <w:w w:val="105"/>
        </w:rPr>
        <w:t> </w:t>
      </w:r>
      <w:r>
        <w:rPr>
          <w:w w:val="105"/>
        </w:rPr>
        <w:t>первичным</w:t>
      </w:r>
      <w:r>
        <w:rPr>
          <w:spacing w:val="-36"/>
          <w:w w:val="105"/>
        </w:rPr>
        <w:t> </w:t>
      </w:r>
      <w:r>
        <w:rPr>
          <w:w w:val="105"/>
        </w:rPr>
        <w:t>пре- образователем на основе СКВИДа в диапазоне температур от 2 до 350 К и в постоянных</w:t>
      </w:r>
      <w:r>
        <w:rPr>
          <w:spacing w:val="-40"/>
          <w:w w:val="105"/>
        </w:rPr>
        <w:t> </w:t>
      </w:r>
      <w:r>
        <w:rPr>
          <w:w w:val="105"/>
        </w:rPr>
        <w:t>магнитных</w:t>
      </w:r>
      <w:r>
        <w:rPr>
          <w:spacing w:val="-39"/>
          <w:w w:val="105"/>
        </w:rPr>
        <w:t> </w:t>
      </w:r>
      <w:r>
        <w:rPr>
          <w:w w:val="105"/>
        </w:rPr>
        <w:t>полях</w:t>
      </w:r>
      <w:r>
        <w:rPr>
          <w:spacing w:val="-39"/>
          <w:w w:val="105"/>
        </w:rPr>
        <w:t> </w:t>
      </w:r>
      <w:r>
        <w:rPr>
          <w:w w:val="105"/>
        </w:rPr>
        <w:t>напряженностью</w:t>
      </w:r>
      <w:r>
        <w:rPr>
          <w:spacing w:val="-39"/>
          <w:w w:val="105"/>
        </w:rPr>
        <w:t> </w:t>
      </w:r>
      <w:r>
        <w:rPr>
          <w:w w:val="105"/>
        </w:rPr>
        <w:t>до</w:t>
      </w:r>
      <w:r>
        <w:rPr>
          <w:spacing w:val="-39"/>
          <w:w w:val="105"/>
        </w:rPr>
        <w:t> </w:t>
      </w:r>
      <w:r>
        <w:rPr>
          <w:w w:val="105"/>
        </w:rPr>
        <w:t>70</w:t>
      </w:r>
      <w:r>
        <w:rPr>
          <w:spacing w:val="-40"/>
          <w:w w:val="105"/>
        </w:rPr>
        <w:t> </w:t>
      </w:r>
      <w:r>
        <w:rPr>
          <w:w w:val="105"/>
        </w:rPr>
        <w:t>кЭ.</w:t>
      </w:r>
      <w:r>
        <w:rPr>
          <w:spacing w:val="-39"/>
          <w:w w:val="105"/>
        </w:rPr>
        <w:t> </w:t>
      </w:r>
      <w:r>
        <w:rPr>
          <w:w w:val="105"/>
        </w:rPr>
        <w:t>Шаг</w:t>
      </w:r>
      <w:r>
        <w:rPr>
          <w:spacing w:val="-39"/>
          <w:w w:val="105"/>
        </w:rPr>
        <w:t> </w:t>
      </w:r>
      <w:r>
        <w:rPr>
          <w:w w:val="105"/>
        </w:rPr>
        <w:t>измерения</w:t>
      </w:r>
      <w:r>
        <w:rPr>
          <w:spacing w:val="-39"/>
          <w:w w:val="105"/>
        </w:rPr>
        <w:t> </w:t>
      </w:r>
      <w:r>
        <w:rPr>
          <w:w w:val="105"/>
        </w:rPr>
        <w:t>в</w:t>
      </w:r>
      <w:r>
        <w:rPr>
          <w:spacing w:val="-39"/>
          <w:w w:val="105"/>
        </w:rPr>
        <w:t> </w:t>
      </w:r>
      <w:r>
        <w:rPr>
          <w:w w:val="105"/>
        </w:rPr>
        <w:t>диа- пазоне от </w:t>
      </w:r>
      <w:r>
        <w:rPr>
          <w:i/>
          <w:w w:val="105"/>
        </w:rPr>
        <w:t>−</w:t>
      </w:r>
      <w:r>
        <w:rPr>
          <w:w w:val="105"/>
        </w:rPr>
        <w:t>5 до 5 кЭ составляет 0.1 Э, при больших полях – 1</w:t>
      </w:r>
      <w:r>
        <w:rPr>
          <w:spacing w:val="-39"/>
          <w:w w:val="105"/>
        </w:rPr>
        <w:t> </w:t>
      </w:r>
      <w:r>
        <w:rPr>
          <w:w w:val="105"/>
        </w:rPr>
        <w:t>Э.</w:t>
      </w:r>
    </w:p>
    <w:p>
      <w:pPr>
        <w:pStyle w:val="BodyText"/>
        <w:spacing w:line="316" w:lineRule="auto"/>
        <w:ind w:left="100" w:right="117" w:firstLine="850"/>
        <w:jc w:val="both"/>
      </w:pPr>
      <w:r>
        <w:rPr/>
        <w:pict>
          <v:line style="position:absolute;mso-position-horizontal-relative:page;mso-position-vertical-relative:paragraph;z-index:-252542976" from="115.376999pt,18.147293pt" to="204.920999pt,18.147293pt" stroked="true" strokeweight=".5738pt" strokecolor="#000000">
            <v:stroke dashstyle="solid"/>
            <w10:wrap type="none"/>
          </v:line>
        </w:pict>
      </w:r>
      <w:r>
        <w:rPr/>
        <w:t>В </w:t>
      </w:r>
      <w:r>
        <w:rPr>
          <w:b/>
        </w:rPr>
        <w:t>третьей главе </w:t>
      </w:r>
      <w:r>
        <w:rPr/>
        <w:t>представлены результаты исследования монокристал- лического образца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методами монокри- стальной дифрактометрии в диапазоне температур от 85 до 293 К, просвечива- ющей микроскопии монокристаллического образца в плоскости (011) и моде- лирования структур теннантита с разным расположением атомов в лавесовском полиэдре методом первопринципных расчётов.</w:t>
      </w:r>
    </w:p>
    <w:p>
      <w:pPr>
        <w:pStyle w:val="BodyText"/>
        <w:spacing w:line="316" w:lineRule="auto"/>
        <w:ind w:left="100" w:right="117" w:firstLine="850"/>
        <w:jc w:val="both"/>
      </w:pPr>
      <w:r>
        <w:rPr/>
        <w:t>Исследование монокристаллического образца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проведено при температурах 85, </w:t>
      </w:r>
      <w:r>
        <w:rPr>
          <w:spacing w:val="-3"/>
          <w:vertAlign w:val="baseline"/>
        </w:rPr>
        <w:t>115, </w:t>
      </w:r>
      <w:r>
        <w:rPr>
          <w:vertAlign w:val="baseline"/>
        </w:rPr>
        <w:t>180, 250 и 293 К. Образцы получены </w:t>
      </w:r>
      <w:r>
        <w:rPr>
          <w:spacing w:val="-5"/>
          <w:vertAlign w:val="baseline"/>
        </w:rPr>
        <w:t>сколом </w:t>
      </w:r>
      <w:r>
        <w:rPr>
          <w:vertAlign w:val="baseline"/>
        </w:rPr>
        <w:t>от монокри- сталлического образца с линейными размерами от 100 до 300 мкм.  </w:t>
      </w:r>
      <w:r>
        <w:rPr>
          <w:spacing w:val="-4"/>
          <w:vertAlign w:val="baseline"/>
        </w:rPr>
        <w:t>Результа-  </w:t>
      </w:r>
      <w:r>
        <w:rPr>
          <w:vertAlign w:val="baseline"/>
        </w:rPr>
        <w:t>ты дифракционных экспериментов при разных температурах представлены в таблице </w:t>
      </w:r>
      <w:hyperlink w:history="true" w:anchor="_bookmark1">
        <w:r>
          <w:rPr>
            <w:color w:val="E50000"/>
            <w:vertAlign w:val="baseline"/>
          </w:rPr>
          <w:t>1</w:t>
        </w:r>
      </w:hyperlink>
      <w:r>
        <w:rPr>
          <w:vertAlign w:val="baseline"/>
        </w:rPr>
        <w:t>. С понижением температуры объем элементарной ячейки ожидае-   мо уменьшается и возрастает значение R-фактора, a заселенность позиции Cu2 (pис. </w:t>
      </w:r>
      <w:hyperlink w:history="true" w:anchor="_bookmark0">
        <w:r>
          <w:rPr>
            <w:color w:val="E50000"/>
            <w:vertAlign w:val="baseline"/>
          </w:rPr>
          <w:t>1</w:t>
        </w:r>
      </w:hyperlink>
      <w:r>
        <w:rPr>
          <w:vertAlign w:val="baseline"/>
        </w:rPr>
        <w:t>в) возрастает и наблюдается аномальное изменение значения коэффици- ента </w:t>
      </w:r>
      <w:r>
        <w:rPr>
          <w:spacing w:val="-3"/>
          <w:vertAlign w:val="baseline"/>
        </w:rPr>
        <w:t>атомарного </w:t>
      </w:r>
      <w:r>
        <w:rPr>
          <w:vertAlign w:val="baseline"/>
        </w:rPr>
        <w:t>смещения для позиции S2 (pис. </w:t>
      </w:r>
      <w:hyperlink w:history="true" w:anchor="_bookmark0">
        <w:r>
          <w:rPr>
            <w:color w:val="E50000"/>
            <w:vertAlign w:val="baseline"/>
          </w:rPr>
          <w:t>1</w:t>
        </w:r>
      </w:hyperlink>
      <w:r>
        <w:rPr>
          <w:vertAlign w:val="baseline"/>
        </w:rPr>
        <w:t>в), </w:t>
      </w:r>
      <w:r>
        <w:rPr>
          <w:spacing w:val="-3"/>
          <w:vertAlign w:val="baseline"/>
        </w:rPr>
        <w:t>которое </w:t>
      </w:r>
      <w:r>
        <w:rPr>
          <w:vertAlign w:val="baseline"/>
        </w:rPr>
        <w:t>показывает нали- чие фазового </w:t>
      </w:r>
      <w:r>
        <w:rPr>
          <w:spacing w:val="-4"/>
          <w:vertAlign w:val="baseline"/>
        </w:rPr>
        <w:t>перехода </w:t>
      </w:r>
      <w:r>
        <w:rPr>
          <w:spacing w:val="-3"/>
          <w:vertAlign w:val="baseline"/>
        </w:rPr>
        <w:t>второго рода </w:t>
      </w:r>
      <w:r>
        <w:rPr>
          <w:vertAlign w:val="baseline"/>
        </w:rPr>
        <w:t>в диапазоне от </w:t>
      </w:r>
      <w:r>
        <w:rPr>
          <w:spacing w:val="-4"/>
          <w:vertAlign w:val="baseline"/>
        </w:rPr>
        <w:t>115 </w:t>
      </w:r>
      <w:r>
        <w:rPr>
          <w:vertAlign w:val="baseline"/>
        </w:rPr>
        <w:t>до 180</w:t>
      </w:r>
      <w:r>
        <w:rPr>
          <w:spacing w:val="5"/>
          <w:vertAlign w:val="baseline"/>
        </w:rPr>
        <w:t> </w:t>
      </w:r>
      <w:r>
        <w:rPr>
          <w:vertAlign w:val="baseline"/>
        </w:rPr>
        <w:t>К.</w:t>
      </w:r>
    </w:p>
    <w:p>
      <w:pPr>
        <w:spacing w:after="0" w:line="316" w:lineRule="auto"/>
        <w:jc w:val="both"/>
        <w:sectPr>
          <w:pgSz w:w="11910" w:h="16840"/>
          <w:pgMar w:header="0" w:footer="812" w:top="1040" w:bottom="1100" w:left="1080" w:right="960"/>
        </w:sectPr>
      </w:pPr>
    </w:p>
    <w:p>
      <w:pPr>
        <w:pStyle w:val="BodyText"/>
        <w:spacing w:before="3"/>
        <w:rPr>
          <w:sz w:val="11"/>
        </w:rPr>
      </w:pPr>
      <w:r>
        <w:rPr/>
        <w:pict>
          <v:line style="position:absolute;mso-position-horizontal-relative:page;mso-position-vertical-relative:page;z-index:-252536832" from="96.432999pt,505.915985pt" to="745.962999pt,505.915985pt" stroked="true" strokeweight=".3985pt" strokecolor="#000000">
            <v:stroke dashstyle="solid"/>
            <w10:wrap type="none"/>
          </v:line>
        </w:pict>
      </w:r>
      <w:r>
        <w:rPr/>
        <w:pict>
          <v:shape style="position:absolute;margin-left:38.513794pt;margin-top:291.971008pt;width:17.9pt;height:16.3500pt;mso-position-horizontal-relative:page;mso-position-vertical-relative:page;z-index:251678720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before="14"/>
                    <w:ind w:left="20"/>
                  </w:pPr>
                  <w:r>
                    <w:rPr/>
                    <w:t>14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line="316" w:lineRule="auto" w:before="95"/>
        <w:ind w:left="111" w:right="44"/>
      </w:pPr>
      <w:bookmarkStart w:name="_bookmark1" w:id="2"/>
      <w:bookmarkEnd w:id="2"/>
      <w:r>
        <w:rPr/>
      </w:r>
      <w:r>
        <w:rPr/>
        <w:t>Таблица 1 — Сводная таблица данных рентгеноструктурных исследований для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при температурах 85, 115, 180, 250 и 293 К</w:t>
      </w:r>
    </w:p>
    <w:tbl>
      <w:tblPr>
        <w:tblW w:w="0" w:type="auto"/>
        <w:jc w:val="left"/>
        <w:tblInd w:w="9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3"/>
        <w:gridCol w:w="3120"/>
        <w:gridCol w:w="2008"/>
        <w:gridCol w:w="2008"/>
        <w:gridCol w:w="2008"/>
        <w:gridCol w:w="1741"/>
      </w:tblGrid>
      <w:tr>
        <w:trPr>
          <w:trHeight w:val="634" w:hRule="atLeast"/>
        </w:trPr>
        <w:tc>
          <w:tcPr>
            <w:tcW w:w="2103" w:type="dxa"/>
            <w:tcBorders>
              <w:top w:val="single" w:sz="12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44"/>
              <w:rPr>
                <w:sz w:val="28"/>
              </w:rPr>
            </w:pPr>
            <w:r>
              <w:rPr>
                <w:sz w:val="28"/>
              </w:rPr>
              <w:t>T, K</w:t>
            </w:r>
          </w:p>
        </w:tc>
        <w:tc>
          <w:tcPr>
            <w:tcW w:w="3120" w:type="dxa"/>
            <w:tcBorders>
              <w:top w:val="single" w:sz="12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44"/>
              <w:ind w:left="1482"/>
              <w:rPr>
                <w:sz w:val="28"/>
              </w:rPr>
            </w:pPr>
            <w:r>
              <w:rPr>
                <w:sz w:val="28"/>
              </w:rPr>
              <w:t>85</w:t>
            </w:r>
          </w:p>
        </w:tc>
        <w:tc>
          <w:tcPr>
            <w:tcW w:w="2008" w:type="dxa"/>
            <w:tcBorders>
              <w:top w:val="single" w:sz="12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44"/>
              <w:ind w:left="371"/>
              <w:rPr>
                <w:sz w:val="28"/>
              </w:rPr>
            </w:pPr>
            <w:r>
              <w:rPr>
                <w:sz w:val="28"/>
              </w:rPr>
              <w:t>115</w:t>
            </w:r>
          </w:p>
        </w:tc>
        <w:tc>
          <w:tcPr>
            <w:tcW w:w="2008" w:type="dxa"/>
            <w:tcBorders>
              <w:top w:val="single" w:sz="12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44"/>
              <w:ind w:left="371"/>
              <w:rPr>
                <w:sz w:val="28"/>
              </w:rPr>
            </w:pPr>
            <w:r>
              <w:rPr>
                <w:sz w:val="28"/>
              </w:rPr>
              <w:t>180</w:t>
            </w:r>
          </w:p>
        </w:tc>
        <w:tc>
          <w:tcPr>
            <w:tcW w:w="2008" w:type="dxa"/>
            <w:tcBorders>
              <w:top w:val="single" w:sz="12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44"/>
              <w:ind w:left="372"/>
              <w:rPr>
                <w:sz w:val="28"/>
              </w:rPr>
            </w:pPr>
            <w:r>
              <w:rPr>
                <w:sz w:val="28"/>
              </w:rPr>
              <w:t>250</w:t>
            </w:r>
          </w:p>
        </w:tc>
        <w:tc>
          <w:tcPr>
            <w:tcW w:w="1741" w:type="dxa"/>
            <w:tcBorders>
              <w:top w:val="single" w:sz="12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44"/>
              <w:ind w:left="372"/>
              <w:rPr>
                <w:sz w:val="28"/>
              </w:rPr>
            </w:pPr>
            <w:r>
              <w:rPr>
                <w:sz w:val="28"/>
              </w:rPr>
              <w:t>293</w:t>
            </w:r>
          </w:p>
        </w:tc>
      </w:tr>
      <w:tr>
        <w:trPr>
          <w:trHeight w:val="587" w:hRule="atLeast"/>
        </w:trPr>
        <w:tc>
          <w:tcPr>
            <w:tcW w:w="2103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7"/>
              <w:rPr>
                <w:sz w:val="28"/>
              </w:rPr>
            </w:pPr>
            <w:r>
              <w:rPr>
                <w:sz w:val="28"/>
              </w:rPr>
              <w:t>a, Å</w:t>
            </w:r>
          </w:p>
        </w:tc>
        <w:tc>
          <w:tcPr>
            <w:tcW w:w="3120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7"/>
              <w:ind w:left="1482"/>
              <w:rPr>
                <w:sz w:val="28"/>
              </w:rPr>
            </w:pPr>
            <w:r>
              <w:rPr>
                <w:sz w:val="28"/>
              </w:rPr>
              <w:t>10.1439(2)</w:t>
            </w:r>
          </w:p>
        </w:tc>
        <w:tc>
          <w:tcPr>
            <w:tcW w:w="200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7"/>
              <w:ind w:left="371"/>
              <w:rPr>
                <w:sz w:val="28"/>
              </w:rPr>
            </w:pPr>
            <w:r>
              <w:rPr>
                <w:sz w:val="28"/>
              </w:rPr>
              <w:t>10.1446(2)</w:t>
            </w:r>
          </w:p>
        </w:tc>
        <w:tc>
          <w:tcPr>
            <w:tcW w:w="200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7"/>
              <w:ind w:left="371"/>
              <w:rPr>
                <w:sz w:val="28"/>
              </w:rPr>
            </w:pPr>
            <w:r>
              <w:rPr>
                <w:sz w:val="28"/>
              </w:rPr>
              <w:t>10.1463(2)</w:t>
            </w:r>
          </w:p>
        </w:tc>
        <w:tc>
          <w:tcPr>
            <w:tcW w:w="200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7"/>
              <w:ind w:left="372"/>
              <w:rPr>
                <w:sz w:val="28"/>
              </w:rPr>
            </w:pPr>
            <w:r>
              <w:rPr>
                <w:sz w:val="28"/>
              </w:rPr>
              <w:t>10.1523(2)</w:t>
            </w:r>
          </w:p>
        </w:tc>
        <w:tc>
          <w:tcPr>
            <w:tcW w:w="1741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7"/>
              <w:ind w:left="372"/>
              <w:rPr>
                <w:sz w:val="28"/>
              </w:rPr>
            </w:pPr>
            <w:r>
              <w:rPr>
                <w:sz w:val="28"/>
              </w:rPr>
              <w:t>10.1572(2)</w:t>
            </w:r>
          </w:p>
        </w:tc>
      </w:tr>
      <w:tr>
        <w:trPr>
          <w:trHeight w:val="506" w:hRule="atLeast"/>
        </w:trPr>
        <w:tc>
          <w:tcPr>
            <w:tcW w:w="21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6"/>
              <w:rPr>
                <w:sz w:val="28"/>
              </w:rPr>
            </w:pPr>
            <w:r>
              <w:rPr>
                <w:sz w:val="28"/>
              </w:rPr>
              <w:t>V, Å</w:t>
            </w:r>
            <w:r>
              <w:rPr>
                <w:sz w:val="28"/>
                <w:vertAlign w:val="superscript"/>
              </w:rPr>
              <w:t>3</w:t>
            </w:r>
          </w:p>
        </w:tc>
        <w:tc>
          <w:tcPr>
            <w:tcW w:w="31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6"/>
              <w:ind w:left="1482"/>
              <w:rPr>
                <w:sz w:val="28"/>
              </w:rPr>
            </w:pPr>
            <w:r>
              <w:rPr>
                <w:sz w:val="28"/>
              </w:rPr>
              <w:t>1043.79(4)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6"/>
              <w:ind w:left="371"/>
              <w:rPr>
                <w:sz w:val="28"/>
              </w:rPr>
            </w:pPr>
            <w:r>
              <w:rPr>
                <w:sz w:val="28"/>
              </w:rPr>
              <w:t>1044.01(4)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6"/>
              <w:ind w:left="371"/>
              <w:rPr>
                <w:sz w:val="28"/>
              </w:rPr>
            </w:pPr>
            <w:r>
              <w:rPr>
                <w:sz w:val="28"/>
              </w:rPr>
              <w:t>1044.54(4)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6"/>
              <w:ind w:left="372"/>
              <w:rPr>
                <w:sz w:val="28"/>
              </w:rPr>
            </w:pPr>
            <w:r>
              <w:rPr>
                <w:sz w:val="28"/>
              </w:rPr>
              <w:t>1046.39(4)</w:t>
            </w:r>
          </w:p>
        </w:tc>
        <w:tc>
          <w:tcPr>
            <w:tcW w:w="17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6"/>
              <w:ind w:left="372"/>
              <w:rPr>
                <w:sz w:val="28"/>
              </w:rPr>
            </w:pPr>
            <w:r>
              <w:rPr>
                <w:sz w:val="28"/>
              </w:rPr>
              <w:t>1047.91(4)</w:t>
            </w:r>
          </w:p>
        </w:tc>
      </w:tr>
    </w:tbl>
    <w:p>
      <w:pPr>
        <w:pStyle w:val="BodyText"/>
        <w:tabs>
          <w:tab w:pos="8762" w:val="left" w:leader="none"/>
        </w:tabs>
        <w:spacing w:before="63"/>
        <w:ind w:left="908"/>
      </w:pPr>
      <w:r>
        <w:rPr/>
        <w:pict>
          <v:shape style="position:absolute;margin-left:96.432999pt;margin-top:24.041304pt;width:649.550pt;height:.1pt;mso-position-horizontal-relative:page;mso-position-vertical-relative:paragraph;z-index:-251643904;mso-wrap-distance-left:0;mso-wrap-distance-right:0" coordorigin="1929,481" coordsize="12991,0" path="m1929,481l14919,481e" filled="false" stroked="true" strokeweight=".3985pt" strokecolor="#000000">
            <v:path arrowok="t"/>
            <v:stroke dashstyle="solid"/>
            <w10:wrap type="topAndBottom"/>
          </v:shape>
        </w:pict>
      </w:r>
      <w:r>
        <w:rPr>
          <w:spacing w:val="-4"/>
        </w:rPr>
        <w:t>Группа</w:t>
      </w:r>
      <w:r>
        <w:rPr>
          <w:spacing w:val="18"/>
        </w:rPr>
        <w:t> </w:t>
      </w:r>
      <w:r>
        <w:rPr/>
        <w:t>симметрии</w:t>
        <w:tab/>
        <w:t>I–43m</w:t>
      </w:r>
    </w:p>
    <w:p>
      <w:pPr>
        <w:pStyle w:val="BodyText"/>
        <w:tabs>
          <w:tab w:pos="8191" w:val="left" w:leader="none"/>
        </w:tabs>
        <w:spacing w:before="65" w:after="92"/>
        <w:ind w:left="908"/>
      </w:pPr>
      <w:r>
        <w:rPr>
          <w:w w:val="105"/>
        </w:rPr>
        <w:t>Длина</w:t>
      </w:r>
      <w:r>
        <w:rPr>
          <w:spacing w:val="-17"/>
          <w:w w:val="105"/>
        </w:rPr>
        <w:t> </w:t>
      </w:r>
      <w:r>
        <w:rPr>
          <w:w w:val="105"/>
        </w:rPr>
        <w:t>волны,</w:t>
      </w:r>
      <w:r>
        <w:rPr>
          <w:spacing w:val="-17"/>
          <w:w w:val="105"/>
        </w:rPr>
        <w:t> </w:t>
      </w:r>
      <w:r>
        <w:rPr>
          <w:w w:val="105"/>
        </w:rPr>
        <w:t>(Å)</w:t>
        <w:tab/>
        <w:t>Mo </w:t>
      </w:r>
      <w:r>
        <w:rPr>
          <w:spacing w:val="3"/>
          <w:w w:val="105"/>
        </w:rPr>
        <w:t>K</w:t>
      </w:r>
      <w:r>
        <w:rPr>
          <w:i/>
          <w:spacing w:val="3"/>
          <w:w w:val="105"/>
          <w:vertAlign w:val="subscript"/>
        </w:rPr>
        <w:t>α</w:t>
      </w:r>
      <w:r>
        <w:rPr>
          <w:spacing w:val="3"/>
          <w:w w:val="105"/>
          <w:vertAlign w:val="baseline"/>
        </w:rPr>
        <w:t>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0.71069</w:t>
      </w:r>
    </w:p>
    <w:p>
      <w:pPr>
        <w:pStyle w:val="BodyText"/>
        <w:spacing w:line="20" w:lineRule="exact"/>
        <w:ind w:left="904"/>
        <w:rPr>
          <w:sz w:val="2"/>
        </w:rPr>
      </w:pPr>
      <w:r>
        <w:rPr>
          <w:sz w:val="2"/>
        </w:rPr>
        <w:pict>
          <v:group style="width:649.550pt;height:.4pt;mso-position-horizontal-relative:char;mso-position-vertical-relative:line" coordorigin="0,0" coordsize="12991,8">
            <v:line style="position:absolute" from="0,4" to="12991,4" stroked="true" strokeweight=".398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8635" w:val="left" w:leader="none"/>
        </w:tabs>
        <w:spacing w:before="82"/>
        <w:ind w:left="908"/>
      </w:pPr>
      <w:r>
        <w:rPr/>
        <w:pict>
          <v:shape style="position:absolute;margin-left:96.432999pt;margin-top:24.991308pt;width:649.550pt;height:.1pt;mso-position-horizontal-relative:page;mso-position-vertical-relative:paragraph;z-index:-251641856;mso-wrap-distance-left:0;mso-wrap-distance-right:0" coordorigin="1929,500" coordsize="12991,0" path="m1929,500l14919,500e" filled="false" stroked="true" strokeweight=".3985pt" strokecolor="#000000">
            <v:path arrowok="t"/>
            <v:stroke dashstyle="solid"/>
            <w10:wrap type="topAndBottom"/>
          </v:shape>
        </w:pict>
      </w:r>
      <w:r>
        <w:rPr/>
        <w:t>Дифрактометр</w:t>
        <w:tab/>
        <w:t>Xcalibur</w:t>
      </w:r>
    </w:p>
    <w:p>
      <w:pPr>
        <w:pStyle w:val="BodyText"/>
        <w:tabs>
          <w:tab w:pos="6920" w:val="left" w:leader="none"/>
        </w:tabs>
        <w:spacing w:before="65"/>
        <w:ind w:left="908"/>
      </w:pPr>
      <w:r>
        <w:rPr/>
        <w:t>Коррекция</w:t>
      </w:r>
      <w:r>
        <w:rPr>
          <w:spacing w:val="15"/>
        </w:rPr>
        <w:t> </w:t>
      </w:r>
      <w:r>
        <w:rPr/>
        <w:t>абсорбции</w:t>
        <w:tab/>
        <w:t>аналитическая(по форме</w:t>
      </w:r>
      <w:r>
        <w:rPr>
          <w:spacing w:val="7"/>
        </w:rPr>
        <w:t> </w:t>
      </w:r>
      <w:r>
        <w:rPr/>
        <w:t>кристалла)</w:t>
      </w:r>
    </w:p>
    <w:p>
      <w:pPr>
        <w:tabs>
          <w:tab w:pos="9459" w:val="right" w:leader="none"/>
        </w:tabs>
        <w:spacing w:before="169"/>
        <w:ind w:left="908" w:right="0" w:firstLine="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251675648" from="96.432999pt,4.803946pt" to="745.962999pt,4.803946pt" stroked="true" strokeweight=".398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2537856" from="96.432999pt,108.016945pt" to="745.962999pt,108.016945pt" stroked="true" strokeweight=".3985pt" strokecolor="#000000">
            <v:stroke dashstyle="solid"/>
            <w10:wrap type="none"/>
          </v:line>
        </w:pict>
      </w:r>
      <w:r>
        <w:rPr>
          <w:i/>
          <w:w w:val="115"/>
          <w:sz w:val="28"/>
        </w:rPr>
        <w:t>θ</w:t>
      </w:r>
      <w:r>
        <w:rPr>
          <w:i/>
          <w:w w:val="115"/>
          <w:sz w:val="28"/>
          <w:vertAlign w:val="subscript"/>
        </w:rPr>
        <w:t>max</w:t>
      </w:r>
      <w:r>
        <w:rPr>
          <w:w w:val="115"/>
          <w:sz w:val="28"/>
          <w:vertAlign w:val="baseline"/>
        </w:rPr>
        <w:t>,</w:t>
      </w:r>
      <w:r>
        <w:rPr>
          <w:spacing w:val="-33"/>
          <w:w w:val="115"/>
          <w:sz w:val="28"/>
          <w:vertAlign w:val="baseline"/>
        </w:rPr>
        <w:t> </w:t>
      </w:r>
      <w:r>
        <w:rPr>
          <w:i/>
          <w:w w:val="115"/>
          <w:position w:val="10"/>
          <w:sz w:val="20"/>
          <w:vertAlign w:val="baseline"/>
        </w:rPr>
        <w:t>◦</w:t>
        <w:tab/>
      </w:r>
      <w:r>
        <w:rPr>
          <w:w w:val="115"/>
          <w:sz w:val="28"/>
          <w:vertAlign w:val="baseline"/>
        </w:rPr>
        <w:t>42.08</w:t>
      </w:r>
    </w:p>
    <w:p>
      <w:pPr>
        <w:pStyle w:val="BodyText"/>
        <w:spacing w:before="3"/>
        <w:rPr>
          <w:sz w:val="8"/>
        </w:rPr>
      </w:pPr>
    </w:p>
    <w:tbl>
      <w:tblPr>
        <w:tblW w:w="0" w:type="auto"/>
        <w:jc w:val="left"/>
        <w:tblInd w:w="9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9"/>
        <w:gridCol w:w="2798"/>
        <w:gridCol w:w="2008"/>
        <w:gridCol w:w="2008"/>
        <w:gridCol w:w="2008"/>
        <w:gridCol w:w="2008"/>
        <w:gridCol w:w="1689"/>
      </w:tblGrid>
      <w:tr>
        <w:trPr>
          <w:trHeight w:val="506" w:hRule="atLeast"/>
        </w:trPr>
        <w:tc>
          <w:tcPr>
            <w:tcW w:w="4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rPr>
                <w:sz w:val="20"/>
              </w:rPr>
            </w:pPr>
            <w:r>
              <w:rPr>
                <w:position w:val="4"/>
                <w:sz w:val="28"/>
              </w:rPr>
              <w:t>R</w:t>
            </w:r>
            <w:r>
              <w:rPr>
                <w:sz w:val="20"/>
              </w:rPr>
              <w:t>int</w:t>
            </w:r>
          </w:p>
        </w:tc>
        <w:tc>
          <w:tcPr>
            <w:tcW w:w="27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0.052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0.054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0.049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0.050</w:t>
            </w:r>
          </w:p>
        </w:tc>
        <w:tc>
          <w:tcPr>
            <w:tcW w:w="16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0.049</w:t>
            </w:r>
          </w:p>
        </w:tc>
      </w:tr>
      <w:tr>
        <w:trPr>
          <w:trHeight w:val="506" w:hRule="atLeast"/>
        </w:trPr>
        <w:tc>
          <w:tcPr>
            <w:tcW w:w="4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rPr>
                <w:sz w:val="20"/>
              </w:rPr>
            </w:pPr>
            <w:r>
              <w:rPr>
                <w:position w:val="4"/>
                <w:sz w:val="28"/>
              </w:rPr>
              <w:t>N</w:t>
            </w:r>
            <w:r>
              <w:rPr>
                <w:sz w:val="20"/>
              </w:rPr>
              <w:t>ref</w:t>
            </w:r>
          </w:p>
        </w:tc>
        <w:tc>
          <w:tcPr>
            <w:tcW w:w="27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41"/>
              <w:rPr>
                <w:sz w:val="28"/>
              </w:rPr>
            </w:pPr>
            <w:r>
              <w:rPr>
                <w:sz w:val="28"/>
              </w:rPr>
              <w:t>, регистрированный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11028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11029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11036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11010</w:t>
            </w:r>
          </w:p>
        </w:tc>
        <w:tc>
          <w:tcPr>
            <w:tcW w:w="16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11026</w:t>
            </w:r>
          </w:p>
        </w:tc>
      </w:tr>
      <w:tr>
        <w:trPr>
          <w:trHeight w:val="622" w:hRule="atLeast"/>
        </w:trPr>
        <w:tc>
          <w:tcPr>
            <w:tcW w:w="3267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8"/>
              </w:rPr>
            </w:pPr>
            <w:r>
              <w:rPr>
                <w:w w:val="115"/>
                <w:sz w:val="28"/>
              </w:rPr>
              <w:t>I </w:t>
            </w:r>
            <w:r>
              <w:rPr>
                <w:i/>
                <w:w w:val="120"/>
                <w:sz w:val="28"/>
              </w:rPr>
              <w:t>≥ </w:t>
            </w:r>
            <w:r>
              <w:rPr>
                <w:i/>
                <w:w w:val="115"/>
                <w:sz w:val="28"/>
              </w:rPr>
              <w:t>σ</w:t>
            </w:r>
            <w:r>
              <w:rPr>
                <w:w w:val="115"/>
                <w:sz w:val="28"/>
              </w:rPr>
              <w:t>(I)</w:t>
            </w:r>
          </w:p>
        </w:tc>
        <w:tc>
          <w:tcPr>
            <w:tcW w:w="20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693</w:t>
            </w:r>
          </w:p>
        </w:tc>
        <w:tc>
          <w:tcPr>
            <w:tcW w:w="20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691</w:t>
            </w:r>
          </w:p>
        </w:tc>
        <w:tc>
          <w:tcPr>
            <w:tcW w:w="20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686</w:t>
            </w:r>
          </w:p>
        </w:tc>
        <w:tc>
          <w:tcPr>
            <w:tcW w:w="20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677</w:t>
            </w:r>
          </w:p>
        </w:tc>
        <w:tc>
          <w:tcPr>
            <w:tcW w:w="1689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667</w:t>
            </w:r>
          </w:p>
        </w:tc>
      </w:tr>
      <w:tr>
        <w:trPr>
          <w:trHeight w:val="399" w:hRule="atLeast"/>
        </w:trPr>
        <w:tc>
          <w:tcPr>
            <w:tcW w:w="3267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334" w:lineRule="exact" w:before="0"/>
              <w:rPr>
                <w:sz w:val="20"/>
              </w:rPr>
            </w:pPr>
            <w:r>
              <w:rPr>
                <w:position w:val="4"/>
                <w:sz w:val="28"/>
              </w:rPr>
              <w:t>N</w:t>
            </w:r>
            <w:r>
              <w:rPr>
                <w:sz w:val="20"/>
              </w:rPr>
              <w:t>paf</w:t>
            </w:r>
          </w:p>
        </w:tc>
        <w:tc>
          <w:tcPr>
            <w:tcW w:w="20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18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  <w:tc>
          <w:tcPr>
            <w:tcW w:w="20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19"/>
              <w:rPr>
                <w:sz w:val="28"/>
              </w:rPr>
            </w:pPr>
            <w:r>
              <w:rPr>
                <w:sz w:val="28"/>
              </w:rPr>
              <w:t>42</w:t>
            </w:r>
          </w:p>
        </w:tc>
        <w:tc>
          <w:tcPr>
            <w:tcW w:w="20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19"/>
              <w:rPr>
                <w:sz w:val="28"/>
              </w:rPr>
            </w:pPr>
            <w:r>
              <w:rPr>
                <w:sz w:val="28"/>
              </w:rPr>
              <w:t>47</w:t>
            </w:r>
          </w:p>
        </w:tc>
        <w:tc>
          <w:tcPr>
            <w:tcW w:w="20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20"/>
              <w:rPr>
                <w:sz w:val="28"/>
              </w:rPr>
            </w:pPr>
            <w:r>
              <w:rPr>
                <w:sz w:val="28"/>
              </w:rPr>
              <w:t>47</w:t>
            </w:r>
          </w:p>
        </w:tc>
        <w:tc>
          <w:tcPr>
            <w:tcW w:w="16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20"/>
              <w:rPr>
                <w:sz w:val="28"/>
              </w:rPr>
            </w:pPr>
            <w:r>
              <w:rPr>
                <w:sz w:val="28"/>
              </w:rPr>
              <w:t>44</w:t>
            </w:r>
          </w:p>
        </w:tc>
      </w:tr>
      <w:tr>
        <w:trPr>
          <w:trHeight w:val="506" w:hRule="atLeast"/>
        </w:trPr>
        <w:tc>
          <w:tcPr>
            <w:tcW w:w="3267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GOF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1.06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1.15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1.03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1.01</w:t>
            </w:r>
          </w:p>
        </w:tc>
        <w:tc>
          <w:tcPr>
            <w:tcW w:w="16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1.00</w:t>
            </w:r>
          </w:p>
        </w:tc>
      </w:tr>
      <w:tr>
        <w:trPr>
          <w:trHeight w:val="506" w:hRule="atLeast"/>
        </w:trPr>
        <w:tc>
          <w:tcPr>
            <w:tcW w:w="3267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R/R</w:t>
            </w:r>
            <w:r>
              <w:rPr>
                <w:sz w:val="28"/>
                <w:vertAlign w:val="subscript"/>
              </w:rPr>
              <w:t>w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0.034/0.052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0.037/0.056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0.031/0.045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0.032/0.045</w:t>
            </w:r>
          </w:p>
        </w:tc>
        <w:tc>
          <w:tcPr>
            <w:tcW w:w="16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0" w:right="-15"/>
              <w:rPr>
                <w:sz w:val="28"/>
              </w:rPr>
            </w:pPr>
            <w:r>
              <w:rPr>
                <w:sz w:val="28"/>
              </w:rPr>
              <w:t>0.029/0.038</w:t>
            </w:r>
          </w:p>
        </w:tc>
      </w:tr>
      <w:tr>
        <w:trPr>
          <w:trHeight w:val="622" w:hRule="atLeast"/>
        </w:trPr>
        <w:tc>
          <w:tcPr>
            <w:tcW w:w="3267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130"/>
                <w:sz w:val="28"/>
              </w:rPr>
              <w:t>±</w:t>
            </w:r>
            <w:r>
              <w:rPr>
                <w:w w:val="130"/>
                <w:sz w:val="28"/>
              </w:rPr>
              <w:t>∆</w:t>
            </w:r>
            <w:r>
              <w:rPr>
                <w:i/>
                <w:w w:val="130"/>
                <w:sz w:val="28"/>
              </w:rPr>
              <w:t>ρ</w:t>
            </w:r>
          </w:p>
        </w:tc>
        <w:tc>
          <w:tcPr>
            <w:tcW w:w="20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+2.9/–1.8</w:t>
            </w:r>
          </w:p>
        </w:tc>
        <w:tc>
          <w:tcPr>
            <w:tcW w:w="20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+3.5/–1.7</w:t>
            </w:r>
          </w:p>
        </w:tc>
        <w:tc>
          <w:tcPr>
            <w:tcW w:w="20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+2.3/–1.1</w:t>
            </w:r>
          </w:p>
        </w:tc>
        <w:tc>
          <w:tcPr>
            <w:tcW w:w="20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+1.8/–1.1</w:t>
            </w:r>
          </w:p>
        </w:tc>
        <w:tc>
          <w:tcPr>
            <w:tcW w:w="1689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+1.7/–1.2</w:t>
            </w:r>
          </w:p>
        </w:tc>
      </w:tr>
      <w:tr>
        <w:trPr>
          <w:trHeight w:val="399" w:hRule="atLeast"/>
        </w:trPr>
        <w:tc>
          <w:tcPr>
            <w:tcW w:w="3267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334" w:lineRule="exact" w:before="0"/>
              <w:rPr>
                <w:sz w:val="20"/>
              </w:rPr>
            </w:pPr>
            <w:r>
              <w:rPr>
                <w:position w:val="4"/>
                <w:sz w:val="28"/>
              </w:rPr>
              <w:t>R</w:t>
            </w:r>
            <w:r>
              <w:rPr>
                <w:sz w:val="20"/>
              </w:rPr>
              <w:t>MEM</w:t>
            </w:r>
          </w:p>
        </w:tc>
        <w:tc>
          <w:tcPr>
            <w:tcW w:w="20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18"/>
              <w:rPr>
                <w:sz w:val="28"/>
              </w:rPr>
            </w:pPr>
            <w:r>
              <w:rPr>
                <w:sz w:val="28"/>
              </w:rPr>
              <w:t>0.017/0.021</w:t>
            </w:r>
          </w:p>
        </w:tc>
        <w:tc>
          <w:tcPr>
            <w:tcW w:w="20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19"/>
              <w:rPr>
                <w:sz w:val="28"/>
              </w:rPr>
            </w:pPr>
            <w:r>
              <w:rPr>
                <w:sz w:val="28"/>
              </w:rPr>
              <w:t>0.016/0.021</w:t>
            </w:r>
          </w:p>
        </w:tc>
        <w:tc>
          <w:tcPr>
            <w:tcW w:w="20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19"/>
              <w:rPr>
                <w:sz w:val="28"/>
              </w:rPr>
            </w:pPr>
            <w:r>
              <w:rPr>
                <w:sz w:val="28"/>
              </w:rPr>
              <w:t>0.018/0.022</w:t>
            </w:r>
          </w:p>
        </w:tc>
        <w:tc>
          <w:tcPr>
            <w:tcW w:w="20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20"/>
              <w:rPr>
                <w:sz w:val="28"/>
              </w:rPr>
            </w:pPr>
            <w:r>
              <w:rPr>
                <w:sz w:val="28"/>
              </w:rPr>
              <w:t>0.018/0.022</w:t>
            </w:r>
          </w:p>
        </w:tc>
        <w:tc>
          <w:tcPr>
            <w:tcW w:w="16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20" w:right="-15"/>
              <w:rPr>
                <w:sz w:val="28"/>
              </w:rPr>
            </w:pPr>
            <w:r>
              <w:rPr>
                <w:sz w:val="28"/>
              </w:rPr>
              <w:t>0.019/0.021</w:t>
            </w:r>
          </w:p>
        </w:tc>
      </w:tr>
      <w:tr>
        <w:trPr>
          <w:trHeight w:val="44" w:hRule="atLeast"/>
        </w:trPr>
        <w:tc>
          <w:tcPr>
            <w:tcW w:w="3267" w:type="dxa"/>
            <w:gridSpan w:val="2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  <w:tc>
          <w:tcPr>
            <w:tcW w:w="2008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  <w:tc>
          <w:tcPr>
            <w:tcW w:w="2008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  <w:tc>
          <w:tcPr>
            <w:tcW w:w="2008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  <w:tc>
          <w:tcPr>
            <w:tcW w:w="2008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  <w:tc>
          <w:tcPr>
            <w:tcW w:w="1689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</w:tr>
    </w:tbl>
    <w:p>
      <w:pPr>
        <w:spacing w:after="0"/>
        <w:rPr>
          <w:sz w:val="2"/>
        </w:rPr>
        <w:sectPr>
          <w:footerReference w:type="default" r:id="rId10"/>
          <w:pgSz w:w="16840" w:h="11910" w:orient="landscape"/>
          <w:pgMar w:footer="0" w:header="0" w:top="1100" w:bottom="280" w:left="1020" w:right="1080"/>
        </w:sectPr>
      </w:pPr>
    </w:p>
    <w:p>
      <w:pPr>
        <w:pStyle w:val="BodyText"/>
        <w:spacing w:line="316" w:lineRule="auto" w:before="81"/>
        <w:ind w:left="100" w:right="117" w:firstLine="850"/>
        <w:jc w:val="both"/>
      </w:pPr>
      <w:r>
        <w:rPr/>
        <w:t>Анализ изображения структуры показывает наличие распределенной электронной плотности в форме эллипса у </w:t>
      </w:r>
      <w:r>
        <w:rPr>
          <w:spacing w:val="-3"/>
        </w:rPr>
        <w:t>некоторых </w:t>
      </w:r>
      <w:r>
        <w:rPr/>
        <w:t>рядов и косвенно </w:t>
      </w:r>
      <w:r>
        <w:rPr>
          <w:spacing w:val="-3"/>
        </w:rPr>
        <w:t>под- </w:t>
      </w:r>
      <w:r>
        <w:rPr/>
        <w:t>тверждает наличие сдвинутых </w:t>
      </w:r>
      <w:r>
        <w:rPr>
          <w:spacing w:val="-3"/>
        </w:rPr>
        <w:t>атомов </w:t>
      </w:r>
      <w:r>
        <w:rPr/>
        <w:t>меди в структуре теннантита. На рисун- </w:t>
      </w:r>
      <w:r>
        <w:rPr>
          <w:spacing w:val="-4"/>
        </w:rPr>
        <w:t>ке </w:t>
      </w:r>
      <w:hyperlink w:history="true" w:anchor="_bookmark2">
        <w:r>
          <w:rPr>
            <w:color w:val="E50000"/>
          </w:rPr>
          <w:t>2</w:t>
        </w:r>
      </w:hyperlink>
      <w:r>
        <w:rPr/>
        <w:t>в) представлены </w:t>
      </w:r>
      <w:r>
        <w:rPr>
          <w:spacing w:val="-3"/>
        </w:rPr>
        <w:t>атомарные </w:t>
      </w:r>
      <w:r>
        <w:rPr/>
        <w:t>ряды меди, </w:t>
      </w:r>
      <w:r>
        <w:rPr>
          <w:spacing w:val="-4"/>
        </w:rPr>
        <w:t>которые </w:t>
      </w:r>
      <w:r>
        <w:rPr/>
        <w:t>имеют форму эллипса, с учётом дрейфа для плоскости </w:t>
      </w:r>
      <w:r>
        <w:rPr>
          <w:spacing w:val="-3"/>
        </w:rPr>
        <w:t>(011) </w:t>
      </w:r>
      <w:r>
        <w:rPr/>
        <w:t>синтетического теннантита</w:t>
      </w:r>
      <w:r>
        <w:rPr>
          <w:spacing w:val="5"/>
        </w:rPr>
        <w:t> </w:t>
      </w:r>
      <w:r>
        <w:rPr>
          <w:spacing w:val="2"/>
        </w:rPr>
        <w:t>Cu</w:t>
      </w:r>
      <w:r>
        <w:rPr>
          <w:spacing w:val="2"/>
          <w:vertAlign w:val="subscript"/>
        </w:rPr>
        <w:t>12</w:t>
      </w:r>
      <w:r>
        <w:rPr>
          <w:spacing w:val="2"/>
          <w:vertAlign w:val="baseline"/>
        </w:rPr>
        <w:t>As</w:t>
      </w:r>
      <w:r>
        <w:rPr>
          <w:spacing w:val="2"/>
          <w:vertAlign w:val="subscript"/>
        </w:rPr>
        <w:t>4</w:t>
      </w:r>
      <w:r>
        <w:rPr>
          <w:spacing w:val="2"/>
          <w:vertAlign w:val="baseline"/>
        </w:rPr>
        <w:t>S</w:t>
      </w:r>
      <w:r>
        <w:rPr>
          <w:spacing w:val="2"/>
          <w:vertAlign w:val="subscript"/>
        </w:rPr>
        <w:t>13</w:t>
      </w:r>
      <w:r>
        <w:rPr>
          <w:spacing w:val="2"/>
          <w:vertAlign w:val="baseline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3172487</wp:posOffset>
            </wp:positionH>
            <wp:positionV relativeFrom="paragraph">
              <wp:posOffset>143707</wp:posOffset>
            </wp:positionV>
            <wp:extent cx="1242821" cy="106680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821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5151309</wp:posOffset>
            </wp:positionH>
            <wp:positionV relativeFrom="paragraph">
              <wp:posOffset>138992</wp:posOffset>
            </wp:positionV>
            <wp:extent cx="1590674" cy="1122045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4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8182" w:val="left" w:leader="none"/>
        </w:tabs>
        <w:spacing w:line="216" w:lineRule="auto" w:before="99"/>
        <w:ind w:left="4802"/>
      </w:pPr>
      <w:bookmarkStart w:name="_bookmark2" w:id="3"/>
      <w:bookmarkEnd w:id="3"/>
      <w:r>
        <w:rPr/>
      </w:r>
      <w:r>
        <w:rPr>
          <w:position w:val="-19"/>
        </w:rPr>
        <w:t>б)</w:t>
        <w:tab/>
      </w:r>
      <w:r>
        <w:rPr/>
        <w:t>в)</w:t>
      </w:r>
    </w:p>
    <w:p>
      <w:pPr>
        <w:pStyle w:val="BodyText"/>
        <w:spacing w:line="296" w:lineRule="exact"/>
        <w:ind w:left="1436"/>
      </w:pPr>
      <w:r>
        <w:rPr/>
        <w:drawing>
          <wp:anchor distT="0" distB="0" distL="0" distR="0" allowOverlap="1" layoutInCell="1" locked="0" behindDoc="0" simplePos="0" relativeHeight="251681792">
            <wp:simplePos x="0" y="0"/>
            <wp:positionH relativeFrom="page">
              <wp:posOffset>1024931</wp:posOffset>
            </wp:positionH>
            <wp:positionV relativeFrom="paragraph">
              <wp:posOffset>-1824500</wp:posOffset>
            </wp:positionV>
            <wp:extent cx="1318932" cy="1741194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8932" cy="1741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а)</w:t>
      </w:r>
    </w:p>
    <w:p>
      <w:pPr>
        <w:pStyle w:val="BodyText"/>
        <w:spacing w:line="316" w:lineRule="auto" w:before="76"/>
        <w:ind w:left="172" w:right="190"/>
        <w:jc w:val="center"/>
      </w:pPr>
      <w:r>
        <w:rPr/>
        <w:t>Рис. 2 — Изображение расположения атомных рядов (синим обозначен атом меди, зеленым — мышьяка) для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в плоскости (011) (а), совмещенное изображение экспериментального изображения и атомарных рядов для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в плоскости (011) (б), изображение рядов для атомов меди, в которых электронная плотность имеет форму эллипса и полученная после анализа атомарного изображения эллиптичность для рядов меди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(в)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spacing w:line="316" w:lineRule="auto"/>
        <w:ind w:left="100" w:right="117" w:firstLine="850"/>
        <w:jc w:val="both"/>
      </w:pPr>
      <w:r>
        <w:rPr/>
        <w:t>Для исследования наиболее выгодного положения атомов меди были рассчитаны энергии 20 структур с разным положением атомов меди. Структуры разделены на две группы: первая — в лавесовском полиэдре сдвинуты 6 атомов меди (структуры с 1 по 10), вторая — сдвинуты 3 атома меди в лавесовском по- лиэдре (структуры с 10 по 19). На рисунке </w:t>
      </w:r>
      <w:hyperlink w:history="true" w:anchor="_bookmark3">
        <w:r>
          <w:rPr>
            <w:color w:val="E50000"/>
          </w:rPr>
          <w:t>3 </w:t>
        </w:r>
      </w:hyperlink>
      <w:r>
        <w:rPr/>
        <w:t>представлен график со значениями энергий элементарных ячеек для рассчитанных структур. Красной пунктирной линией обозначена энергия исходной структуры. Экспериментальные струк- туры, полученные после анализа рентгеноструктурных данных экспериментов при разных температурах, были рассчитаны с учетом ферромагнитного (ФМ), антиферромагнитного (АФМ), парамагнитного (ПМ) и диамагнитного состо- яний в структурах. Антиферромагнитное упорядочение в экспериментальной структуре при 85 К энергетически более выгодно, чем ферро-, пара- или диа-</w:t>
      </w:r>
    </w:p>
    <w:p>
      <w:pPr>
        <w:spacing w:after="0" w:line="316" w:lineRule="auto"/>
        <w:jc w:val="both"/>
        <w:sectPr>
          <w:footerReference w:type="default" r:id="rId11"/>
          <w:pgSz w:w="11910" w:h="16840"/>
          <w:pgMar w:footer="789" w:header="0" w:top="1040" w:bottom="980" w:left="1080" w:right="960"/>
          <w:pgNumType w:start="15"/>
        </w:sectPr>
      </w:pPr>
    </w:p>
    <w:p>
      <w:pPr>
        <w:pStyle w:val="BodyText"/>
        <w:spacing w:line="316" w:lineRule="auto" w:before="81"/>
        <w:ind w:left="100" w:right="99"/>
      </w:pPr>
      <w:r>
        <w:rPr/>
        <w:t>магнитное состояния. При этом для 293 К ФМ, АФМ, ПМ конфигурации имеют одинаковую до (4 знака) энергию, что указывает на их одинаковую вероятность.</w:t>
      </w:r>
    </w:p>
    <w:p>
      <w:pPr>
        <w:pStyle w:val="BodyText"/>
        <w:spacing w:before="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1700959</wp:posOffset>
            </wp:positionH>
            <wp:positionV relativeFrom="paragraph">
              <wp:posOffset>200649</wp:posOffset>
            </wp:positionV>
            <wp:extent cx="3539299" cy="2309241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9299" cy="2309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6"/>
        </w:rPr>
      </w:pPr>
    </w:p>
    <w:p>
      <w:pPr>
        <w:pStyle w:val="BodyText"/>
        <w:spacing w:line="316" w:lineRule="auto" w:before="95"/>
        <w:ind w:left="221" w:right="238" w:hanging="1"/>
        <w:jc w:val="center"/>
      </w:pPr>
      <w:bookmarkStart w:name="_bookmark3" w:id="4"/>
      <w:bookmarkEnd w:id="4"/>
      <w:r>
        <w:rPr/>
      </w:r>
      <w:r>
        <w:rPr/>
        <w:t>Рис. 3 — Сводный график энергий рассчитанных структур относительно энергии исходной структуры с разным расположением атомов в лавесовском полиэдре</w:t>
      </w:r>
    </w:p>
    <w:p>
      <w:pPr>
        <w:pStyle w:val="BodyText"/>
        <w:rPr>
          <w:sz w:val="26"/>
        </w:rPr>
      </w:pPr>
    </w:p>
    <w:p>
      <w:pPr>
        <w:pStyle w:val="BodyText"/>
        <w:spacing w:line="316" w:lineRule="auto"/>
        <w:ind w:left="100" w:right="117" w:firstLine="850"/>
        <w:jc w:val="both"/>
      </w:pPr>
      <w:r>
        <w:rPr/>
        <w:t>По </w:t>
      </w:r>
      <w:r>
        <w:rPr>
          <w:spacing w:val="-3"/>
        </w:rPr>
        <w:t>результатам </w:t>
      </w:r>
      <w:r>
        <w:rPr/>
        <w:t>рентгеноструктурного анализа монокристаллического образца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при </w:t>
      </w:r>
      <w:r>
        <w:rPr>
          <w:spacing w:val="-4"/>
          <w:vertAlign w:val="baseline"/>
        </w:rPr>
        <w:t>комнатной </w:t>
      </w:r>
      <w:r>
        <w:rPr>
          <w:vertAlign w:val="baseline"/>
        </w:rPr>
        <w:t>температуре об- наружено, что значение суммы заселенностей позиций </w:t>
      </w:r>
      <w:r>
        <w:rPr>
          <w:spacing w:val="-3"/>
          <w:vertAlign w:val="baseline"/>
        </w:rPr>
        <w:t>атомов </w:t>
      </w:r>
      <w:r>
        <w:rPr>
          <w:vertAlign w:val="baseline"/>
        </w:rPr>
        <w:t>Cu2 и Cu21 со- ставляет 1, а не 1.04 как </w:t>
      </w:r>
      <w:r>
        <w:rPr>
          <w:spacing w:val="-3"/>
          <w:vertAlign w:val="baseline"/>
        </w:rPr>
        <w:t>опубликовано </w:t>
      </w:r>
      <w:r>
        <w:rPr>
          <w:vertAlign w:val="baseline"/>
        </w:rPr>
        <w:t>ранее[</w:t>
      </w:r>
      <w:hyperlink w:history="true" w:anchor="_bookmark13">
        <w:r>
          <w:rPr>
            <w:color w:val="009900"/>
            <w:vertAlign w:val="baseline"/>
          </w:rPr>
          <w:t>5</w:t>
        </w:r>
      </w:hyperlink>
      <w:r>
        <w:rPr>
          <w:vertAlign w:val="baseline"/>
        </w:rPr>
        <w:t>]. Полученные </w:t>
      </w:r>
      <w:r>
        <w:rPr>
          <w:spacing w:val="-4"/>
          <w:vertAlign w:val="baseline"/>
        </w:rPr>
        <w:t>результаты </w:t>
      </w:r>
      <w:r>
        <w:rPr>
          <w:vertAlign w:val="baseline"/>
        </w:rPr>
        <w:t>пока- </w:t>
      </w:r>
      <w:r>
        <w:rPr>
          <w:spacing w:val="-5"/>
          <w:vertAlign w:val="baseline"/>
        </w:rPr>
        <w:t>зывают, </w:t>
      </w:r>
      <w:r>
        <w:rPr>
          <w:vertAlign w:val="baseline"/>
        </w:rPr>
        <w:t>что на структурную </w:t>
      </w:r>
      <w:r>
        <w:rPr>
          <w:spacing w:val="-3"/>
          <w:vertAlign w:val="baseline"/>
        </w:rPr>
        <w:t>формулу </w:t>
      </w:r>
      <w:r>
        <w:rPr>
          <w:vertAlign w:val="baseline"/>
        </w:rPr>
        <w:t>синтетического теннантита </w:t>
      </w:r>
      <w:r>
        <w:rPr>
          <w:spacing w:val="-2"/>
          <w:vertAlign w:val="baseline"/>
        </w:rPr>
        <w:t>приходится</w:t>
      </w:r>
      <w:r>
        <w:rPr>
          <w:spacing w:val="66"/>
          <w:vertAlign w:val="baseline"/>
        </w:rPr>
        <w:t> </w:t>
      </w:r>
      <w:r>
        <w:rPr>
          <w:vertAlign w:val="baseline"/>
        </w:rPr>
        <w:t>12 </w:t>
      </w:r>
      <w:r>
        <w:rPr>
          <w:spacing w:val="-3"/>
          <w:vertAlign w:val="baseline"/>
        </w:rPr>
        <w:t>атомов </w:t>
      </w:r>
      <w:r>
        <w:rPr>
          <w:vertAlign w:val="baseline"/>
        </w:rPr>
        <w:t>меди, а не 12.5. Таким образом, лавесовский </w:t>
      </w:r>
      <w:r>
        <w:rPr>
          <w:spacing w:val="-3"/>
          <w:vertAlign w:val="baseline"/>
        </w:rPr>
        <w:t>полиэдр </w:t>
      </w:r>
      <w:r>
        <w:rPr>
          <w:vertAlign w:val="baseline"/>
        </w:rPr>
        <w:t>состоит из 6 </w:t>
      </w:r>
      <w:r>
        <w:rPr>
          <w:spacing w:val="-4"/>
          <w:vertAlign w:val="baseline"/>
        </w:rPr>
        <w:t>атомов </w:t>
      </w:r>
      <w:r>
        <w:rPr>
          <w:vertAlign w:val="baseline"/>
        </w:rPr>
        <w:t>меди. Наличие рядов меди с электронной плотностью в форме эллип-  са, определенное после анализа плоскости </w:t>
      </w:r>
      <w:r>
        <w:rPr>
          <w:spacing w:val="-3"/>
          <w:vertAlign w:val="baseline"/>
        </w:rPr>
        <w:t>(011) атомарного </w:t>
      </w:r>
      <w:r>
        <w:rPr>
          <w:vertAlign w:val="baseline"/>
        </w:rPr>
        <w:t>изображения моно- кристаллического образца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(Рис. </w:t>
      </w:r>
      <w:hyperlink w:history="true" w:anchor="_bookmark2">
        <w:r>
          <w:rPr>
            <w:color w:val="E50000"/>
            <w:vertAlign w:val="baseline"/>
          </w:rPr>
          <w:t>2</w:t>
        </w:r>
      </w:hyperlink>
      <w:r>
        <w:rPr>
          <w:vertAlign w:val="baseline"/>
        </w:rPr>
        <w:t>), по- казывает существование позиции </w:t>
      </w:r>
      <w:r>
        <w:rPr>
          <w:spacing w:val="-4"/>
          <w:vertAlign w:val="baseline"/>
        </w:rPr>
        <w:t>атома </w:t>
      </w:r>
      <w:r>
        <w:rPr>
          <w:vertAlign w:val="baseline"/>
        </w:rPr>
        <w:t>меди Cu21 и согласуется с </w:t>
      </w:r>
      <w:r>
        <w:rPr>
          <w:spacing w:val="-3"/>
          <w:vertAlign w:val="baseline"/>
        </w:rPr>
        <w:t>результатами </w:t>
      </w:r>
      <w:r>
        <w:rPr>
          <w:vertAlign w:val="baseline"/>
        </w:rPr>
        <w:t>рентгеноструктурного анализа, описанного</w:t>
      </w:r>
      <w:r>
        <w:rPr>
          <w:spacing w:val="9"/>
          <w:vertAlign w:val="baseline"/>
        </w:rPr>
        <w:t> </w:t>
      </w:r>
      <w:r>
        <w:rPr>
          <w:vertAlign w:val="baseline"/>
        </w:rPr>
        <w:t>выше.</w:t>
      </w:r>
    </w:p>
    <w:p>
      <w:pPr>
        <w:pStyle w:val="BodyText"/>
        <w:spacing w:line="304" w:lineRule="exact"/>
        <w:ind w:left="951"/>
        <w:jc w:val="both"/>
      </w:pPr>
      <w:r>
        <w:rPr/>
        <w:t>По данным первопринципных расчётов энергий элементарных ячеек</w:t>
      </w:r>
      <w:r>
        <w:rPr>
          <w:spacing w:val="47"/>
        </w:rPr>
        <w:t> </w:t>
      </w:r>
      <w:r>
        <w:rPr/>
        <w:t>для</w:t>
      </w:r>
    </w:p>
    <w:p>
      <w:pPr>
        <w:pStyle w:val="BodyText"/>
        <w:spacing w:line="316" w:lineRule="auto" w:before="101"/>
        <w:ind w:left="100" w:right="117"/>
        <w:jc w:val="both"/>
      </w:pPr>
      <w:r>
        <w:rPr/>
        <w:t>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</w:t>
      </w:r>
      <w:r>
        <w:rPr>
          <w:spacing w:val="-4"/>
          <w:vertAlign w:val="baseline"/>
        </w:rPr>
        <w:t>следует, </w:t>
      </w:r>
      <w:r>
        <w:rPr>
          <w:vertAlign w:val="baseline"/>
        </w:rPr>
        <w:t>что смещение </w:t>
      </w:r>
      <w:r>
        <w:rPr>
          <w:spacing w:val="-4"/>
          <w:vertAlign w:val="baseline"/>
        </w:rPr>
        <w:t>атома </w:t>
      </w:r>
      <w:r>
        <w:rPr>
          <w:vertAlign w:val="baseline"/>
        </w:rPr>
        <w:t>меди в ла- </w:t>
      </w:r>
      <w:r>
        <w:rPr>
          <w:spacing w:val="-3"/>
          <w:vertAlign w:val="baseline"/>
        </w:rPr>
        <w:t>весовском  полиэдре  может  </w:t>
      </w:r>
      <w:r>
        <w:rPr>
          <w:vertAlign w:val="baseline"/>
        </w:rPr>
        <w:t>приводить как к увеличению энергии ячейки, так   и к уменьшению. </w:t>
      </w:r>
      <w:r>
        <w:rPr>
          <w:spacing w:val="-4"/>
          <w:vertAlign w:val="baseline"/>
        </w:rPr>
        <w:t>Результаты показывают, </w:t>
      </w:r>
      <w:r>
        <w:rPr>
          <w:vertAlign w:val="baseline"/>
        </w:rPr>
        <w:t>что существующее неэквивалентное окружение </w:t>
      </w:r>
      <w:r>
        <w:rPr>
          <w:spacing w:val="-3"/>
          <w:vertAlign w:val="baseline"/>
        </w:rPr>
        <w:t>атомов  </w:t>
      </w:r>
      <w:r>
        <w:rPr>
          <w:vertAlign w:val="baseline"/>
        </w:rPr>
        <w:t>меди в позициях Cu21 и Cu2 ведет к отличию химическо-   </w:t>
      </w:r>
      <w:r>
        <w:rPr>
          <w:spacing w:val="-4"/>
          <w:vertAlign w:val="baseline"/>
        </w:rPr>
        <w:t>го </w:t>
      </w:r>
      <w:r>
        <w:rPr>
          <w:vertAlign w:val="baseline"/>
        </w:rPr>
        <w:t>потенциала для структур с разным расположением </w:t>
      </w:r>
      <w:r>
        <w:rPr>
          <w:spacing w:val="-3"/>
          <w:vertAlign w:val="baseline"/>
        </w:rPr>
        <w:t>атомов </w:t>
      </w:r>
      <w:r>
        <w:rPr>
          <w:vertAlign w:val="baseline"/>
        </w:rPr>
        <w:t>меди (анализиро- вались позиции Cu21 и Cu2) и, вероятно, является движущей силой для воз- никновения позиции Cu21. Расстояние между сдвинутым </w:t>
      </w:r>
      <w:r>
        <w:rPr>
          <w:spacing w:val="-4"/>
          <w:vertAlign w:val="baseline"/>
        </w:rPr>
        <w:t>атомом  </w:t>
      </w:r>
      <w:r>
        <w:rPr>
          <w:vertAlign w:val="baseline"/>
        </w:rPr>
        <w:t>и</w:t>
      </w:r>
      <w:r>
        <w:rPr>
          <w:spacing w:val="49"/>
          <w:vertAlign w:val="baseline"/>
        </w:rPr>
        <w:t> </w:t>
      </w:r>
      <w:r>
        <w:rPr>
          <w:spacing w:val="-3"/>
          <w:vertAlign w:val="baseline"/>
        </w:rPr>
        <w:t>его  </w:t>
      </w:r>
      <w:r>
        <w:rPr>
          <w:vertAlign w:val="baseline"/>
        </w:rPr>
        <w:t>идеаль-</w:t>
      </w:r>
    </w:p>
    <w:p>
      <w:pPr>
        <w:spacing w:after="0" w:line="316" w:lineRule="auto"/>
        <w:jc w:val="both"/>
        <w:sectPr>
          <w:pgSz w:w="11910" w:h="16840"/>
          <w:pgMar w:header="0" w:footer="789" w:top="1040" w:bottom="980" w:left="1080" w:right="960"/>
        </w:sectPr>
      </w:pPr>
    </w:p>
    <w:p>
      <w:pPr>
        <w:pStyle w:val="BodyText"/>
        <w:spacing w:line="316" w:lineRule="auto" w:before="81"/>
        <w:ind w:left="100" w:right="117"/>
        <w:jc w:val="both"/>
      </w:pPr>
      <w:r>
        <w:rPr/>
        <w:t>ным положением в лавесовском </w:t>
      </w:r>
      <w:r>
        <w:rPr>
          <w:spacing w:val="-3"/>
        </w:rPr>
        <w:t>полиэдре </w:t>
      </w:r>
      <w:r>
        <w:rPr/>
        <w:t>составляет для наиболее энергетиче- ски </w:t>
      </w:r>
      <w:r>
        <w:rPr>
          <w:spacing w:val="-3"/>
        </w:rPr>
        <w:t>выгодной </w:t>
      </w:r>
      <w:r>
        <w:rPr/>
        <w:t>элементарной ячейки 0.6 Å, по экспериментальным данным — 1.027(6) Å. Анализ распределения электрических зарядов </w:t>
      </w:r>
      <w:r>
        <w:rPr>
          <w:spacing w:val="-3"/>
        </w:rPr>
        <w:t>показывает, </w:t>
      </w:r>
      <w:r>
        <w:rPr/>
        <w:t>что для более </w:t>
      </w:r>
      <w:r>
        <w:rPr>
          <w:spacing w:val="-3"/>
        </w:rPr>
        <w:t>выгодных </w:t>
      </w:r>
      <w:r>
        <w:rPr/>
        <w:t>с энергетической </w:t>
      </w:r>
      <w:r>
        <w:rPr>
          <w:spacing w:val="-3"/>
        </w:rPr>
        <w:t>точки </w:t>
      </w:r>
      <w:r>
        <w:rPr/>
        <w:t>зрения структур не возникает разной валентности на </w:t>
      </w:r>
      <w:r>
        <w:rPr>
          <w:spacing w:val="-4"/>
        </w:rPr>
        <w:t>атомах </w:t>
      </w:r>
      <w:r>
        <w:rPr/>
        <w:t>меди Cu1, но появляется разность зарядов для позиций </w:t>
      </w:r>
      <w:r>
        <w:rPr>
          <w:spacing w:val="-4"/>
        </w:rPr>
        <w:t>атомов </w:t>
      </w:r>
      <w:r>
        <w:rPr/>
        <w:t>Cu2 (Cu21) (варианты структур с </w:t>
      </w:r>
      <w:r>
        <w:rPr>
          <w:spacing w:val="-6"/>
        </w:rPr>
        <w:t>11 </w:t>
      </w:r>
      <w:r>
        <w:rPr/>
        <w:t>по 15). </w:t>
      </w:r>
      <w:r>
        <w:rPr>
          <w:spacing w:val="-3"/>
        </w:rPr>
        <w:t>Также  </w:t>
      </w:r>
      <w:r>
        <w:rPr/>
        <w:t>следует отметить,  что структуры, </w:t>
      </w:r>
      <w:r>
        <w:rPr>
          <w:spacing w:val="-5"/>
        </w:rPr>
        <w:t>где </w:t>
      </w:r>
      <w:r>
        <w:rPr/>
        <w:t>сдвинуты все 6 </w:t>
      </w:r>
      <w:r>
        <w:rPr>
          <w:spacing w:val="-3"/>
        </w:rPr>
        <w:t>атомов </w:t>
      </w:r>
      <w:r>
        <w:rPr/>
        <w:t>меди, обладают большей энергией элементарной ячейки в сравнении с энергией идеального </w:t>
      </w:r>
      <w:r>
        <w:rPr>
          <w:spacing w:val="-3"/>
        </w:rPr>
        <w:t>полиэдра </w:t>
      </w:r>
      <w:r>
        <w:rPr/>
        <w:t>и имеют не самые энергетически </w:t>
      </w:r>
      <w:r>
        <w:rPr>
          <w:spacing w:val="-3"/>
        </w:rPr>
        <w:t>выгодные </w:t>
      </w:r>
      <w:r>
        <w:rPr/>
        <w:t>конфигурации (варианты</w:t>
      </w:r>
      <w:r>
        <w:rPr>
          <w:spacing w:val="35"/>
        </w:rPr>
        <w:t> </w:t>
      </w:r>
      <w:r>
        <w:rPr/>
        <w:t>5–10).</w:t>
      </w:r>
    </w:p>
    <w:p>
      <w:pPr>
        <w:pStyle w:val="BodyText"/>
        <w:spacing w:line="308" w:lineRule="exact"/>
        <w:ind w:left="951"/>
        <w:jc w:val="both"/>
      </w:pPr>
      <w:r>
        <w:rPr/>
        <w:t>На рисунке </w:t>
      </w:r>
      <w:hyperlink w:history="true" w:anchor="_bookmark4">
        <w:r>
          <w:rPr>
            <w:color w:val="E50000"/>
          </w:rPr>
          <w:t>4 </w:t>
        </w:r>
      </w:hyperlink>
      <w:r>
        <w:rPr/>
        <w:t>показаны изображения распределений электронной плот-</w:t>
      </w:r>
    </w:p>
    <w:p>
      <w:pPr>
        <w:pStyle w:val="BodyText"/>
        <w:spacing w:line="316" w:lineRule="auto" w:before="101"/>
        <w:ind w:left="100" w:right="118"/>
        <w:jc w:val="both"/>
      </w:pPr>
      <w:r>
        <w:rPr/>
        <w:t>ности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при температуре 293 (а) и 85 (б) К в плоскости (011). По форме сечений линий электронной плотности видно, что </w:t>
      </w:r>
      <w:r>
        <w:rPr>
          <w:spacing w:val="-3"/>
          <w:vertAlign w:val="baseline"/>
        </w:rPr>
        <w:t>происходит </w:t>
      </w:r>
      <w:r>
        <w:rPr>
          <w:vertAlign w:val="baseline"/>
        </w:rPr>
        <w:t>полное разделение позиций Cu2 и Cu21. При </w:t>
      </w:r>
      <w:r>
        <w:rPr>
          <w:spacing w:val="-4"/>
          <w:vertAlign w:val="baseline"/>
        </w:rPr>
        <w:t>комнатной </w:t>
      </w:r>
      <w:r>
        <w:rPr>
          <w:vertAlign w:val="baseline"/>
        </w:rPr>
        <w:t>температу- ре расстояние между Cu2 и Cu21 составляет 1.027(6) Å, при 85 К — 1.108(5) Å. Расчёт энергий ФМ, </w:t>
      </w:r>
      <w:r>
        <w:rPr>
          <w:spacing w:val="-5"/>
          <w:vertAlign w:val="baseline"/>
        </w:rPr>
        <w:t>АФМ, </w:t>
      </w:r>
      <w:r>
        <w:rPr>
          <w:vertAlign w:val="baseline"/>
        </w:rPr>
        <w:t>ПМ и диамагнитного состояний для эксперимен- тально полученных структур </w:t>
      </w:r>
      <w:r>
        <w:rPr>
          <w:spacing w:val="-3"/>
          <w:vertAlign w:val="baseline"/>
        </w:rPr>
        <w:t>показывает, </w:t>
      </w:r>
      <w:r>
        <w:rPr>
          <w:vertAlign w:val="baseline"/>
        </w:rPr>
        <w:t>что </w:t>
      </w:r>
      <w:r>
        <w:rPr>
          <w:spacing w:val="-7"/>
          <w:vertAlign w:val="baseline"/>
        </w:rPr>
        <w:t>АФМ </w:t>
      </w:r>
      <w:r>
        <w:rPr>
          <w:vertAlign w:val="baseline"/>
        </w:rPr>
        <w:t>упорядочение в экспери- ментальной структуре при 85 К энергетически более </w:t>
      </w:r>
      <w:r>
        <w:rPr>
          <w:spacing w:val="-3"/>
          <w:vertAlign w:val="baseline"/>
        </w:rPr>
        <w:t>выгодно, </w:t>
      </w:r>
      <w:r>
        <w:rPr>
          <w:vertAlign w:val="baseline"/>
        </w:rPr>
        <w:t>чем ферро-, пара- или диамагнитное состояния при этой же температуре. Для экспериментальной структуры при 293 К ФМ, </w:t>
      </w:r>
      <w:r>
        <w:rPr>
          <w:spacing w:val="-5"/>
          <w:vertAlign w:val="baseline"/>
        </w:rPr>
        <w:t>АФМ, </w:t>
      </w:r>
      <w:r>
        <w:rPr>
          <w:vertAlign w:val="baseline"/>
        </w:rPr>
        <w:t>ПМ конфигурации имеют </w:t>
      </w:r>
      <w:r>
        <w:rPr>
          <w:spacing w:val="-4"/>
          <w:vertAlign w:val="baseline"/>
        </w:rPr>
        <w:t>одинаковую </w:t>
      </w:r>
      <w:r>
        <w:rPr>
          <w:vertAlign w:val="baseline"/>
        </w:rPr>
        <w:t>до (4 знака) энергию, что указывает на их </w:t>
      </w:r>
      <w:r>
        <w:rPr>
          <w:spacing w:val="-4"/>
          <w:vertAlign w:val="baseline"/>
        </w:rPr>
        <w:t>одинаковую</w:t>
      </w:r>
      <w:r>
        <w:rPr>
          <w:spacing w:val="35"/>
          <w:vertAlign w:val="baseline"/>
        </w:rPr>
        <w:t> </w:t>
      </w:r>
      <w:r>
        <w:rPr>
          <w:vertAlign w:val="baseline"/>
        </w:rPr>
        <w:t>вероятность.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917717</wp:posOffset>
            </wp:positionH>
            <wp:positionV relativeFrom="paragraph">
              <wp:posOffset>221983</wp:posOffset>
            </wp:positionV>
            <wp:extent cx="2492025" cy="159077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2025" cy="159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4010002</wp:posOffset>
            </wp:positionH>
            <wp:positionV relativeFrom="paragraph">
              <wp:posOffset>225652</wp:posOffset>
            </wp:positionV>
            <wp:extent cx="2493835" cy="1583531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835" cy="1583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tabs>
          <w:tab w:pos="4897" w:val="left" w:leader="none"/>
        </w:tabs>
        <w:spacing w:before="242"/>
        <w:ind w:left="37"/>
        <w:jc w:val="center"/>
      </w:pPr>
      <w:bookmarkStart w:name="_bookmark4" w:id="5"/>
      <w:bookmarkEnd w:id="5"/>
      <w:r>
        <w:rPr/>
      </w:r>
      <w:r>
        <w:rPr/>
        <w:t>а)</w:t>
        <w:tab/>
      </w:r>
      <w:r>
        <w:rPr>
          <w:position w:val="1"/>
        </w:rPr>
        <w:t>б)</w:t>
      </w:r>
    </w:p>
    <w:p>
      <w:pPr>
        <w:pStyle w:val="BodyText"/>
        <w:spacing w:line="316" w:lineRule="auto" w:before="76"/>
        <w:ind w:left="429" w:right="447"/>
        <w:jc w:val="center"/>
      </w:pPr>
      <w:r>
        <w:rPr/>
        <w:t>Рис. 4 — Распределение электронной плотности при температуре 293 (а) и 85 (б) К в плоскости (011)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316" w:lineRule="auto"/>
        <w:ind w:left="100" w:firstLine="850"/>
      </w:pPr>
      <w:r>
        <w:rPr/>
        <w:pict>
          <v:line style="position:absolute;mso-position-horizontal-relative:page;mso-position-vertical-relative:paragraph;z-index:-252528640" from="117.638pt,18.146311pt" to="222.054pt,18.146311pt" stroked="true" strokeweight=".5738pt" strokecolor="#000000">
            <v:stroke dashstyle="solid"/>
            <w10:wrap type="none"/>
          </v:line>
        </w:pict>
      </w:r>
      <w:r>
        <w:rPr/>
        <w:t>В </w:t>
      </w:r>
      <w:r>
        <w:rPr>
          <w:b/>
        </w:rPr>
        <w:t>четвёртой </w:t>
      </w:r>
      <w:r>
        <w:rPr>
          <w:b/>
          <w:spacing w:val="-4"/>
        </w:rPr>
        <w:t>главе</w:t>
      </w:r>
      <w:r>
        <w:rPr>
          <w:b/>
          <w:spacing w:val="62"/>
        </w:rPr>
        <w:t> </w:t>
      </w:r>
      <w:r>
        <w:rPr/>
        <w:t>представлены </w:t>
      </w:r>
      <w:r>
        <w:rPr>
          <w:spacing w:val="-4"/>
        </w:rPr>
        <w:t>результаты</w:t>
      </w:r>
      <w:r>
        <w:rPr>
          <w:spacing w:val="62"/>
        </w:rPr>
        <w:t> </w:t>
      </w:r>
      <w:r>
        <w:rPr/>
        <w:t>экспериментальных ис- следований зависимостей намагниченности в диапазоне температур от 2 до</w:t>
      </w:r>
    </w:p>
    <w:p>
      <w:pPr>
        <w:spacing w:after="0" w:line="316" w:lineRule="auto"/>
        <w:sectPr>
          <w:pgSz w:w="11910" w:h="16840"/>
          <w:pgMar w:header="0" w:footer="789" w:top="1040" w:bottom="1100" w:left="1080" w:right="960"/>
        </w:sectPr>
      </w:pPr>
    </w:p>
    <w:p>
      <w:pPr>
        <w:pStyle w:val="BodyText"/>
        <w:spacing w:line="316" w:lineRule="auto" w:before="81"/>
        <w:ind w:left="100" w:right="118"/>
        <w:jc w:val="both"/>
      </w:pPr>
      <w:r>
        <w:rPr/>
        <w:t>350 К и спектров комбинационного рассеяния света для соединений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, Cu</w:t>
      </w:r>
      <w:r>
        <w:rPr>
          <w:vertAlign w:val="subscript"/>
        </w:rPr>
        <w:t>12</w:t>
      </w:r>
      <w:r>
        <w:rPr>
          <w:vertAlign w:val="baseline"/>
        </w:rPr>
        <w:t>Sb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, 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 и Cu</w:t>
      </w:r>
      <w:r>
        <w:rPr>
          <w:vertAlign w:val="subscript"/>
        </w:rPr>
        <w:t>3</w:t>
      </w:r>
      <w:r>
        <w:rPr>
          <w:vertAlign w:val="baseline"/>
        </w:rPr>
        <w:t>SbSe</w:t>
      </w:r>
      <w:r>
        <w:rPr>
          <w:vertAlign w:val="subscript"/>
        </w:rPr>
        <w:t>3</w:t>
      </w:r>
      <w:r>
        <w:rPr>
          <w:vertAlign w:val="baseline"/>
        </w:rPr>
        <w:t> при комнатной температуре. А также измере- ния теплоёмкости в диапазоне температур от 4 до 350 К и результаты модели- рования теплоёмкости для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и 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.</w:t>
      </w:r>
    </w:p>
    <w:p>
      <w:pPr>
        <w:pStyle w:val="BodyText"/>
        <w:spacing w:line="316" w:lineRule="auto"/>
        <w:ind w:left="100" w:right="118" w:firstLine="850"/>
        <w:jc w:val="both"/>
      </w:pPr>
      <w:r>
        <w:rPr/>
        <w:t>На рисунке </w:t>
      </w:r>
      <w:hyperlink w:history="true" w:anchor="_bookmark5">
        <w:r>
          <w:rPr>
            <w:color w:val="E50000"/>
          </w:rPr>
          <w:t>5</w:t>
        </w:r>
      </w:hyperlink>
      <w:r>
        <w:rPr>
          <w:color w:val="E50000"/>
        </w:rPr>
        <w:t> </w:t>
      </w:r>
      <w:r>
        <w:rPr/>
        <w:t>представлены </w:t>
      </w:r>
      <w:r>
        <w:rPr>
          <w:spacing w:val="-4"/>
        </w:rPr>
        <w:t>результаты </w:t>
      </w:r>
      <w:r>
        <w:rPr/>
        <w:t>расчётной и  эксперименталь- ной температурных зависимостей для синтетических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и мгриита</w:t>
      </w:r>
      <w:r>
        <w:rPr>
          <w:spacing w:val="1"/>
          <w:vertAlign w:val="baseline"/>
        </w:rPr>
        <w:t> </w:t>
      </w:r>
      <w:r>
        <w:rPr>
          <w:vertAlign w:val="baseline"/>
        </w:rPr>
        <w:t>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.</w:t>
      </w:r>
    </w:p>
    <w:p>
      <w:pPr>
        <w:pStyle w:val="BodyText"/>
        <w:spacing w:line="316" w:lineRule="auto"/>
        <w:ind w:left="100" w:right="117" w:firstLine="850"/>
        <w:jc w:val="both"/>
      </w:pPr>
      <w:r>
        <w:rPr>
          <w:spacing w:val="-3"/>
        </w:rPr>
        <w:t>Температура </w:t>
      </w:r>
      <w:r>
        <w:rPr/>
        <w:t>Дебая при вычислении  теплоёмкости  для  синтетическо- </w:t>
      </w:r>
      <w:r>
        <w:rPr>
          <w:spacing w:val="-4"/>
        </w:rPr>
        <w:t>го </w:t>
      </w:r>
      <w:r>
        <w:rPr/>
        <w:t>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принята </w:t>
      </w:r>
      <w:r>
        <w:rPr>
          <w:i/>
          <w:spacing w:val="3"/>
          <w:vertAlign w:val="baseline"/>
        </w:rPr>
        <w:t>θ</w:t>
      </w:r>
      <w:r>
        <w:rPr>
          <w:spacing w:val="3"/>
          <w:vertAlign w:val="subscript"/>
        </w:rPr>
        <w:t>д</w:t>
      </w:r>
      <w:r>
        <w:rPr>
          <w:spacing w:val="3"/>
          <w:vertAlign w:val="baseline"/>
        </w:rPr>
        <w:t> </w:t>
      </w:r>
      <w:r>
        <w:rPr>
          <w:vertAlign w:val="baseline"/>
        </w:rPr>
        <w:t>= 623 К на основе лучшего соответсвия расчетной и экспериментальной теплоёмкостей. Значения характеристических температур для осцилляторов Эйнштейна составляют </w:t>
      </w:r>
      <w:r>
        <w:rPr>
          <w:i/>
          <w:vertAlign w:val="baseline"/>
        </w:rPr>
        <w:t>θ</w:t>
      </w:r>
      <w:r>
        <w:rPr>
          <w:vertAlign w:val="subscript"/>
        </w:rPr>
        <w:t>э1</w:t>
      </w:r>
      <w:r>
        <w:rPr>
          <w:vertAlign w:val="baseline"/>
        </w:rPr>
        <w:t>  = 220 К, </w:t>
      </w:r>
      <w:r>
        <w:rPr>
          <w:i/>
          <w:vertAlign w:val="baseline"/>
        </w:rPr>
        <w:t>θ</w:t>
      </w:r>
      <w:r>
        <w:rPr>
          <w:vertAlign w:val="subscript"/>
        </w:rPr>
        <w:t>э2</w:t>
      </w:r>
      <w:r>
        <w:rPr>
          <w:vertAlign w:val="baseline"/>
        </w:rPr>
        <w:t>  = 124 К   и </w:t>
      </w:r>
      <w:r>
        <w:rPr>
          <w:i/>
          <w:vertAlign w:val="baseline"/>
        </w:rPr>
        <w:t>θ</w:t>
      </w:r>
      <w:r>
        <w:rPr>
          <w:vertAlign w:val="subscript"/>
        </w:rPr>
        <w:t>э3</w:t>
      </w:r>
      <w:r>
        <w:rPr>
          <w:vertAlign w:val="baseline"/>
        </w:rPr>
        <w:t> = 41 К. </w:t>
      </w:r>
      <w:r>
        <w:rPr>
          <w:spacing w:val="-3"/>
          <w:vertAlign w:val="baseline"/>
        </w:rPr>
        <w:t>Температура </w:t>
      </w:r>
      <w:r>
        <w:rPr>
          <w:vertAlign w:val="baseline"/>
        </w:rPr>
        <w:t>Дебая при вычислении теплоёмкости для синтетиче- </w:t>
      </w:r>
      <w:r>
        <w:rPr>
          <w:spacing w:val="-5"/>
          <w:vertAlign w:val="baseline"/>
        </w:rPr>
        <w:t>ского </w:t>
      </w:r>
      <w:r>
        <w:rPr>
          <w:vertAlign w:val="baseline"/>
        </w:rPr>
        <w:t>мгриита принята 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 </w:t>
      </w:r>
      <w:r>
        <w:rPr>
          <w:i/>
          <w:spacing w:val="3"/>
          <w:vertAlign w:val="baseline"/>
        </w:rPr>
        <w:t>θ</w:t>
      </w:r>
      <w:r>
        <w:rPr>
          <w:spacing w:val="3"/>
          <w:vertAlign w:val="subscript"/>
        </w:rPr>
        <w:t>д</w:t>
      </w:r>
      <w:r>
        <w:rPr>
          <w:spacing w:val="3"/>
          <w:vertAlign w:val="baseline"/>
        </w:rPr>
        <w:t> </w:t>
      </w:r>
      <w:r>
        <w:rPr>
          <w:vertAlign w:val="baseline"/>
        </w:rPr>
        <w:t>= 500 К на основе лучшего соответсвия рас- четной и экспериментальной теплоёмкостей. Значения для осцилляторов Эйн- штейна составляют </w:t>
      </w:r>
      <w:r>
        <w:rPr>
          <w:i/>
          <w:vertAlign w:val="baseline"/>
        </w:rPr>
        <w:t>θ</w:t>
      </w:r>
      <w:r>
        <w:rPr>
          <w:vertAlign w:val="subscript"/>
        </w:rPr>
        <w:t>э1</w:t>
      </w:r>
      <w:r>
        <w:rPr>
          <w:vertAlign w:val="baseline"/>
        </w:rPr>
        <w:t> = 290 К, </w:t>
      </w:r>
      <w:r>
        <w:rPr>
          <w:i/>
          <w:vertAlign w:val="baseline"/>
        </w:rPr>
        <w:t>θ</w:t>
      </w:r>
      <w:r>
        <w:rPr>
          <w:vertAlign w:val="subscript"/>
        </w:rPr>
        <w:t>э2</w:t>
      </w:r>
      <w:r>
        <w:rPr>
          <w:vertAlign w:val="baseline"/>
        </w:rPr>
        <w:t> = 185 К и </w:t>
      </w:r>
      <w:r>
        <w:rPr>
          <w:i/>
          <w:vertAlign w:val="baseline"/>
        </w:rPr>
        <w:t>θ</w:t>
      </w:r>
      <w:r>
        <w:rPr>
          <w:vertAlign w:val="subscript"/>
        </w:rPr>
        <w:t>э3</w:t>
      </w:r>
      <w:r>
        <w:rPr>
          <w:vertAlign w:val="baseline"/>
        </w:rPr>
        <w:t> = 44 К, </w:t>
      </w:r>
      <w:r>
        <w:rPr>
          <w:spacing w:val="-4"/>
          <w:vertAlign w:val="baseline"/>
        </w:rPr>
        <w:t>которые </w:t>
      </w:r>
      <w:r>
        <w:rPr>
          <w:vertAlign w:val="baseline"/>
        </w:rPr>
        <w:t>определены из температурных зависимостей </w:t>
      </w:r>
      <w:r>
        <w:rPr>
          <w:spacing w:val="-3"/>
          <w:vertAlign w:val="baseline"/>
        </w:rPr>
        <w:t>удельной </w:t>
      </w:r>
      <w:r>
        <w:rPr>
          <w:vertAlign w:val="baseline"/>
        </w:rPr>
        <w:t>намагниченности и литературных дан- ных.</w:t>
      </w: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968853</wp:posOffset>
            </wp:positionH>
            <wp:positionV relativeFrom="paragraph">
              <wp:posOffset>154080</wp:posOffset>
            </wp:positionV>
            <wp:extent cx="2596895" cy="1679448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895" cy="1679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4062669</wp:posOffset>
            </wp:positionH>
            <wp:positionV relativeFrom="paragraph">
              <wp:posOffset>154080</wp:posOffset>
            </wp:positionV>
            <wp:extent cx="2595371" cy="1679448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5371" cy="1679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4897" w:val="left" w:leader="none"/>
        </w:tabs>
        <w:spacing w:before="167"/>
        <w:ind w:left="37"/>
        <w:jc w:val="center"/>
      </w:pPr>
      <w:bookmarkStart w:name="_bookmark5" w:id="6"/>
      <w:bookmarkEnd w:id="6"/>
      <w:r>
        <w:rPr/>
      </w:r>
      <w:r>
        <w:rPr/>
        <w:t>а)</w:t>
        <w:tab/>
        <w:t>б)</w:t>
      </w:r>
    </w:p>
    <w:p>
      <w:pPr>
        <w:pStyle w:val="BodyText"/>
        <w:spacing w:line="316" w:lineRule="auto" w:before="76"/>
        <w:ind w:left="177" w:right="194" w:hanging="2"/>
        <w:jc w:val="center"/>
      </w:pPr>
      <w:r>
        <w:rPr/>
        <w:t>Рис. 5 — Зависимость теплоёмкости образцов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(а) и Cu</w:t>
      </w:r>
      <w:r>
        <w:rPr>
          <w:vertAlign w:val="subscript"/>
        </w:rPr>
        <w:t>3</w:t>
      </w:r>
      <w:r>
        <w:rPr>
          <w:vertAlign w:val="baseline"/>
        </w:rPr>
        <w:t>AsS</w:t>
      </w:r>
      <w:r>
        <w:rPr>
          <w:vertAlign w:val="subscript"/>
        </w:rPr>
        <w:t>3</w:t>
      </w:r>
      <w:r>
        <w:rPr>
          <w:vertAlign w:val="baseline"/>
        </w:rPr>
        <w:t>(б) от температуры. </w:t>
      </w:r>
      <w:r>
        <w:rPr>
          <w:spacing w:val="-6"/>
          <w:vertAlign w:val="baseline"/>
        </w:rPr>
        <w:t>Точки </w:t>
      </w:r>
      <w:r>
        <w:rPr>
          <w:vertAlign w:val="baseline"/>
        </w:rPr>
        <w:t>– экспериментальные данные, сплошная линия – модельные</w:t>
      </w:r>
      <w:r>
        <w:rPr>
          <w:spacing w:val="23"/>
          <w:vertAlign w:val="baseline"/>
        </w:rPr>
        <w:t> </w:t>
      </w:r>
      <w:r>
        <w:rPr>
          <w:vertAlign w:val="baseline"/>
        </w:rPr>
        <w:t>значения</w:t>
      </w:r>
      <w:r>
        <w:rPr>
          <w:spacing w:val="24"/>
          <w:vertAlign w:val="baseline"/>
        </w:rPr>
        <w:t> </w:t>
      </w:r>
      <w:r>
        <w:rPr>
          <w:vertAlign w:val="baseline"/>
        </w:rPr>
        <w:t>теплоёмкости,</w:t>
      </w:r>
      <w:r>
        <w:rPr>
          <w:spacing w:val="24"/>
          <w:vertAlign w:val="baseline"/>
        </w:rPr>
        <w:t> </w:t>
      </w:r>
      <w:r>
        <w:rPr>
          <w:vertAlign w:val="baseline"/>
        </w:rPr>
        <w:t>пунктиром</w:t>
      </w:r>
      <w:r>
        <w:rPr>
          <w:spacing w:val="24"/>
          <w:vertAlign w:val="baseline"/>
        </w:rPr>
        <w:t> </w:t>
      </w:r>
      <w:r>
        <w:rPr>
          <w:vertAlign w:val="baseline"/>
        </w:rPr>
        <w:t>отмечен</w:t>
      </w:r>
      <w:r>
        <w:rPr>
          <w:spacing w:val="24"/>
          <w:vertAlign w:val="baseline"/>
        </w:rPr>
        <w:t> </w:t>
      </w:r>
      <w:r>
        <w:rPr>
          <w:vertAlign w:val="baseline"/>
        </w:rPr>
        <w:t>уровень</w:t>
      </w:r>
      <w:r>
        <w:rPr>
          <w:spacing w:val="24"/>
          <w:vertAlign w:val="baseline"/>
        </w:rPr>
        <w:t> </w:t>
      </w:r>
      <w:r>
        <w:rPr>
          <w:vertAlign w:val="baseline"/>
        </w:rPr>
        <w:t>доверия</w:t>
      </w:r>
      <w:r>
        <w:rPr>
          <w:spacing w:val="24"/>
          <w:vertAlign w:val="baseline"/>
        </w:rPr>
        <w:t> </w:t>
      </w:r>
      <w:r>
        <w:rPr>
          <w:vertAlign w:val="baseline"/>
        </w:rPr>
        <w:t>95%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16" w:lineRule="auto"/>
        <w:ind w:left="100" w:right="117" w:firstLine="850"/>
        <w:jc w:val="both"/>
      </w:pPr>
      <w:r>
        <w:rPr/>
        <w:t>Спектры комбинационного рассеяния для исследованных соединений обладают низкоэнергетическими модами (Рис. </w:t>
      </w:r>
      <w:hyperlink w:history="true" w:anchor="_bookmark7">
        <w:r>
          <w:rPr>
            <w:color w:val="E50000"/>
          </w:rPr>
          <w:t>6</w:t>
        </w:r>
      </w:hyperlink>
      <w:r>
        <w:rPr/>
        <w:t>). В таблице </w:t>
      </w:r>
      <w:hyperlink w:history="true" w:anchor="_bookmark6">
        <w:r>
          <w:rPr>
            <w:color w:val="E50000"/>
          </w:rPr>
          <w:t>2 </w:t>
        </w:r>
      </w:hyperlink>
      <w:r>
        <w:rPr/>
        <w:t>представлены определенные по экспериментальным спектрам положения </w:t>
      </w:r>
      <w:r>
        <w:rPr>
          <w:spacing w:val="-4"/>
        </w:rPr>
        <w:t>пиков </w:t>
      </w:r>
      <w:r>
        <w:rPr/>
        <w:t>для исследу- емых соединений и их полуширина. Следует отметить, что энергия </w:t>
      </w:r>
      <w:r>
        <w:rPr>
          <w:spacing w:val="-4"/>
        </w:rPr>
        <w:t>пиков </w:t>
      </w:r>
      <w:r>
        <w:rPr/>
        <w:t>для соединения</w:t>
      </w:r>
      <w:r>
        <w:rPr>
          <w:spacing w:val="29"/>
        </w:rPr>
        <w:t> </w:t>
      </w:r>
      <w:r>
        <w:rPr/>
        <w:t>Cu</w:t>
      </w:r>
      <w:r>
        <w:rPr>
          <w:vertAlign w:val="subscript"/>
        </w:rPr>
        <w:t>12</w:t>
      </w:r>
      <w:r>
        <w:rPr>
          <w:vertAlign w:val="baseline"/>
        </w:rPr>
        <w:t>Sb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spacing w:val="41"/>
          <w:vertAlign w:val="baseline"/>
        </w:rPr>
        <w:t> </w:t>
      </w:r>
      <w:r>
        <w:rPr>
          <w:vertAlign w:val="baseline"/>
        </w:rPr>
        <w:t>составляет</w:t>
      </w:r>
      <w:r>
        <w:rPr>
          <w:spacing w:val="28"/>
          <w:vertAlign w:val="baseline"/>
        </w:rPr>
        <w:t> </w:t>
      </w:r>
      <w:r>
        <w:rPr>
          <w:vertAlign w:val="baseline"/>
        </w:rPr>
        <w:t>8.5</w:t>
      </w:r>
      <w:r>
        <w:rPr>
          <w:spacing w:val="29"/>
          <w:vertAlign w:val="baseline"/>
        </w:rPr>
        <w:t> </w:t>
      </w:r>
      <w:r>
        <w:rPr>
          <w:vertAlign w:val="baseline"/>
        </w:rPr>
        <w:t>и</w:t>
      </w:r>
      <w:r>
        <w:rPr>
          <w:spacing w:val="29"/>
          <w:vertAlign w:val="baseline"/>
        </w:rPr>
        <w:t> </w:t>
      </w:r>
      <w:r>
        <w:rPr>
          <w:vertAlign w:val="baseline"/>
        </w:rPr>
        <w:t>12</w:t>
      </w:r>
      <w:r>
        <w:rPr>
          <w:spacing w:val="29"/>
          <w:vertAlign w:val="baseline"/>
        </w:rPr>
        <w:t> </w:t>
      </w:r>
      <w:r>
        <w:rPr>
          <w:vertAlign w:val="baseline"/>
        </w:rPr>
        <w:t>мэВ,</w:t>
      </w:r>
      <w:r>
        <w:rPr>
          <w:spacing w:val="28"/>
          <w:vertAlign w:val="baseline"/>
        </w:rPr>
        <w:t> </w:t>
      </w:r>
      <w:r>
        <w:rPr>
          <w:vertAlign w:val="baseline"/>
        </w:rPr>
        <w:t>что</w:t>
      </w:r>
      <w:r>
        <w:rPr>
          <w:spacing w:val="28"/>
          <w:vertAlign w:val="baseline"/>
        </w:rPr>
        <w:t> </w:t>
      </w:r>
      <w:r>
        <w:rPr>
          <w:vertAlign w:val="baseline"/>
        </w:rPr>
        <w:t>наxодится</w:t>
      </w:r>
      <w:r>
        <w:rPr>
          <w:spacing w:val="30"/>
          <w:vertAlign w:val="baseline"/>
        </w:rPr>
        <w:t> </w:t>
      </w:r>
      <w:r>
        <w:rPr>
          <w:vertAlign w:val="baseline"/>
        </w:rPr>
        <w:t>в</w:t>
      </w:r>
      <w:r>
        <w:rPr>
          <w:spacing w:val="28"/>
          <w:vertAlign w:val="baseline"/>
        </w:rPr>
        <w:t> </w:t>
      </w:r>
      <w:r>
        <w:rPr>
          <w:vertAlign w:val="baseline"/>
        </w:rPr>
        <w:t>хорошем</w:t>
      </w:r>
      <w:r>
        <w:rPr>
          <w:spacing w:val="28"/>
          <w:vertAlign w:val="baseline"/>
        </w:rPr>
        <w:t> </w:t>
      </w:r>
      <w:r>
        <w:rPr>
          <w:vertAlign w:val="baseline"/>
        </w:rPr>
        <w:t>со-</w:t>
      </w:r>
    </w:p>
    <w:p>
      <w:pPr>
        <w:spacing w:after="0" w:line="316" w:lineRule="auto"/>
        <w:jc w:val="both"/>
        <w:sectPr>
          <w:pgSz w:w="11910" w:h="16840"/>
          <w:pgMar w:header="0" w:footer="789" w:top="1040" w:bottom="1100" w:left="1080" w:right="960"/>
        </w:sectPr>
      </w:pPr>
    </w:p>
    <w:p>
      <w:pPr>
        <w:pStyle w:val="BodyText"/>
        <w:spacing w:line="316" w:lineRule="auto" w:before="78"/>
        <w:ind w:left="100"/>
      </w:pPr>
      <w:r>
        <w:rPr/>
        <w:pict>
          <v:line style="position:absolute;mso-position-horizontal-relative:page;mso-position-vertical-relative:paragraph;z-index:251693056" from="124.036003pt,45.066299pt" to="476.253003pt,45.066299pt" stroked="true" strokeweight="1.1477pt" strokecolor="#000000">
            <v:stroke dashstyle="solid"/>
            <w10:wrap type="none"/>
          </v:line>
        </w:pict>
      </w:r>
      <w:bookmarkStart w:name="_bookmark6" w:id="7"/>
      <w:bookmarkEnd w:id="7"/>
      <w:r>
        <w:rPr/>
      </w:r>
      <w:r>
        <w:rPr/>
        <w:t>Таблица 2 — Положение пиков на спектрах комбинационного рассеяния и их полуширина для сложных соединений халькогенидов меди</w:t>
      </w:r>
    </w:p>
    <w:p>
      <w:pPr>
        <w:pStyle w:val="BodyText"/>
        <w:spacing w:before="134"/>
        <w:ind w:left="3379"/>
        <w:rPr>
          <w:sz w:val="20"/>
        </w:rPr>
      </w:pPr>
      <w:r>
        <w:rPr/>
        <w:t>положение пика и полуширина, см</w:t>
      </w:r>
      <w:r>
        <w:rPr>
          <w:position w:val="10"/>
          <w:sz w:val="20"/>
        </w:rPr>
        <w:t>-1</w:t>
      </w:r>
    </w:p>
    <w:p>
      <w:pPr>
        <w:pStyle w:val="BodyText"/>
        <w:spacing w:before="11"/>
        <w:rPr>
          <w:sz w:val="12"/>
        </w:rPr>
      </w:pPr>
    </w:p>
    <w:tbl>
      <w:tblPr>
        <w:tblW w:w="0" w:type="auto"/>
        <w:jc w:val="left"/>
        <w:tblInd w:w="14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55"/>
        <w:gridCol w:w="1612"/>
        <w:gridCol w:w="1618"/>
        <w:gridCol w:w="2160"/>
      </w:tblGrid>
      <w:tr>
        <w:trPr>
          <w:trHeight w:val="587" w:hRule="atLeast"/>
        </w:trPr>
        <w:tc>
          <w:tcPr>
            <w:tcW w:w="1655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74"/>
              <w:rPr>
                <w:sz w:val="20"/>
              </w:rPr>
            </w:pPr>
            <w:r>
              <w:rPr>
                <w:sz w:val="28"/>
              </w:rPr>
              <w:t>Cu</w:t>
            </w:r>
            <w:r>
              <w:rPr>
                <w:position w:val="-3"/>
                <w:sz w:val="20"/>
              </w:rPr>
              <w:t>12</w:t>
            </w:r>
            <w:r>
              <w:rPr>
                <w:sz w:val="28"/>
              </w:rPr>
              <w:t>As</w:t>
            </w:r>
            <w:r>
              <w:rPr>
                <w:position w:val="-3"/>
                <w:sz w:val="20"/>
              </w:rPr>
              <w:t>4</w:t>
            </w:r>
            <w:r>
              <w:rPr>
                <w:sz w:val="28"/>
              </w:rPr>
              <w:t>S</w:t>
            </w:r>
            <w:r>
              <w:rPr>
                <w:position w:val="-3"/>
                <w:sz w:val="20"/>
              </w:rPr>
              <w:t>13</w:t>
            </w:r>
          </w:p>
        </w:tc>
        <w:tc>
          <w:tcPr>
            <w:tcW w:w="1612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74"/>
              <w:ind w:left="323"/>
              <w:rPr>
                <w:sz w:val="28"/>
              </w:rPr>
            </w:pPr>
            <w:r>
              <w:rPr>
                <w:sz w:val="28"/>
              </w:rPr>
              <w:t>67 (14)</w:t>
            </w:r>
          </w:p>
        </w:tc>
        <w:tc>
          <w:tcPr>
            <w:tcW w:w="161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74"/>
              <w:ind w:left="318"/>
              <w:rPr>
                <w:sz w:val="28"/>
              </w:rPr>
            </w:pPr>
            <w:r>
              <w:rPr>
                <w:sz w:val="28"/>
              </w:rPr>
              <w:t>122 (24)</w:t>
            </w:r>
          </w:p>
        </w:tc>
        <w:tc>
          <w:tcPr>
            <w:tcW w:w="2160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</w:tr>
      <w:tr>
        <w:trPr>
          <w:trHeight w:val="506" w:hRule="atLeast"/>
        </w:trPr>
        <w:tc>
          <w:tcPr>
            <w:tcW w:w="16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Cu</w:t>
            </w:r>
            <w:r>
              <w:rPr>
                <w:sz w:val="28"/>
                <w:vertAlign w:val="subscript"/>
              </w:rPr>
              <w:t>3</w:t>
            </w:r>
            <w:r>
              <w:rPr>
                <w:sz w:val="28"/>
                <w:vertAlign w:val="baseline"/>
              </w:rPr>
              <w:t>AsSe</w:t>
            </w:r>
            <w:r>
              <w:rPr>
                <w:sz w:val="28"/>
                <w:vertAlign w:val="subscript"/>
              </w:rPr>
              <w:t>3</w:t>
            </w:r>
          </w:p>
        </w:tc>
        <w:tc>
          <w:tcPr>
            <w:tcW w:w="16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3"/>
              <w:rPr>
                <w:sz w:val="28"/>
              </w:rPr>
            </w:pPr>
            <w:r>
              <w:rPr>
                <w:sz w:val="28"/>
              </w:rPr>
              <w:t>155 (7)</w:t>
            </w:r>
          </w:p>
        </w:tc>
        <w:tc>
          <w:tcPr>
            <w:tcW w:w="16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200 (37)</w:t>
            </w:r>
          </w:p>
        </w:tc>
        <w:tc>
          <w:tcPr>
            <w:tcW w:w="21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254 (6)</w:t>
            </w:r>
          </w:p>
        </w:tc>
      </w:tr>
      <w:tr>
        <w:trPr>
          <w:trHeight w:val="506" w:hRule="atLeast"/>
        </w:trPr>
        <w:tc>
          <w:tcPr>
            <w:tcW w:w="16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8"/>
              </w:rPr>
              <w:t>Cu</w:t>
            </w:r>
            <w:r>
              <w:rPr>
                <w:position w:val="-3"/>
                <w:sz w:val="20"/>
              </w:rPr>
              <w:t>12</w:t>
            </w:r>
            <w:r>
              <w:rPr>
                <w:sz w:val="28"/>
              </w:rPr>
              <w:t>Sb</w:t>
            </w:r>
            <w:r>
              <w:rPr>
                <w:position w:val="-3"/>
                <w:sz w:val="20"/>
              </w:rPr>
              <w:t>4</w:t>
            </w:r>
            <w:r>
              <w:rPr>
                <w:sz w:val="28"/>
              </w:rPr>
              <w:t>S</w:t>
            </w:r>
            <w:r>
              <w:rPr>
                <w:position w:val="-3"/>
                <w:sz w:val="20"/>
              </w:rPr>
              <w:t>13</w:t>
            </w:r>
          </w:p>
        </w:tc>
        <w:tc>
          <w:tcPr>
            <w:tcW w:w="16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3"/>
              <w:rPr>
                <w:sz w:val="28"/>
              </w:rPr>
            </w:pPr>
            <w:r>
              <w:rPr>
                <w:sz w:val="28"/>
              </w:rPr>
              <w:t>69 (20)</w:t>
            </w:r>
          </w:p>
        </w:tc>
        <w:tc>
          <w:tcPr>
            <w:tcW w:w="16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97 (11)</w:t>
            </w:r>
          </w:p>
        </w:tc>
        <w:tc>
          <w:tcPr>
            <w:tcW w:w="21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</w:tr>
      <w:tr>
        <w:trPr>
          <w:trHeight w:val="506" w:hRule="atLeast"/>
        </w:trPr>
        <w:tc>
          <w:tcPr>
            <w:tcW w:w="16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Cu</w:t>
            </w:r>
            <w:r>
              <w:rPr>
                <w:sz w:val="28"/>
                <w:vertAlign w:val="subscript"/>
              </w:rPr>
              <w:t>3</w:t>
            </w:r>
            <w:r>
              <w:rPr>
                <w:sz w:val="28"/>
                <w:vertAlign w:val="baseline"/>
              </w:rPr>
              <w:t>SbSe</w:t>
            </w:r>
            <w:r>
              <w:rPr>
                <w:sz w:val="28"/>
                <w:vertAlign w:val="subscript"/>
              </w:rPr>
              <w:t>3</w:t>
            </w:r>
          </w:p>
        </w:tc>
        <w:tc>
          <w:tcPr>
            <w:tcW w:w="16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3"/>
              <w:rPr>
                <w:sz w:val="28"/>
              </w:rPr>
            </w:pPr>
            <w:r>
              <w:rPr>
                <w:sz w:val="28"/>
              </w:rPr>
              <w:t>110 (14)</w:t>
            </w:r>
          </w:p>
        </w:tc>
        <w:tc>
          <w:tcPr>
            <w:tcW w:w="16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148 (11)</w:t>
            </w:r>
          </w:p>
        </w:tc>
        <w:tc>
          <w:tcPr>
            <w:tcW w:w="21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205 (25)</w:t>
            </w:r>
          </w:p>
        </w:tc>
      </w:tr>
      <w:tr>
        <w:trPr>
          <w:trHeight w:val="44" w:hRule="atLeast"/>
        </w:trPr>
        <w:tc>
          <w:tcPr>
            <w:tcW w:w="1655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  <w:tc>
          <w:tcPr>
            <w:tcW w:w="1612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  <w:tc>
          <w:tcPr>
            <w:tcW w:w="1618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  <w:tc>
          <w:tcPr>
            <w:tcW w:w="2160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</w:tr>
    </w:tbl>
    <w:p>
      <w:pPr>
        <w:pStyle w:val="BodyText"/>
        <w:spacing w:before="2"/>
        <w:rPr>
          <w:sz w:val="35"/>
        </w:rPr>
      </w:pPr>
    </w:p>
    <w:p>
      <w:pPr>
        <w:pStyle w:val="BodyText"/>
        <w:spacing w:line="316" w:lineRule="auto"/>
        <w:ind w:left="100"/>
      </w:pPr>
      <w:r>
        <w:rPr/>
        <w:t>гласии с опубликованными теоретическими[</w:t>
      </w:r>
      <w:hyperlink w:history="true" w:anchor="_bookmark15">
        <w:r>
          <w:rPr>
            <w:color w:val="009900"/>
          </w:rPr>
          <w:t>7</w:t>
        </w:r>
      </w:hyperlink>
      <w:r>
        <w:rPr/>
        <w:t>] и экспериментальными[</w:t>
      </w:r>
      <w:hyperlink w:history="true" w:anchor="_bookmark28">
        <w:r>
          <w:rPr>
            <w:color w:val="009900"/>
          </w:rPr>
          <w:t>24</w:t>
        </w:r>
      </w:hyperlink>
      <w:r>
        <w:rPr/>
        <w:t>] дан- ными.</w:t>
      </w:r>
    </w:p>
    <w:p>
      <w:pPr>
        <w:pStyle w:val="BodyText"/>
        <w:spacing w:line="316" w:lineRule="auto"/>
        <w:ind w:left="100" w:right="117" w:firstLine="850"/>
        <w:jc w:val="both"/>
      </w:pPr>
      <w:r>
        <w:rPr/>
        <w:t>Определение положения  и  полуширины  пика  проведены  с  помо- щью функции псевдо-Фойгта. </w:t>
      </w:r>
      <w:r>
        <w:rPr>
          <w:spacing w:val="-3"/>
        </w:rPr>
        <w:t>Модель </w:t>
      </w:r>
      <w:r>
        <w:rPr/>
        <w:t>аппроксимации основана на функциях псевдо-Фойгта для каждого пика и полиномной функции для</w:t>
      </w:r>
      <w:r>
        <w:rPr>
          <w:spacing w:val="49"/>
        </w:rPr>
        <w:t> </w:t>
      </w:r>
      <w:r>
        <w:rPr/>
        <w:t>фона.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970384</wp:posOffset>
            </wp:positionH>
            <wp:positionV relativeFrom="paragraph">
              <wp:posOffset>120377</wp:posOffset>
            </wp:positionV>
            <wp:extent cx="2595371" cy="1643634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5371" cy="1643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4063434</wp:posOffset>
            </wp:positionH>
            <wp:positionV relativeFrom="paragraph">
              <wp:posOffset>138749</wp:posOffset>
            </wp:positionV>
            <wp:extent cx="2594609" cy="1625346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4609" cy="1625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tabs>
          <w:tab w:pos="4897" w:val="left" w:leader="none"/>
        </w:tabs>
        <w:spacing w:before="94"/>
        <w:ind w:left="37"/>
        <w:jc w:val="center"/>
      </w:pPr>
      <w:bookmarkStart w:name="_bookmark7" w:id="8"/>
      <w:bookmarkEnd w:id="8"/>
      <w:r>
        <w:rPr/>
      </w:r>
      <w:r>
        <w:rPr/>
        <w:t>а)</w:t>
        <w:tab/>
        <w:t>б)</w:t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971149</wp:posOffset>
            </wp:positionH>
            <wp:positionV relativeFrom="paragraph">
              <wp:posOffset>95380</wp:posOffset>
            </wp:positionV>
            <wp:extent cx="2594609" cy="1643633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4609" cy="164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4062669</wp:posOffset>
            </wp:positionH>
            <wp:positionV relativeFrom="paragraph">
              <wp:posOffset>95380</wp:posOffset>
            </wp:positionV>
            <wp:extent cx="2595371" cy="1643633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5371" cy="164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4897" w:val="left" w:leader="none"/>
        </w:tabs>
        <w:spacing w:before="224"/>
        <w:ind w:left="19"/>
        <w:jc w:val="center"/>
      </w:pPr>
      <w:r>
        <w:rPr/>
        <w:t>в)</w:t>
        <w:tab/>
        <w:t>г)</w:t>
      </w:r>
    </w:p>
    <w:p>
      <w:pPr>
        <w:pStyle w:val="BodyText"/>
        <w:spacing w:line="316" w:lineRule="auto" w:before="75"/>
        <w:ind w:left="429" w:right="445"/>
        <w:jc w:val="center"/>
      </w:pPr>
      <w:r>
        <w:rPr/>
        <w:t>Рис. 6 — Графики спектров комбинационного рассеяния соединений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(а), Cu</w:t>
      </w:r>
      <w:r>
        <w:rPr>
          <w:vertAlign w:val="subscript"/>
        </w:rPr>
        <w:t>12</w:t>
      </w:r>
      <w:r>
        <w:rPr>
          <w:vertAlign w:val="baseline"/>
        </w:rPr>
        <w:t>Sb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(б), 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 (в) и Cu</w:t>
      </w:r>
      <w:r>
        <w:rPr>
          <w:vertAlign w:val="subscript"/>
        </w:rPr>
        <w:t>3</w:t>
      </w:r>
      <w:r>
        <w:rPr>
          <w:vertAlign w:val="baseline"/>
        </w:rPr>
        <w:t>SbSe</w:t>
      </w:r>
      <w:r>
        <w:rPr>
          <w:vertAlign w:val="subscript"/>
        </w:rPr>
        <w:t>3</w:t>
      </w:r>
      <w:r>
        <w:rPr>
          <w:vertAlign w:val="baseline"/>
        </w:rPr>
        <w:t> (г)</w:t>
      </w:r>
    </w:p>
    <w:p>
      <w:pPr>
        <w:spacing w:after="0" w:line="316" w:lineRule="auto"/>
        <w:jc w:val="center"/>
        <w:sectPr>
          <w:pgSz w:w="11910" w:h="16840"/>
          <w:pgMar w:header="0" w:footer="789" w:top="1060" w:bottom="1100" w:left="1080" w:right="960"/>
        </w:sectPr>
      </w:pPr>
    </w:p>
    <w:p>
      <w:pPr>
        <w:pStyle w:val="BodyText"/>
        <w:spacing w:line="316" w:lineRule="auto" w:before="81"/>
        <w:ind w:left="100" w:right="116" w:firstLine="850"/>
        <w:jc w:val="both"/>
      </w:pPr>
      <w:r>
        <w:rPr/>
        <w:t>Температурные зависимости магнитной восприимчивости для каждого образца</w:t>
      </w:r>
      <w:r>
        <w:rPr>
          <w:spacing w:val="-6"/>
        </w:rPr>
        <w:t> </w:t>
      </w:r>
      <w:r>
        <w:rPr/>
        <w:t>были</w:t>
      </w:r>
      <w:r>
        <w:rPr>
          <w:spacing w:val="-5"/>
        </w:rPr>
        <w:t> </w:t>
      </w:r>
      <w:r>
        <w:rPr/>
        <w:t>получены</w:t>
      </w:r>
      <w:r>
        <w:rPr>
          <w:spacing w:val="-6"/>
        </w:rPr>
        <w:t> </w:t>
      </w:r>
      <w:r>
        <w:rPr/>
        <w:t>в</w:t>
      </w:r>
      <w:r>
        <w:rPr>
          <w:spacing w:val="-5"/>
        </w:rPr>
        <w:t> </w:t>
      </w:r>
      <w:r>
        <w:rPr/>
        <w:t>магнитных</w:t>
      </w:r>
      <w:r>
        <w:rPr>
          <w:spacing w:val="-7"/>
        </w:rPr>
        <w:t> </w:t>
      </w:r>
      <w:r>
        <w:rPr/>
        <w:t>полях</w:t>
      </w:r>
      <w:r>
        <w:rPr>
          <w:spacing w:val="-5"/>
        </w:rPr>
        <w:t> </w:t>
      </w:r>
      <w:r>
        <w:rPr/>
        <w:t>1,</w:t>
      </w:r>
      <w:r>
        <w:rPr>
          <w:spacing w:val="-6"/>
        </w:rPr>
        <w:t> </w:t>
      </w:r>
      <w:r>
        <w:rPr/>
        <w:t>10,</w:t>
      </w:r>
      <w:r>
        <w:rPr>
          <w:spacing w:val="-5"/>
        </w:rPr>
        <w:t> </w:t>
      </w:r>
      <w:r>
        <w:rPr/>
        <w:t>35</w:t>
      </w:r>
      <w:r>
        <w:rPr>
          <w:spacing w:val="-5"/>
        </w:rPr>
        <w:t> </w:t>
      </w:r>
      <w:r>
        <w:rPr/>
        <w:t>и</w:t>
      </w:r>
      <w:r>
        <w:rPr>
          <w:spacing w:val="-6"/>
        </w:rPr>
        <w:t> </w:t>
      </w:r>
      <w:r>
        <w:rPr/>
        <w:t>70</w:t>
      </w:r>
      <w:r>
        <w:rPr>
          <w:spacing w:val="-5"/>
        </w:rPr>
        <w:t> </w:t>
      </w:r>
      <w:r>
        <w:rPr/>
        <w:t>кЭ</w:t>
      </w:r>
      <w:r>
        <w:rPr>
          <w:spacing w:val="-6"/>
        </w:rPr>
        <w:t> </w:t>
      </w:r>
      <w:r>
        <w:rPr/>
        <w:t>(Рис.</w:t>
      </w:r>
      <w:r>
        <w:rPr>
          <w:spacing w:val="-5"/>
        </w:rPr>
        <w:t> </w:t>
      </w:r>
      <w:hyperlink w:history="true" w:anchor="_bookmark8">
        <w:r>
          <w:rPr>
            <w:color w:val="E50000"/>
          </w:rPr>
          <w:t>7</w:t>
        </w:r>
      </w:hyperlink>
      <w:r>
        <w:rPr/>
        <w:t>).</w:t>
      </w:r>
      <w:r>
        <w:rPr>
          <w:spacing w:val="-5"/>
        </w:rPr>
        <w:t> </w:t>
      </w:r>
      <w:r>
        <w:rPr/>
        <w:t>При</w:t>
      </w:r>
      <w:r>
        <w:rPr>
          <w:spacing w:val="-6"/>
        </w:rPr>
        <w:t> </w:t>
      </w:r>
      <w:r>
        <w:rPr/>
        <w:t>любом значении магнитного поля графики зависимости магнитной восприимчивости имеют </w:t>
      </w:r>
      <w:r>
        <w:rPr>
          <w:spacing w:val="-3"/>
        </w:rPr>
        <w:t>одинаковые </w:t>
      </w:r>
      <w:r>
        <w:rPr/>
        <w:t>характерные особенности для всех исследованных соеди- нений. </w:t>
      </w:r>
      <w:r>
        <w:rPr>
          <w:spacing w:val="-3"/>
        </w:rPr>
        <w:t>Также </w:t>
      </w:r>
      <w:r>
        <w:rPr/>
        <w:t>зависимости магнитной восприимчивости для монокристалличе- </w:t>
      </w:r>
      <w:r>
        <w:rPr>
          <w:spacing w:val="-5"/>
        </w:rPr>
        <w:t>ского </w:t>
      </w:r>
      <w:r>
        <w:rPr/>
        <w:t>и поликристаллических образцов соединения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не отличаются. Все зависимости магнитной восприимчивости приведены с вычетом диамаг- нитного вклада. На графиках температурных зависимостей магнитной воспри- имчивости для соединений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и Cu</w:t>
      </w:r>
      <w:r>
        <w:rPr>
          <w:vertAlign w:val="subscript"/>
        </w:rPr>
        <w:t>12</w:t>
      </w:r>
      <w:r>
        <w:rPr>
          <w:vertAlign w:val="baseline"/>
        </w:rPr>
        <w:t>Sb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 </w:t>
      </w:r>
      <w:r>
        <w:rPr>
          <w:spacing w:val="-3"/>
          <w:vertAlign w:val="baseline"/>
        </w:rPr>
        <w:t>наблюдаются  </w:t>
      </w:r>
      <w:r>
        <w:rPr>
          <w:vertAlign w:val="baseline"/>
        </w:rPr>
        <w:t>отклонения от монотонного парамагнитного </w:t>
      </w:r>
      <w:r>
        <w:rPr>
          <w:spacing w:val="-5"/>
          <w:vertAlign w:val="baseline"/>
        </w:rPr>
        <w:t>хода </w:t>
      </w:r>
      <w:r>
        <w:rPr>
          <w:vertAlign w:val="baseline"/>
        </w:rPr>
        <w:t>при температурах T</w:t>
      </w:r>
      <w:r>
        <w:rPr>
          <w:i/>
          <w:vertAlign w:val="baseline"/>
        </w:rPr>
        <w:t>≈</w:t>
      </w:r>
      <w:r>
        <w:rPr>
          <w:vertAlign w:val="baseline"/>
        </w:rPr>
        <w:t>124 К и T</w:t>
      </w:r>
      <w:r>
        <w:rPr>
          <w:i/>
          <w:vertAlign w:val="baseline"/>
        </w:rPr>
        <w:t>≈</w:t>
      </w:r>
      <w:r>
        <w:rPr>
          <w:vertAlign w:val="baseline"/>
        </w:rPr>
        <w:t>84 К со- ответственно, и для 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 и Cu</w:t>
      </w:r>
      <w:r>
        <w:rPr>
          <w:vertAlign w:val="subscript"/>
        </w:rPr>
        <w:t>3</w:t>
      </w:r>
      <w:r>
        <w:rPr>
          <w:vertAlign w:val="baseline"/>
        </w:rPr>
        <w:t>SbSe</w:t>
      </w:r>
      <w:r>
        <w:rPr>
          <w:vertAlign w:val="subscript"/>
        </w:rPr>
        <w:t>3</w:t>
      </w:r>
      <w:r>
        <w:rPr>
          <w:vertAlign w:val="baseline"/>
        </w:rPr>
        <w:t> – </w:t>
      </w:r>
      <w:r>
        <w:rPr>
          <w:spacing w:val="-6"/>
          <w:vertAlign w:val="baseline"/>
        </w:rPr>
        <w:t>T</w:t>
      </w:r>
      <w:r>
        <w:rPr>
          <w:i/>
          <w:spacing w:val="-6"/>
          <w:vertAlign w:val="baseline"/>
        </w:rPr>
        <w:t>≈</w:t>
      </w:r>
      <w:r>
        <w:rPr>
          <w:spacing w:val="-6"/>
          <w:vertAlign w:val="baseline"/>
        </w:rPr>
        <w:t>170––270 </w:t>
      </w:r>
      <w:r>
        <w:rPr>
          <w:vertAlign w:val="baseline"/>
        </w:rPr>
        <w:t>К и </w:t>
      </w:r>
      <w:r>
        <w:rPr>
          <w:spacing w:val="-6"/>
          <w:vertAlign w:val="baseline"/>
        </w:rPr>
        <w:t>T</w:t>
      </w:r>
      <w:r>
        <w:rPr>
          <w:i/>
          <w:spacing w:val="-6"/>
          <w:vertAlign w:val="baseline"/>
        </w:rPr>
        <w:t>≈</w:t>
      </w:r>
      <w:r>
        <w:rPr>
          <w:spacing w:val="-6"/>
          <w:vertAlign w:val="baseline"/>
        </w:rPr>
        <w:t>170––300 </w:t>
      </w:r>
      <w:r>
        <w:rPr>
          <w:vertAlign w:val="baseline"/>
        </w:rPr>
        <w:t>К со- ответственно.</w:t>
      </w:r>
    </w:p>
    <w:p>
      <w:pPr>
        <w:pStyle w:val="BodyText"/>
        <w:spacing w:line="303" w:lineRule="exact"/>
        <w:ind w:left="951"/>
        <w:jc w:val="both"/>
      </w:pPr>
      <w:r>
        <w:rPr/>
        <w:t>Экспериментальная </w:t>
      </w:r>
      <w:r>
        <w:rPr>
          <w:spacing w:val="42"/>
        </w:rPr>
        <w:t> </w:t>
      </w:r>
      <w:r>
        <w:rPr/>
        <w:t>и </w:t>
      </w:r>
      <w:r>
        <w:rPr>
          <w:spacing w:val="43"/>
        </w:rPr>
        <w:t> </w:t>
      </w:r>
      <w:r>
        <w:rPr/>
        <w:t>расчётная </w:t>
      </w:r>
      <w:r>
        <w:rPr>
          <w:spacing w:val="43"/>
        </w:rPr>
        <w:t> </w:t>
      </w:r>
      <w:r>
        <w:rPr/>
        <w:t>зависимости </w:t>
      </w:r>
      <w:r>
        <w:rPr>
          <w:spacing w:val="43"/>
        </w:rPr>
        <w:t> </w:t>
      </w:r>
      <w:r>
        <w:rPr/>
        <w:t>теплоёмкости </w:t>
      </w:r>
      <w:r>
        <w:rPr>
          <w:spacing w:val="44"/>
        </w:rPr>
        <w:t> </w:t>
      </w:r>
      <w:r>
        <w:rPr/>
        <w:t>(Рис. </w:t>
      </w:r>
      <w:r>
        <w:rPr>
          <w:spacing w:val="43"/>
        </w:rPr>
        <w:t> </w:t>
      </w:r>
      <w:hyperlink w:history="true" w:anchor="_bookmark5">
        <w:r>
          <w:rPr>
            <w:color w:val="E50000"/>
          </w:rPr>
          <w:t>5</w:t>
        </w:r>
      </w:hyperlink>
      <w:r>
        <w:rPr/>
        <w:t>)</w:t>
      </w:r>
    </w:p>
    <w:p>
      <w:pPr>
        <w:pStyle w:val="BodyText"/>
        <w:spacing w:line="316" w:lineRule="auto" w:before="101"/>
        <w:ind w:left="100" w:right="118"/>
        <w:jc w:val="both"/>
      </w:pPr>
      <w:r>
        <w:rPr/>
        <w:t>от температуры для синтетического теннантита Сu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и синтетического мгриита 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 удовлетворительно </w:t>
      </w:r>
      <w:r>
        <w:rPr>
          <w:spacing w:val="-3"/>
          <w:vertAlign w:val="baseline"/>
        </w:rPr>
        <w:t>совпадают. </w:t>
      </w:r>
      <w:r>
        <w:rPr>
          <w:spacing w:val="-4"/>
          <w:vertAlign w:val="baseline"/>
        </w:rPr>
        <w:t>По-видимому, </w:t>
      </w:r>
      <w:r>
        <w:rPr>
          <w:vertAlign w:val="baseline"/>
        </w:rPr>
        <w:t>эти моды воз- никают  ввиду  ассиметричной  связи  в  As(CuS</w:t>
      </w:r>
      <w:r>
        <w:rPr>
          <w:vertAlign w:val="subscript"/>
        </w:rPr>
        <w:t>3</w:t>
      </w:r>
      <w:r>
        <w:rPr>
          <w:vertAlign w:val="baseline"/>
        </w:rPr>
        <w:t>)As,  как  показывает</w:t>
      </w:r>
      <w:r>
        <w:rPr>
          <w:spacing w:val="13"/>
          <w:vertAlign w:val="baseline"/>
        </w:rPr>
        <w:t> </w:t>
      </w:r>
      <w:r>
        <w:rPr>
          <w:vertAlign w:val="baseline"/>
        </w:rPr>
        <w:t>рентгено-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994114</wp:posOffset>
            </wp:positionH>
            <wp:positionV relativeFrom="paragraph">
              <wp:posOffset>113374</wp:posOffset>
            </wp:positionV>
            <wp:extent cx="2578607" cy="1688591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607" cy="1688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4086399</wp:posOffset>
            </wp:positionH>
            <wp:positionV relativeFrom="paragraph">
              <wp:posOffset>122559</wp:posOffset>
            </wp:positionV>
            <wp:extent cx="2578607" cy="1679448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607" cy="1679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tabs>
          <w:tab w:pos="4897" w:val="left" w:leader="none"/>
        </w:tabs>
        <w:spacing w:before="94"/>
        <w:ind w:left="37"/>
        <w:jc w:val="center"/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995645</wp:posOffset>
            </wp:positionH>
            <wp:positionV relativeFrom="paragraph">
              <wp:posOffset>350007</wp:posOffset>
            </wp:positionV>
            <wp:extent cx="2570225" cy="1688592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0225" cy="1688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4085633</wp:posOffset>
            </wp:positionH>
            <wp:positionV relativeFrom="paragraph">
              <wp:posOffset>350007</wp:posOffset>
            </wp:positionV>
            <wp:extent cx="2572511" cy="1688592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2511" cy="1688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" w:id="9"/>
      <w:bookmarkEnd w:id="9"/>
      <w:r>
        <w:rPr/>
      </w:r>
      <w:r>
        <w:rPr/>
        <w:t>а)</w:t>
        <w:tab/>
        <w:t>б)</w:t>
      </w:r>
    </w:p>
    <w:p>
      <w:pPr>
        <w:pStyle w:val="BodyText"/>
        <w:tabs>
          <w:tab w:pos="4897" w:val="left" w:leader="none"/>
        </w:tabs>
        <w:spacing w:before="168"/>
        <w:ind w:left="19"/>
        <w:jc w:val="center"/>
      </w:pPr>
      <w:r>
        <w:rPr/>
        <w:t>в)</w:t>
        <w:tab/>
        <w:t>г)</w:t>
      </w:r>
    </w:p>
    <w:p>
      <w:pPr>
        <w:pStyle w:val="BodyText"/>
        <w:spacing w:line="316" w:lineRule="auto" w:before="75"/>
        <w:ind w:left="172" w:right="189"/>
        <w:jc w:val="center"/>
      </w:pPr>
      <w:r>
        <w:rPr/>
        <w:t>Рис. 7 — Графики температурных зависимостей магнитной восприимчивости для соединений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(а), Cu</w:t>
      </w:r>
      <w:r>
        <w:rPr>
          <w:vertAlign w:val="subscript"/>
        </w:rPr>
        <w:t>12</w:t>
      </w:r>
      <w:r>
        <w:rPr>
          <w:vertAlign w:val="baseline"/>
        </w:rPr>
        <w:t>Sb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(б), 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 (в) и Cu</w:t>
      </w:r>
      <w:r>
        <w:rPr>
          <w:vertAlign w:val="subscript"/>
        </w:rPr>
        <w:t>3</w:t>
      </w:r>
      <w:r>
        <w:rPr>
          <w:vertAlign w:val="baseline"/>
        </w:rPr>
        <w:t>SbSe</w:t>
      </w:r>
      <w:r>
        <w:rPr>
          <w:vertAlign w:val="subscript"/>
        </w:rPr>
        <w:t>3</w:t>
      </w:r>
      <w:r>
        <w:rPr>
          <w:vertAlign w:val="baseline"/>
        </w:rPr>
        <w:t> (г)</w:t>
      </w:r>
    </w:p>
    <w:p>
      <w:pPr>
        <w:spacing w:after="0" w:line="316" w:lineRule="auto"/>
        <w:jc w:val="center"/>
        <w:sectPr>
          <w:pgSz w:w="11910" w:h="16840"/>
          <w:pgMar w:header="0" w:footer="789" w:top="1040" w:bottom="1080" w:left="1080" w:right="960"/>
        </w:sectPr>
      </w:pPr>
    </w:p>
    <w:p>
      <w:pPr>
        <w:pStyle w:val="BodyText"/>
        <w:spacing w:line="316" w:lineRule="auto" w:before="81"/>
        <w:ind w:left="100" w:right="116"/>
        <w:jc w:val="both"/>
      </w:pPr>
      <w:r>
        <w:rPr/>
        <w:t>структурный анализ, в структуре теннантита и, аналогично, в синтетическом мгриите. Такие моды уменьшают решеточную теплопроводность и, как след- ствие, улучшают термоэлектрические свойства.</w:t>
      </w:r>
    </w:p>
    <w:p>
      <w:pPr>
        <w:pStyle w:val="BodyText"/>
        <w:spacing w:line="316" w:lineRule="auto"/>
        <w:ind w:left="100" w:right="117" w:firstLine="850"/>
        <w:jc w:val="right"/>
      </w:pPr>
      <w:r>
        <w:rPr/>
        <w:t>Анализ влияния изовалентного замещения на температурные зависимо-</w:t>
      </w:r>
      <w:r>
        <w:rPr>
          <w:w w:val="102"/>
        </w:rPr>
        <w:t> </w:t>
      </w:r>
      <w:r>
        <w:rPr/>
        <w:t>сти магнитной восприимчивости (Рис. </w:t>
      </w:r>
      <w:hyperlink w:history="true" w:anchor="_bookmark8">
        <w:r>
          <w:rPr>
            <w:color w:val="E50000"/>
          </w:rPr>
          <w:t>7</w:t>
        </w:r>
      </w:hyperlink>
      <w:r>
        <w:rPr/>
        <w:t>) и на спектры комбинационного рассе-</w:t>
      </w:r>
      <w:r>
        <w:rPr>
          <w:w w:val="102"/>
        </w:rPr>
        <w:t> </w:t>
      </w:r>
      <w:r>
        <w:rPr/>
        <w:t>яния (Рис. </w:t>
      </w:r>
      <w:hyperlink w:history="true" w:anchor="_bookmark7">
        <w:r>
          <w:rPr>
            <w:color w:val="E50000"/>
          </w:rPr>
          <w:t>6</w:t>
        </w:r>
      </w:hyperlink>
      <w:r>
        <w:rPr/>
        <w:t>) </w:t>
      </w:r>
      <w:r>
        <w:rPr>
          <w:spacing w:val="-3"/>
        </w:rPr>
        <w:t>показывает, </w:t>
      </w:r>
      <w:r>
        <w:rPr/>
        <w:t>что изменение локального окружения  меди приводит</w:t>
      </w:r>
      <w:r>
        <w:rPr>
          <w:w w:val="102"/>
        </w:rPr>
        <w:t> </w:t>
      </w:r>
      <w:r>
        <w:rPr/>
        <w:t>к изменению температур магнитных изменений и энергий низкоэнергетических</w:t>
      </w:r>
      <w:r>
        <w:rPr>
          <w:w w:val="102"/>
        </w:rPr>
        <w:t> </w:t>
      </w:r>
      <w:r>
        <w:rPr/>
        <w:t>фононных мод. В случае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получено, что</w:t>
      </w:r>
      <w:r>
        <w:rPr>
          <w:w w:val="102"/>
          <w:vertAlign w:val="baseline"/>
        </w:rPr>
        <w:t> </w:t>
      </w:r>
      <w:r>
        <w:rPr>
          <w:spacing w:val="-7"/>
          <w:vertAlign w:val="baseline"/>
        </w:rPr>
        <w:t>АФМ </w:t>
      </w:r>
      <w:r>
        <w:rPr>
          <w:vertAlign w:val="baseline"/>
        </w:rPr>
        <w:t>упорядочение энергетически более </w:t>
      </w:r>
      <w:r>
        <w:rPr>
          <w:spacing w:val="-3"/>
          <w:vertAlign w:val="baseline"/>
        </w:rPr>
        <w:t>выгодно, </w:t>
      </w:r>
      <w:r>
        <w:rPr>
          <w:vertAlign w:val="baseline"/>
        </w:rPr>
        <w:t>чем другие</w:t>
      </w:r>
      <w:r>
        <w:rPr>
          <w:spacing w:val="67"/>
          <w:vertAlign w:val="baseline"/>
        </w:rPr>
        <w:t> </w:t>
      </w:r>
      <w:r>
        <w:rPr>
          <w:vertAlign w:val="baseline"/>
        </w:rPr>
        <w:t>типы состояний.</w:t>
      </w:r>
      <w:r>
        <w:rPr>
          <w:w w:val="102"/>
          <w:vertAlign w:val="baseline"/>
        </w:rPr>
        <w:t> </w:t>
      </w:r>
      <w:r>
        <w:rPr>
          <w:vertAlign w:val="baseline"/>
        </w:rPr>
        <w:t>В</w:t>
      </w:r>
      <w:r>
        <w:rPr>
          <w:u w:val="single"/>
          <w:vertAlign w:val="baseline"/>
        </w:rPr>
        <w:t> </w:t>
      </w:r>
      <w:r>
        <w:rPr>
          <w:b/>
          <w:u w:val="single"/>
          <w:vertAlign w:val="baseline"/>
        </w:rPr>
        <w:t>заключении</w:t>
      </w:r>
      <w:r>
        <w:rPr>
          <w:b/>
          <w:vertAlign w:val="baseline"/>
        </w:rPr>
        <w:t> </w:t>
      </w:r>
      <w:r>
        <w:rPr>
          <w:vertAlign w:val="baseline"/>
        </w:rPr>
        <w:t>приведены основные </w:t>
      </w:r>
      <w:r>
        <w:rPr>
          <w:spacing w:val="-4"/>
          <w:vertAlign w:val="baseline"/>
        </w:rPr>
        <w:t>результаты </w:t>
      </w:r>
      <w:r>
        <w:rPr>
          <w:vertAlign w:val="baseline"/>
        </w:rPr>
        <w:t>работы и выводы, </w:t>
      </w:r>
      <w:r>
        <w:rPr>
          <w:spacing w:val="-5"/>
          <w:vertAlign w:val="baseline"/>
        </w:rPr>
        <w:t>кото-</w:t>
      </w:r>
    </w:p>
    <w:p>
      <w:pPr>
        <w:pStyle w:val="BodyText"/>
        <w:spacing w:line="311" w:lineRule="exact"/>
        <w:ind w:left="100"/>
        <w:jc w:val="both"/>
      </w:pPr>
      <w:r>
        <w:rPr/>
        <w:t>рые заключаются в следующем:</w:t>
      </w:r>
    </w:p>
    <w:p>
      <w:pPr>
        <w:pStyle w:val="ListParagraph"/>
        <w:numPr>
          <w:ilvl w:val="0"/>
          <w:numId w:val="5"/>
        </w:numPr>
        <w:tabs>
          <w:tab w:pos="1311" w:val="left" w:leader="none"/>
        </w:tabs>
        <w:spacing w:line="316" w:lineRule="auto" w:before="96" w:after="0"/>
        <w:ind w:left="1310" w:right="118" w:hanging="359"/>
        <w:jc w:val="both"/>
        <w:rPr>
          <w:sz w:val="28"/>
        </w:rPr>
      </w:pPr>
      <w:r>
        <w:rPr>
          <w:sz w:val="28"/>
        </w:rPr>
        <w:t>Показано, что на структурную </w:t>
      </w:r>
      <w:r>
        <w:rPr>
          <w:spacing w:val="-3"/>
          <w:sz w:val="28"/>
        </w:rPr>
        <w:t>формулу </w:t>
      </w:r>
      <w:r>
        <w:rPr>
          <w:sz w:val="28"/>
        </w:rPr>
        <w:t>в синтетическом теннантите Сu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As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</w:t>
      </w:r>
      <w:r>
        <w:rPr>
          <w:spacing w:val="-2"/>
          <w:sz w:val="28"/>
          <w:vertAlign w:val="baseline"/>
        </w:rPr>
        <w:t>приходится </w:t>
      </w:r>
      <w:r>
        <w:rPr>
          <w:sz w:val="28"/>
          <w:vertAlign w:val="baseline"/>
        </w:rPr>
        <w:t>12 </w:t>
      </w:r>
      <w:r>
        <w:rPr>
          <w:spacing w:val="-3"/>
          <w:sz w:val="28"/>
          <w:vertAlign w:val="baseline"/>
        </w:rPr>
        <w:t>атомов</w:t>
      </w:r>
      <w:r>
        <w:rPr>
          <w:spacing w:val="21"/>
          <w:sz w:val="28"/>
          <w:vertAlign w:val="baseline"/>
        </w:rPr>
        <w:t> </w:t>
      </w:r>
      <w:r>
        <w:rPr>
          <w:sz w:val="28"/>
          <w:vertAlign w:val="baseline"/>
        </w:rPr>
        <w:t>меди.</w:t>
      </w:r>
    </w:p>
    <w:p>
      <w:pPr>
        <w:pStyle w:val="ListParagraph"/>
        <w:numPr>
          <w:ilvl w:val="0"/>
          <w:numId w:val="5"/>
        </w:numPr>
        <w:tabs>
          <w:tab w:pos="1311" w:val="left" w:leader="none"/>
        </w:tabs>
        <w:spacing w:line="316" w:lineRule="auto" w:before="0" w:after="0"/>
        <w:ind w:left="1310" w:right="118" w:hanging="359"/>
        <w:jc w:val="both"/>
        <w:rPr>
          <w:sz w:val="28"/>
        </w:rPr>
      </w:pPr>
      <w:r>
        <w:rPr>
          <w:sz w:val="28"/>
        </w:rPr>
        <w:t>Показано влияние ассиметричной связи As(CuS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)As на размягчение фононных </w:t>
      </w:r>
      <w:r>
        <w:rPr>
          <w:spacing w:val="-3"/>
          <w:sz w:val="28"/>
          <w:vertAlign w:val="baseline"/>
        </w:rPr>
        <w:t>мод </w:t>
      </w:r>
      <w:r>
        <w:rPr>
          <w:sz w:val="28"/>
          <w:vertAlign w:val="baseline"/>
        </w:rPr>
        <w:t>в структуре синтетического теннантита</w:t>
      </w:r>
      <w:r>
        <w:rPr>
          <w:spacing w:val="3"/>
          <w:sz w:val="28"/>
          <w:vertAlign w:val="baseline"/>
        </w:rPr>
        <w:t> </w:t>
      </w:r>
      <w:r>
        <w:rPr>
          <w:spacing w:val="2"/>
          <w:sz w:val="28"/>
          <w:vertAlign w:val="baseline"/>
        </w:rPr>
        <w:t>Сu</w:t>
      </w:r>
      <w:r>
        <w:rPr>
          <w:spacing w:val="2"/>
          <w:sz w:val="28"/>
          <w:vertAlign w:val="subscript"/>
        </w:rPr>
        <w:t>12</w:t>
      </w:r>
      <w:r>
        <w:rPr>
          <w:spacing w:val="2"/>
          <w:sz w:val="28"/>
          <w:vertAlign w:val="baseline"/>
        </w:rPr>
        <w:t>As</w:t>
      </w:r>
      <w:r>
        <w:rPr>
          <w:spacing w:val="2"/>
          <w:sz w:val="28"/>
          <w:vertAlign w:val="subscript"/>
        </w:rPr>
        <w:t>4</w:t>
      </w:r>
      <w:r>
        <w:rPr>
          <w:spacing w:val="2"/>
          <w:sz w:val="28"/>
          <w:vertAlign w:val="baseline"/>
        </w:rPr>
        <w:t>S</w:t>
      </w:r>
      <w:r>
        <w:rPr>
          <w:spacing w:val="2"/>
          <w:sz w:val="28"/>
          <w:vertAlign w:val="subscript"/>
        </w:rPr>
        <w:t>13</w:t>
      </w:r>
      <w:r>
        <w:rPr>
          <w:spacing w:val="2"/>
          <w:sz w:val="28"/>
          <w:vertAlign w:val="baseline"/>
        </w:rPr>
        <w:t>.</w:t>
      </w:r>
    </w:p>
    <w:p>
      <w:pPr>
        <w:pStyle w:val="ListParagraph"/>
        <w:numPr>
          <w:ilvl w:val="0"/>
          <w:numId w:val="5"/>
        </w:numPr>
        <w:tabs>
          <w:tab w:pos="1311" w:val="left" w:leader="none"/>
        </w:tabs>
        <w:spacing w:line="316" w:lineRule="auto" w:before="0" w:after="0"/>
        <w:ind w:left="1310" w:right="117" w:hanging="359"/>
        <w:jc w:val="both"/>
        <w:rPr>
          <w:sz w:val="28"/>
        </w:rPr>
      </w:pPr>
      <w:r>
        <w:rPr>
          <w:sz w:val="28"/>
        </w:rPr>
        <w:t>Обнаружен фазовый </w:t>
      </w:r>
      <w:r>
        <w:rPr>
          <w:spacing w:val="-4"/>
          <w:sz w:val="28"/>
        </w:rPr>
        <w:t>переход </w:t>
      </w:r>
      <w:r>
        <w:rPr>
          <w:spacing w:val="-3"/>
          <w:sz w:val="28"/>
        </w:rPr>
        <w:t>второго рода </w:t>
      </w:r>
      <w:r>
        <w:rPr>
          <w:sz w:val="28"/>
        </w:rPr>
        <w:t>при температуре 124 К в синтетическом теннантите Сu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As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методами рентгеноструктур- </w:t>
      </w:r>
      <w:r>
        <w:rPr>
          <w:spacing w:val="-3"/>
          <w:sz w:val="28"/>
          <w:vertAlign w:val="baseline"/>
        </w:rPr>
        <w:t>ного </w:t>
      </w:r>
      <w:r>
        <w:rPr>
          <w:sz w:val="28"/>
          <w:vertAlign w:val="baseline"/>
        </w:rPr>
        <w:t>анализа, сканирующей дифференциальной калориметрии, маг- нитометрии и первопринципных</w:t>
      </w:r>
      <w:r>
        <w:rPr>
          <w:spacing w:val="8"/>
          <w:sz w:val="28"/>
          <w:vertAlign w:val="baseline"/>
        </w:rPr>
        <w:t> </w:t>
      </w:r>
      <w:r>
        <w:rPr>
          <w:sz w:val="28"/>
          <w:vertAlign w:val="baseline"/>
        </w:rPr>
        <w:t>расчётов</w:t>
      </w:r>
    </w:p>
    <w:p>
      <w:pPr>
        <w:pStyle w:val="ListParagraph"/>
        <w:numPr>
          <w:ilvl w:val="0"/>
          <w:numId w:val="5"/>
        </w:numPr>
        <w:tabs>
          <w:tab w:pos="1311" w:val="left" w:leader="none"/>
        </w:tabs>
        <w:spacing w:line="316" w:lineRule="auto" w:before="0" w:after="0"/>
        <w:ind w:left="1310" w:right="117" w:hanging="359"/>
        <w:jc w:val="both"/>
        <w:rPr>
          <w:sz w:val="28"/>
        </w:rPr>
      </w:pPr>
      <w:r>
        <w:rPr>
          <w:sz w:val="28"/>
        </w:rPr>
        <w:t>Показано возникновение низкоэнергетических фононных </w:t>
      </w:r>
      <w:r>
        <w:rPr>
          <w:spacing w:val="-3"/>
          <w:sz w:val="28"/>
        </w:rPr>
        <w:t>мод </w:t>
      </w:r>
      <w:r>
        <w:rPr>
          <w:sz w:val="28"/>
        </w:rPr>
        <w:t>(вви- ду ассиметричной связи в (As,Sb)(Cu(S, Se)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)(As,Sb)) в соединениях из группы тетраэдритов-теннантитов методами сканирующей диффе- ренциальной калориметрии, магнитометрии и спектроскопии </w:t>
      </w:r>
      <w:r>
        <w:rPr>
          <w:spacing w:val="-4"/>
          <w:sz w:val="28"/>
          <w:vertAlign w:val="baseline"/>
        </w:rPr>
        <w:t>комби-</w:t>
      </w:r>
      <w:r>
        <w:rPr>
          <w:spacing w:val="62"/>
          <w:sz w:val="28"/>
          <w:vertAlign w:val="baseline"/>
        </w:rPr>
        <w:t> </w:t>
      </w:r>
      <w:r>
        <w:rPr>
          <w:sz w:val="28"/>
          <w:vertAlign w:val="baseline"/>
        </w:rPr>
        <w:t>национного рассеяния света. Определённые энергии фононных </w:t>
      </w:r>
      <w:r>
        <w:rPr>
          <w:spacing w:val="-3"/>
          <w:sz w:val="28"/>
          <w:vertAlign w:val="baseline"/>
        </w:rPr>
        <w:t>мод </w:t>
      </w:r>
      <w:r>
        <w:rPr>
          <w:sz w:val="28"/>
          <w:vertAlign w:val="baseline"/>
        </w:rPr>
        <w:t>лежат в диапазоне от 5 до 40</w:t>
      </w:r>
      <w:r>
        <w:rPr>
          <w:spacing w:val="14"/>
          <w:sz w:val="28"/>
          <w:vertAlign w:val="baseline"/>
        </w:rPr>
        <w:t> </w:t>
      </w:r>
      <w:r>
        <w:rPr>
          <w:sz w:val="28"/>
          <w:vertAlign w:val="baseline"/>
        </w:rPr>
        <w:t>мэВ.</w:t>
      </w:r>
    </w:p>
    <w:p>
      <w:pPr>
        <w:pStyle w:val="ListParagraph"/>
        <w:numPr>
          <w:ilvl w:val="0"/>
          <w:numId w:val="5"/>
        </w:numPr>
        <w:tabs>
          <w:tab w:pos="1311" w:val="left" w:leader="none"/>
        </w:tabs>
        <w:spacing w:line="316" w:lineRule="auto" w:before="0" w:after="0"/>
        <w:ind w:left="1310" w:right="119" w:hanging="359"/>
        <w:jc w:val="both"/>
        <w:rPr>
          <w:sz w:val="28"/>
        </w:rPr>
      </w:pPr>
      <w:r>
        <w:rPr>
          <w:sz w:val="28"/>
        </w:rPr>
        <w:t>Показано влияние изовалентного замещения в Cu–(As,Sb)–S на зна- чения температур фазовых </w:t>
      </w:r>
      <w:r>
        <w:rPr>
          <w:spacing w:val="-3"/>
          <w:sz w:val="28"/>
        </w:rPr>
        <w:t>переходов </w:t>
      </w:r>
      <w:r>
        <w:rPr>
          <w:sz w:val="28"/>
        </w:rPr>
        <w:t>2-го</w:t>
      </w:r>
      <w:r>
        <w:rPr>
          <w:spacing w:val="20"/>
          <w:sz w:val="28"/>
        </w:rPr>
        <w:t> </w:t>
      </w:r>
      <w:r>
        <w:rPr>
          <w:sz w:val="28"/>
        </w:rPr>
        <w:t>рода.</w:t>
      </w:r>
    </w:p>
    <w:p>
      <w:pPr>
        <w:pStyle w:val="BodyText"/>
        <w:spacing w:before="7"/>
        <w:rPr>
          <w:sz w:val="43"/>
        </w:rPr>
      </w:pPr>
    </w:p>
    <w:p>
      <w:pPr>
        <w:pStyle w:val="Heading1"/>
        <w:jc w:val="both"/>
      </w:pPr>
      <w:r>
        <w:rPr/>
        <w:t>Публикации автора</w:t>
      </w:r>
    </w:p>
    <w:p>
      <w:pPr>
        <w:pStyle w:val="ListParagraph"/>
        <w:numPr>
          <w:ilvl w:val="0"/>
          <w:numId w:val="6"/>
        </w:numPr>
        <w:tabs>
          <w:tab w:pos="747" w:val="left" w:leader="none"/>
        </w:tabs>
        <w:spacing w:line="316" w:lineRule="auto" w:before="369" w:after="0"/>
        <w:ind w:left="746" w:right="118" w:hanging="503"/>
        <w:jc w:val="both"/>
        <w:rPr>
          <w:sz w:val="28"/>
        </w:rPr>
      </w:pPr>
      <w:r>
        <w:rPr>
          <w:i/>
          <w:spacing w:val="-4"/>
          <w:w w:val="105"/>
          <w:sz w:val="28"/>
        </w:rPr>
        <w:t>Yaroslavzev </w:t>
      </w:r>
      <w:r>
        <w:rPr>
          <w:i/>
          <w:w w:val="105"/>
          <w:sz w:val="28"/>
        </w:rPr>
        <w:t>A. A.</w:t>
      </w:r>
      <w:r>
        <w:rPr>
          <w:w w:val="105"/>
          <w:sz w:val="28"/>
        </w:rPr>
        <w:t>, </w:t>
      </w:r>
      <w:r>
        <w:rPr>
          <w:i/>
          <w:w w:val="105"/>
          <w:sz w:val="28"/>
        </w:rPr>
        <w:t>Kuznetsov A. N.</w:t>
      </w:r>
      <w:r>
        <w:rPr>
          <w:w w:val="105"/>
          <w:sz w:val="28"/>
        </w:rPr>
        <w:t>, </w:t>
      </w:r>
      <w:r>
        <w:rPr>
          <w:i/>
          <w:w w:val="105"/>
          <w:sz w:val="28"/>
        </w:rPr>
        <w:t>Dudka A. </w:t>
      </w:r>
      <w:r>
        <w:rPr>
          <w:i/>
          <w:spacing w:val="-13"/>
          <w:w w:val="105"/>
          <w:sz w:val="28"/>
        </w:rPr>
        <w:t>P.</w:t>
      </w:r>
      <w:r>
        <w:rPr>
          <w:spacing w:val="-13"/>
          <w:w w:val="105"/>
          <w:sz w:val="28"/>
        </w:rPr>
        <w:t>, </w:t>
      </w:r>
      <w:r>
        <w:rPr>
          <w:i/>
          <w:w w:val="105"/>
          <w:sz w:val="28"/>
        </w:rPr>
        <w:t>Mironov A. </w:t>
      </w:r>
      <w:r>
        <w:rPr>
          <w:i/>
          <w:spacing w:val="-13"/>
          <w:w w:val="105"/>
          <w:sz w:val="28"/>
        </w:rPr>
        <w:t>V.</w:t>
      </w:r>
      <w:r>
        <w:rPr>
          <w:spacing w:val="-13"/>
          <w:w w:val="105"/>
          <w:sz w:val="28"/>
        </w:rPr>
        <w:t>, </w:t>
      </w:r>
      <w:r>
        <w:rPr>
          <w:i/>
          <w:w w:val="105"/>
          <w:sz w:val="28"/>
        </w:rPr>
        <w:t>Buga S. G.</w:t>
      </w:r>
      <w:r>
        <w:rPr>
          <w:w w:val="105"/>
          <w:sz w:val="28"/>
        </w:rPr>
        <w:t>, </w:t>
      </w:r>
      <w:r>
        <w:rPr>
          <w:i/>
          <w:w w:val="105"/>
          <w:sz w:val="28"/>
        </w:rPr>
        <w:t>Denisov</w:t>
      </w:r>
      <w:r>
        <w:rPr>
          <w:i/>
          <w:spacing w:val="-16"/>
          <w:w w:val="105"/>
          <w:sz w:val="28"/>
        </w:rPr>
        <w:t> </w:t>
      </w:r>
      <w:r>
        <w:rPr>
          <w:i/>
          <w:spacing w:val="-19"/>
          <w:w w:val="105"/>
          <w:sz w:val="28"/>
        </w:rPr>
        <w:t>V.</w:t>
      </w:r>
      <w:r>
        <w:rPr>
          <w:i/>
          <w:spacing w:val="-15"/>
          <w:w w:val="105"/>
          <w:sz w:val="28"/>
        </w:rPr>
        <w:t> </w:t>
      </w:r>
      <w:r>
        <w:rPr>
          <w:i/>
          <w:spacing w:val="-19"/>
          <w:w w:val="105"/>
          <w:sz w:val="28"/>
        </w:rPr>
        <w:t>V.</w:t>
      </w:r>
      <w:r>
        <w:rPr>
          <w:i/>
          <w:spacing w:val="-15"/>
          <w:w w:val="105"/>
          <w:sz w:val="28"/>
        </w:rPr>
        <w:t> </w:t>
      </w:r>
      <w:r>
        <w:rPr>
          <w:w w:val="105"/>
          <w:sz w:val="28"/>
        </w:rPr>
        <w:t>Laves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polyhedra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synthetic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tennantite,</w:t>
      </w:r>
      <w:r>
        <w:rPr>
          <w:spacing w:val="-15"/>
          <w:w w:val="105"/>
          <w:sz w:val="28"/>
        </w:rPr>
        <w:t> </w:t>
      </w:r>
      <w:r>
        <w:rPr>
          <w:i/>
          <w:spacing w:val="4"/>
          <w:w w:val="105"/>
          <w:sz w:val="28"/>
        </w:rPr>
        <w:t>Cu</w:t>
      </w:r>
      <w:r>
        <w:rPr>
          <w:spacing w:val="4"/>
          <w:w w:val="105"/>
          <w:sz w:val="28"/>
          <w:vertAlign w:val="subscript"/>
        </w:rPr>
        <w:t>12</w:t>
      </w:r>
      <w:r>
        <w:rPr>
          <w:i/>
          <w:spacing w:val="4"/>
          <w:w w:val="105"/>
          <w:sz w:val="28"/>
          <w:vertAlign w:val="baseline"/>
        </w:rPr>
        <w:t>As</w:t>
      </w:r>
      <w:r>
        <w:rPr>
          <w:spacing w:val="4"/>
          <w:w w:val="105"/>
          <w:sz w:val="28"/>
          <w:vertAlign w:val="subscript"/>
        </w:rPr>
        <w:t>4</w:t>
      </w:r>
      <w:r>
        <w:rPr>
          <w:i/>
          <w:spacing w:val="4"/>
          <w:w w:val="105"/>
          <w:sz w:val="28"/>
          <w:vertAlign w:val="baseline"/>
        </w:rPr>
        <w:t>S</w:t>
      </w:r>
      <w:r>
        <w:rPr>
          <w:spacing w:val="4"/>
          <w:w w:val="105"/>
          <w:sz w:val="28"/>
          <w:vertAlign w:val="subscript"/>
        </w:rPr>
        <w:t>13</w:t>
      </w:r>
      <w:r>
        <w:rPr>
          <w:spacing w:val="4"/>
          <w:w w:val="105"/>
          <w:sz w:val="28"/>
          <w:vertAlign w:val="baseline"/>
        </w:rPr>
        <w:t>,</w:t>
      </w:r>
      <w:r>
        <w:rPr>
          <w:spacing w:val="-15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and</w:t>
      </w:r>
      <w:r>
        <w:rPr>
          <w:spacing w:val="-1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its</w:t>
      </w:r>
      <w:r>
        <w:rPr>
          <w:spacing w:val="-15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lat- tice dynamics // Journal of Solid State Chemistry. — 2021. — </w:t>
      </w:r>
      <w:r>
        <w:rPr>
          <w:spacing w:val="-6"/>
          <w:w w:val="105"/>
          <w:sz w:val="28"/>
          <w:vertAlign w:val="baseline"/>
        </w:rPr>
        <w:t>May.</w:t>
      </w:r>
      <w:r>
        <w:rPr>
          <w:spacing w:val="17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 </w:t>
      </w:r>
      <w:r>
        <w:rPr>
          <w:spacing w:val="-10"/>
          <w:w w:val="105"/>
          <w:sz w:val="28"/>
          <w:vertAlign w:val="baseline"/>
        </w:rPr>
        <w:t>Vol.</w:t>
      </w:r>
    </w:p>
    <w:p>
      <w:pPr>
        <w:spacing w:after="0" w:line="316" w:lineRule="auto"/>
        <w:jc w:val="both"/>
        <w:rPr>
          <w:sz w:val="28"/>
        </w:rPr>
        <w:sectPr>
          <w:pgSz w:w="11910" w:h="16840"/>
          <w:pgMar w:header="0" w:footer="789" w:top="1040" w:bottom="1100" w:left="1080" w:right="960"/>
        </w:sectPr>
      </w:pPr>
    </w:p>
    <w:p>
      <w:pPr>
        <w:pStyle w:val="BodyText"/>
        <w:spacing w:before="81"/>
        <w:ind w:left="746"/>
      </w:pPr>
      <w:r>
        <w:rPr/>
        <w:t>297. — P. 122061. — DOI: </w:t>
      </w:r>
      <w:hyperlink r:id="rId28">
        <w:r>
          <w:rPr>
            <w:rFonts w:ascii="Courier New" w:hAnsi="Courier New"/>
            <w:color w:val="0000FF"/>
          </w:rPr>
          <w:t>10.1016/j.jssc.2021.122061</w:t>
        </w:r>
      </w:hyperlink>
      <w:r>
        <w:rPr/>
        <w:t>. — URL:</w:t>
      </w:r>
    </w:p>
    <w:p>
      <w:pPr>
        <w:pStyle w:val="BodyText"/>
        <w:spacing w:before="78"/>
        <w:ind w:left="746"/>
      </w:pPr>
      <w:hyperlink r:id="rId28">
        <w:r>
          <w:rPr>
            <w:rFonts w:ascii="Courier New"/>
            <w:color w:val="0000FF"/>
          </w:rPr>
          <w:t>https://doi.org/10.1016/j.jssc.2021.122061</w:t>
        </w:r>
      </w:hyperlink>
      <w:r>
        <w:rPr/>
        <w:t>.</w:t>
      </w:r>
    </w:p>
    <w:p>
      <w:pPr>
        <w:pStyle w:val="ListParagraph"/>
        <w:numPr>
          <w:ilvl w:val="0"/>
          <w:numId w:val="6"/>
        </w:numPr>
        <w:tabs>
          <w:tab w:pos="747" w:val="left" w:leader="none"/>
        </w:tabs>
        <w:spacing w:line="309" w:lineRule="auto" w:before="197" w:after="0"/>
        <w:ind w:left="746" w:right="118" w:hanging="503"/>
        <w:jc w:val="both"/>
        <w:rPr>
          <w:sz w:val="28"/>
        </w:rPr>
      </w:pPr>
      <w:r>
        <w:rPr>
          <w:i/>
          <w:spacing w:val="-4"/>
          <w:w w:val="105"/>
          <w:sz w:val="28"/>
        </w:rPr>
        <w:t>Yaroslavzev</w:t>
      </w:r>
      <w:r>
        <w:rPr>
          <w:i/>
          <w:spacing w:val="-16"/>
          <w:w w:val="105"/>
          <w:sz w:val="28"/>
        </w:rPr>
        <w:t> </w:t>
      </w:r>
      <w:r>
        <w:rPr>
          <w:i/>
          <w:w w:val="105"/>
          <w:sz w:val="28"/>
        </w:rPr>
        <w:t>A.</w:t>
      </w:r>
      <w:r>
        <w:rPr>
          <w:w w:val="105"/>
          <w:sz w:val="28"/>
        </w:rPr>
        <w:t>,</w:t>
      </w:r>
      <w:r>
        <w:rPr>
          <w:spacing w:val="-15"/>
          <w:w w:val="105"/>
          <w:sz w:val="28"/>
        </w:rPr>
        <w:t> </w:t>
      </w:r>
      <w:r>
        <w:rPr>
          <w:i/>
          <w:w w:val="105"/>
          <w:sz w:val="28"/>
        </w:rPr>
        <w:t>Mironov</w:t>
      </w:r>
      <w:r>
        <w:rPr>
          <w:i/>
          <w:spacing w:val="-16"/>
          <w:w w:val="105"/>
          <w:sz w:val="28"/>
        </w:rPr>
        <w:t> </w:t>
      </w:r>
      <w:r>
        <w:rPr>
          <w:i/>
          <w:w w:val="105"/>
          <w:sz w:val="28"/>
        </w:rPr>
        <w:t>A.</w:t>
      </w:r>
      <w:r>
        <w:rPr>
          <w:w w:val="105"/>
          <w:sz w:val="28"/>
        </w:rPr>
        <w:t>,</w:t>
      </w:r>
      <w:r>
        <w:rPr>
          <w:spacing w:val="-15"/>
          <w:w w:val="105"/>
          <w:sz w:val="28"/>
        </w:rPr>
        <w:t> </w:t>
      </w:r>
      <w:r>
        <w:rPr>
          <w:i/>
          <w:w w:val="105"/>
          <w:sz w:val="28"/>
        </w:rPr>
        <w:t>Kuznetsov</w:t>
      </w:r>
      <w:r>
        <w:rPr>
          <w:i/>
          <w:spacing w:val="-15"/>
          <w:w w:val="105"/>
          <w:sz w:val="28"/>
        </w:rPr>
        <w:t> </w:t>
      </w:r>
      <w:r>
        <w:rPr>
          <w:i/>
          <w:w w:val="105"/>
          <w:sz w:val="28"/>
        </w:rPr>
        <w:t>A.</w:t>
      </w:r>
      <w:r>
        <w:rPr>
          <w:w w:val="105"/>
          <w:sz w:val="28"/>
        </w:rPr>
        <w:t>,</w:t>
      </w:r>
      <w:r>
        <w:rPr>
          <w:spacing w:val="-16"/>
          <w:w w:val="105"/>
          <w:sz w:val="28"/>
        </w:rPr>
        <w:t> </w:t>
      </w:r>
      <w:r>
        <w:rPr>
          <w:i/>
          <w:w w:val="105"/>
          <w:sz w:val="28"/>
        </w:rPr>
        <w:t>Dudka</w:t>
      </w:r>
      <w:r>
        <w:rPr>
          <w:i/>
          <w:spacing w:val="-15"/>
          <w:w w:val="105"/>
          <w:sz w:val="28"/>
        </w:rPr>
        <w:t> </w:t>
      </w:r>
      <w:r>
        <w:rPr>
          <w:i/>
          <w:w w:val="105"/>
          <w:sz w:val="28"/>
        </w:rPr>
        <w:t>A.</w:t>
      </w:r>
      <w:r>
        <w:rPr>
          <w:w w:val="105"/>
          <w:sz w:val="28"/>
        </w:rPr>
        <w:t>,</w:t>
      </w:r>
      <w:r>
        <w:rPr>
          <w:spacing w:val="-15"/>
          <w:w w:val="105"/>
          <w:sz w:val="28"/>
        </w:rPr>
        <w:t> </w:t>
      </w:r>
      <w:r>
        <w:rPr>
          <w:i/>
          <w:w w:val="105"/>
          <w:sz w:val="28"/>
        </w:rPr>
        <w:t>Khrykina</w:t>
      </w:r>
      <w:r>
        <w:rPr>
          <w:i/>
          <w:spacing w:val="-16"/>
          <w:w w:val="105"/>
          <w:sz w:val="28"/>
        </w:rPr>
        <w:t> </w:t>
      </w:r>
      <w:r>
        <w:rPr>
          <w:i/>
          <w:w w:val="105"/>
          <w:sz w:val="28"/>
        </w:rPr>
        <w:t>O.</w:t>
      </w:r>
      <w:r>
        <w:rPr>
          <w:i/>
          <w:spacing w:val="-15"/>
          <w:w w:val="105"/>
          <w:sz w:val="28"/>
        </w:rPr>
        <w:t> </w:t>
      </w:r>
      <w:r>
        <w:rPr>
          <w:w w:val="105"/>
          <w:sz w:val="28"/>
        </w:rPr>
        <w:t>Tennantite: Multi-temperature</w:t>
      </w:r>
      <w:r>
        <w:rPr>
          <w:spacing w:val="-45"/>
          <w:w w:val="105"/>
          <w:sz w:val="28"/>
        </w:rPr>
        <w:t> </w:t>
      </w:r>
      <w:r>
        <w:rPr>
          <w:w w:val="105"/>
          <w:sz w:val="28"/>
        </w:rPr>
        <w:t>crystal</w:t>
      </w:r>
      <w:r>
        <w:rPr>
          <w:spacing w:val="-44"/>
          <w:w w:val="105"/>
          <w:sz w:val="28"/>
        </w:rPr>
        <w:t> </w:t>
      </w:r>
      <w:r>
        <w:rPr>
          <w:w w:val="105"/>
          <w:sz w:val="28"/>
        </w:rPr>
        <w:t>structure,</w:t>
      </w:r>
      <w:r>
        <w:rPr>
          <w:spacing w:val="-45"/>
          <w:w w:val="105"/>
          <w:sz w:val="28"/>
        </w:rPr>
        <w:t> </w:t>
      </w:r>
      <w:r>
        <w:rPr>
          <w:w w:val="105"/>
          <w:sz w:val="28"/>
        </w:rPr>
        <w:t>phase</w:t>
      </w:r>
      <w:r>
        <w:rPr>
          <w:spacing w:val="-44"/>
          <w:w w:val="105"/>
          <w:sz w:val="28"/>
        </w:rPr>
        <w:t> </w:t>
      </w:r>
      <w:r>
        <w:rPr>
          <w:w w:val="105"/>
          <w:sz w:val="28"/>
        </w:rPr>
        <w:t>transition,</w:t>
      </w:r>
      <w:r>
        <w:rPr>
          <w:spacing w:val="-44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45"/>
          <w:w w:val="105"/>
          <w:sz w:val="28"/>
        </w:rPr>
        <w:t> </w:t>
      </w:r>
      <w:r>
        <w:rPr>
          <w:w w:val="105"/>
          <w:sz w:val="28"/>
        </w:rPr>
        <w:t>electronic</w:t>
      </w:r>
      <w:r>
        <w:rPr>
          <w:spacing w:val="-44"/>
          <w:w w:val="105"/>
          <w:sz w:val="28"/>
        </w:rPr>
        <w:t> </w:t>
      </w:r>
      <w:r>
        <w:rPr>
          <w:w w:val="105"/>
          <w:sz w:val="28"/>
        </w:rPr>
        <w:t>structure</w:t>
      </w:r>
      <w:r>
        <w:rPr>
          <w:spacing w:val="-44"/>
          <w:w w:val="105"/>
          <w:sz w:val="28"/>
        </w:rPr>
        <w:t> </w:t>
      </w:r>
      <w:r>
        <w:rPr>
          <w:w w:val="105"/>
          <w:sz w:val="28"/>
        </w:rPr>
        <w:t>of synthetic</w:t>
      </w:r>
      <w:r>
        <w:rPr>
          <w:spacing w:val="-32"/>
          <w:w w:val="105"/>
          <w:sz w:val="28"/>
        </w:rPr>
        <w:t> </w:t>
      </w:r>
      <w:r>
        <w:rPr>
          <w:i/>
          <w:spacing w:val="3"/>
          <w:w w:val="105"/>
          <w:sz w:val="28"/>
        </w:rPr>
        <w:t>Cu</w:t>
      </w:r>
      <w:r>
        <w:rPr>
          <w:spacing w:val="3"/>
          <w:w w:val="105"/>
          <w:sz w:val="28"/>
          <w:vertAlign w:val="subscript"/>
        </w:rPr>
        <w:t>12</w:t>
      </w:r>
      <w:r>
        <w:rPr>
          <w:i/>
          <w:spacing w:val="3"/>
          <w:w w:val="105"/>
          <w:sz w:val="28"/>
          <w:vertAlign w:val="baseline"/>
        </w:rPr>
        <w:t>As</w:t>
      </w:r>
      <w:r>
        <w:rPr>
          <w:spacing w:val="3"/>
          <w:w w:val="105"/>
          <w:sz w:val="28"/>
          <w:vertAlign w:val="subscript"/>
        </w:rPr>
        <w:t>4</w:t>
      </w:r>
      <w:r>
        <w:rPr>
          <w:i/>
          <w:spacing w:val="3"/>
          <w:w w:val="105"/>
          <w:sz w:val="28"/>
          <w:vertAlign w:val="baseline"/>
        </w:rPr>
        <w:t>S</w:t>
      </w:r>
      <w:r>
        <w:rPr>
          <w:spacing w:val="3"/>
          <w:w w:val="105"/>
          <w:sz w:val="28"/>
          <w:vertAlign w:val="subscript"/>
        </w:rPr>
        <w:t>13</w:t>
      </w:r>
      <w:r>
        <w:rPr>
          <w:spacing w:val="-23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//</w:t>
      </w:r>
      <w:r>
        <w:rPr>
          <w:spacing w:val="-31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Acta</w:t>
      </w:r>
      <w:r>
        <w:rPr>
          <w:spacing w:val="-31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Crystallographica</w:t>
      </w:r>
      <w:r>
        <w:rPr>
          <w:spacing w:val="-31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Section</w:t>
      </w:r>
      <w:r>
        <w:rPr>
          <w:spacing w:val="-31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B.</w:t>
      </w:r>
      <w:r>
        <w:rPr>
          <w:spacing w:val="-31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31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2019.</w:t>
      </w:r>
      <w:r>
        <w:rPr>
          <w:spacing w:val="-31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31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Aug.</w:t>
      </w:r>
      <w:r>
        <w:rPr>
          <w:spacing w:val="-32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 </w:t>
      </w:r>
      <w:r>
        <w:rPr>
          <w:spacing w:val="-10"/>
          <w:w w:val="105"/>
          <w:sz w:val="28"/>
          <w:vertAlign w:val="baseline"/>
        </w:rPr>
        <w:t>Vol.</w:t>
      </w:r>
      <w:r>
        <w:rPr>
          <w:spacing w:val="-47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75,</w:t>
      </w:r>
      <w:r>
        <w:rPr>
          <w:spacing w:val="-4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no.</w:t>
      </w:r>
      <w:r>
        <w:rPr>
          <w:spacing w:val="-4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4.</w:t>
      </w:r>
      <w:r>
        <w:rPr>
          <w:spacing w:val="-4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46"/>
          <w:w w:val="105"/>
          <w:sz w:val="28"/>
          <w:vertAlign w:val="baseline"/>
        </w:rPr>
        <w:t> </w:t>
      </w:r>
      <w:r>
        <w:rPr>
          <w:spacing w:val="-16"/>
          <w:w w:val="105"/>
          <w:sz w:val="28"/>
          <w:vertAlign w:val="baseline"/>
        </w:rPr>
        <w:t>P.</w:t>
      </w:r>
      <w:r>
        <w:rPr>
          <w:spacing w:val="-4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634–642.</w:t>
      </w:r>
      <w:r>
        <w:rPr>
          <w:spacing w:val="-4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4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DOI:</w:t>
      </w:r>
      <w:r>
        <w:rPr>
          <w:spacing w:val="-46"/>
          <w:w w:val="105"/>
          <w:sz w:val="28"/>
          <w:vertAlign w:val="baseline"/>
        </w:rPr>
        <w:t> </w:t>
      </w:r>
      <w:hyperlink r:id="rId29">
        <w:r>
          <w:rPr>
            <w:rFonts w:ascii="Courier New" w:hAnsi="Courier New"/>
            <w:color w:val="0000FF"/>
            <w:w w:val="105"/>
            <w:sz w:val="28"/>
            <w:vertAlign w:val="baseline"/>
          </w:rPr>
          <w:t>10.1107/S2052520619007595</w:t>
        </w:r>
      </w:hyperlink>
      <w:r>
        <w:rPr>
          <w:w w:val="105"/>
          <w:sz w:val="28"/>
          <w:vertAlign w:val="baseline"/>
        </w:rPr>
        <w:t>.</w:t>
      </w:r>
      <w:r>
        <w:rPr>
          <w:spacing w:val="-4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 URL:</w:t>
      </w:r>
      <w:r>
        <w:rPr>
          <w:spacing w:val="-16"/>
          <w:w w:val="105"/>
          <w:sz w:val="28"/>
          <w:vertAlign w:val="baseline"/>
        </w:rPr>
        <w:t> </w:t>
      </w:r>
      <w:hyperlink r:id="rId29">
        <w:r>
          <w:rPr>
            <w:rFonts w:ascii="Courier New" w:hAnsi="Courier New"/>
            <w:color w:val="0000FF"/>
            <w:w w:val="105"/>
            <w:sz w:val="28"/>
            <w:vertAlign w:val="baseline"/>
          </w:rPr>
          <w:t>https://doi.org/10.1107/S2052520619007595</w:t>
        </w:r>
      </w:hyperlink>
      <w:r>
        <w:rPr>
          <w:w w:val="105"/>
          <w:sz w:val="28"/>
          <w:vertAlign w:val="baseline"/>
        </w:rPr>
        <w:t>.</w:t>
      </w:r>
    </w:p>
    <w:p>
      <w:pPr>
        <w:pStyle w:val="ListParagraph"/>
        <w:numPr>
          <w:ilvl w:val="0"/>
          <w:numId w:val="6"/>
        </w:numPr>
        <w:tabs>
          <w:tab w:pos="747" w:val="left" w:leader="none"/>
        </w:tabs>
        <w:spacing w:line="316" w:lineRule="auto" w:before="113" w:after="0"/>
        <w:ind w:left="746" w:right="117" w:hanging="503"/>
        <w:jc w:val="both"/>
        <w:rPr>
          <w:sz w:val="28"/>
        </w:rPr>
      </w:pPr>
      <w:r>
        <w:rPr>
          <w:i/>
          <w:sz w:val="28"/>
        </w:rPr>
        <w:t>Ярославцев А. А.</w:t>
      </w:r>
      <w:r>
        <w:rPr>
          <w:sz w:val="28"/>
        </w:rPr>
        <w:t>, </w:t>
      </w:r>
      <w:r>
        <w:rPr>
          <w:i/>
          <w:sz w:val="28"/>
        </w:rPr>
        <w:t>Незнахин Д. С.</w:t>
      </w:r>
      <w:r>
        <w:rPr>
          <w:sz w:val="28"/>
        </w:rPr>
        <w:t>, </w:t>
      </w:r>
      <w:r>
        <w:rPr>
          <w:i/>
          <w:spacing w:val="-3"/>
          <w:sz w:val="28"/>
        </w:rPr>
        <w:t>Тарелкин </w:t>
      </w:r>
      <w:r>
        <w:rPr>
          <w:i/>
          <w:sz w:val="28"/>
        </w:rPr>
        <w:t>С. А. </w:t>
      </w:r>
      <w:r>
        <w:rPr>
          <w:sz w:val="28"/>
        </w:rPr>
        <w:t>Теплоёмкость и намагни- ченность синтетического мгриита в диапазоне температур от 2 до 350 К // Изв. вузов. Химия и хим. технология. — 2017. — </w:t>
      </w:r>
      <w:r>
        <w:rPr>
          <w:spacing w:val="-15"/>
          <w:sz w:val="28"/>
        </w:rPr>
        <w:t>Т.  </w:t>
      </w:r>
      <w:r>
        <w:rPr>
          <w:sz w:val="28"/>
        </w:rPr>
        <w:t>9, № 60. — С. 39—  44. — DOI:</w:t>
      </w:r>
      <w:r>
        <w:rPr>
          <w:spacing w:val="13"/>
          <w:sz w:val="28"/>
        </w:rPr>
        <w:t> </w:t>
      </w:r>
      <w:hyperlink r:id="rId30">
        <w:r>
          <w:rPr>
            <w:rFonts w:ascii="Courier New" w:hAnsi="Courier New"/>
            <w:color w:val="0000FF"/>
            <w:sz w:val="28"/>
          </w:rPr>
          <w:t>10.6060/tcct.2017609.10%D1%83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6"/>
        </w:numPr>
        <w:tabs>
          <w:tab w:pos="747" w:val="left" w:leader="none"/>
        </w:tabs>
        <w:spacing w:line="316" w:lineRule="auto" w:before="90" w:after="0"/>
        <w:ind w:left="746" w:right="118" w:hanging="503"/>
        <w:jc w:val="both"/>
        <w:rPr>
          <w:sz w:val="28"/>
        </w:rPr>
      </w:pPr>
      <w:r>
        <w:rPr>
          <w:i/>
          <w:sz w:val="28"/>
        </w:rPr>
        <w:t>Ярославцев А. А.</w:t>
      </w:r>
      <w:r>
        <w:rPr>
          <w:sz w:val="28"/>
        </w:rPr>
        <w:t>, </w:t>
      </w:r>
      <w:r>
        <w:rPr>
          <w:i/>
          <w:sz w:val="28"/>
        </w:rPr>
        <w:t>Незнахин Д. С.</w:t>
      </w:r>
      <w:r>
        <w:rPr>
          <w:sz w:val="28"/>
        </w:rPr>
        <w:t>, </w:t>
      </w:r>
      <w:r>
        <w:rPr>
          <w:i/>
          <w:sz w:val="28"/>
        </w:rPr>
        <w:t>Аликин Д. О.</w:t>
      </w:r>
      <w:r>
        <w:rPr>
          <w:sz w:val="28"/>
        </w:rPr>
        <w:t>, </w:t>
      </w:r>
      <w:r>
        <w:rPr>
          <w:i/>
          <w:sz w:val="28"/>
        </w:rPr>
        <w:t>Бабушкин А. Н. </w:t>
      </w:r>
      <w:r>
        <w:rPr>
          <w:sz w:val="28"/>
        </w:rPr>
        <w:t>Магнит- ный фазовый </w:t>
      </w:r>
      <w:r>
        <w:rPr>
          <w:spacing w:val="-4"/>
          <w:sz w:val="28"/>
        </w:rPr>
        <w:t>переход </w:t>
      </w:r>
      <w:r>
        <w:rPr>
          <w:sz w:val="28"/>
        </w:rPr>
        <w:t>в синтетическом теннантите Cu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As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в диапазоне температур 120–130 К // Перспективные материалы. — 2016. — </w:t>
      </w:r>
      <w:r>
        <w:rPr>
          <w:spacing w:val="-15"/>
          <w:sz w:val="28"/>
          <w:vertAlign w:val="baseline"/>
        </w:rPr>
        <w:t>Т.  </w:t>
      </w:r>
      <w:r>
        <w:rPr>
          <w:sz w:val="28"/>
          <w:vertAlign w:val="baseline"/>
        </w:rPr>
        <w:t>2. —  С.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12—16.</w:t>
      </w:r>
    </w:p>
    <w:p>
      <w:pPr>
        <w:pStyle w:val="ListParagraph"/>
        <w:numPr>
          <w:ilvl w:val="0"/>
          <w:numId w:val="6"/>
        </w:numPr>
        <w:tabs>
          <w:tab w:pos="747" w:val="left" w:leader="none"/>
        </w:tabs>
        <w:spacing w:line="240" w:lineRule="auto" w:before="113" w:after="0"/>
        <w:ind w:left="746" w:right="0" w:hanging="503"/>
        <w:jc w:val="both"/>
        <w:rPr>
          <w:i/>
          <w:sz w:val="28"/>
        </w:rPr>
      </w:pPr>
      <w:r>
        <w:rPr>
          <w:i/>
          <w:spacing w:val="-4"/>
          <w:sz w:val="28"/>
        </w:rPr>
        <w:t>Yaroslavzev</w:t>
      </w:r>
      <w:r>
        <w:rPr>
          <w:i/>
          <w:spacing w:val="36"/>
          <w:sz w:val="28"/>
        </w:rPr>
        <w:t> </w:t>
      </w:r>
      <w:r>
        <w:rPr>
          <w:i/>
          <w:sz w:val="28"/>
        </w:rPr>
        <w:t>A.</w:t>
      </w:r>
      <w:r>
        <w:rPr>
          <w:i/>
          <w:spacing w:val="38"/>
          <w:sz w:val="28"/>
        </w:rPr>
        <w:t> </w:t>
      </w:r>
      <w:r>
        <w:rPr>
          <w:i/>
          <w:sz w:val="28"/>
        </w:rPr>
        <w:t>A.</w:t>
      </w:r>
      <w:r>
        <w:rPr>
          <w:sz w:val="28"/>
        </w:rPr>
        <w:t>,</w:t>
      </w:r>
      <w:r>
        <w:rPr>
          <w:spacing w:val="37"/>
          <w:sz w:val="28"/>
        </w:rPr>
        <w:t> </w:t>
      </w:r>
      <w:r>
        <w:rPr>
          <w:i/>
          <w:sz w:val="28"/>
        </w:rPr>
        <w:t>Evdokimov</w:t>
      </w:r>
      <w:r>
        <w:rPr>
          <w:i/>
          <w:spacing w:val="37"/>
          <w:sz w:val="28"/>
        </w:rPr>
        <w:t> </w:t>
      </w:r>
      <w:r>
        <w:rPr>
          <w:i/>
          <w:sz w:val="28"/>
        </w:rPr>
        <w:t>I.</w:t>
      </w:r>
      <w:r>
        <w:rPr>
          <w:i/>
          <w:spacing w:val="37"/>
          <w:sz w:val="28"/>
        </w:rPr>
        <w:t> </w:t>
      </w:r>
      <w:r>
        <w:rPr>
          <w:i/>
          <w:sz w:val="28"/>
        </w:rPr>
        <w:t>A.</w:t>
      </w:r>
      <w:r>
        <w:rPr>
          <w:sz w:val="28"/>
        </w:rPr>
        <w:t>,</w:t>
      </w:r>
      <w:r>
        <w:rPr>
          <w:spacing w:val="38"/>
          <w:sz w:val="28"/>
        </w:rPr>
        <w:t> </w:t>
      </w:r>
      <w:r>
        <w:rPr>
          <w:i/>
          <w:sz w:val="28"/>
        </w:rPr>
        <w:t>Kulnitskiy</w:t>
      </w:r>
      <w:r>
        <w:rPr>
          <w:i/>
          <w:spacing w:val="36"/>
          <w:sz w:val="28"/>
        </w:rPr>
        <w:t> </w:t>
      </w:r>
      <w:r>
        <w:rPr>
          <w:i/>
          <w:sz w:val="28"/>
        </w:rPr>
        <w:t>B.</w:t>
      </w:r>
      <w:r>
        <w:rPr>
          <w:i/>
          <w:spacing w:val="38"/>
          <w:sz w:val="28"/>
        </w:rPr>
        <w:t> </w:t>
      </w:r>
      <w:r>
        <w:rPr>
          <w:i/>
          <w:sz w:val="28"/>
        </w:rPr>
        <w:t>A.</w:t>
      </w:r>
      <w:r>
        <w:rPr>
          <w:sz w:val="28"/>
        </w:rPr>
        <w:t>,</w:t>
      </w:r>
      <w:r>
        <w:rPr>
          <w:spacing w:val="37"/>
          <w:sz w:val="28"/>
        </w:rPr>
        <w:t> </w:t>
      </w:r>
      <w:r>
        <w:rPr>
          <w:i/>
          <w:sz w:val="28"/>
        </w:rPr>
        <w:t>Perezhogin</w:t>
      </w:r>
      <w:r>
        <w:rPr>
          <w:i/>
          <w:spacing w:val="37"/>
          <w:sz w:val="28"/>
        </w:rPr>
        <w:t> </w:t>
      </w:r>
      <w:r>
        <w:rPr>
          <w:i/>
          <w:sz w:val="28"/>
        </w:rPr>
        <w:t>I.</w:t>
      </w:r>
      <w:r>
        <w:rPr>
          <w:i/>
          <w:spacing w:val="37"/>
          <w:sz w:val="28"/>
        </w:rPr>
        <w:t> </w:t>
      </w:r>
      <w:r>
        <w:rPr>
          <w:i/>
          <w:sz w:val="28"/>
        </w:rPr>
        <w:t>A.</w:t>
      </w:r>
      <w:r>
        <w:rPr>
          <w:sz w:val="28"/>
        </w:rPr>
        <w:t>,</w:t>
      </w:r>
      <w:r>
        <w:rPr>
          <w:spacing w:val="38"/>
          <w:sz w:val="28"/>
        </w:rPr>
        <w:t> </w:t>
      </w:r>
      <w:r>
        <w:rPr>
          <w:i/>
          <w:sz w:val="28"/>
        </w:rPr>
        <w:t>Blank</w:t>
      </w:r>
    </w:p>
    <w:p>
      <w:pPr>
        <w:pStyle w:val="BodyText"/>
        <w:spacing w:line="309" w:lineRule="auto" w:before="101"/>
        <w:ind w:left="746" w:right="118"/>
        <w:jc w:val="both"/>
      </w:pPr>
      <w:r>
        <w:rPr>
          <w:i/>
          <w:spacing w:val="-19"/>
        </w:rPr>
        <w:t>V. </w:t>
      </w:r>
      <w:r>
        <w:rPr>
          <w:i/>
        </w:rPr>
        <w:t>D.</w:t>
      </w:r>
      <w:r>
        <w:rPr/>
        <w:t>, </w:t>
      </w:r>
      <w:r>
        <w:rPr>
          <w:i/>
        </w:rPr>
        <w:t>Pakhomov I. </w:t>
      </w:r>
      <w:r>
        <w:rPr>
          <w:i/>
          <w:spacing w:val="-13"/>
        </w:rPr>
        <w:t>V.</w:t>
      </w:r>
      <w:r>
        <w:rPr>
          <w:spacing w:val="-13"/>
        </w:rPr>
        <w:t>, </w:t>
      </w:r>
      <w:r>
        <w:rPr>
          <w:i/>
        </w:rPr>
        <w:t>Denisov </w:t>
      </w:r>
      <w:r>
        <w:rPr>
          <w:i/>
          <w:spacing w:val="-19"/>
        </w:rPr>
        <w:t>V. V. </w:t>
      </w:r>
      <w:r>
        <w:rPr/>
        <w:t>Phase transformations in Zr under high- pressure and shear deformation treatment // Materials Research Express. — 2019. — Jan. — </w:t>
      </w:r>
      <w:r>
        <w:rPr>
          <w:spacing w:val="-10"/>
        </w:rPr>
        <w:t>Vol. </w:t>
      </w:r>
      <w:r>
        <w:rPr/>
        <w:t>6, no. 4. — </w:t>
      </w:r>
      <w:r>
        <w:rPr>
          <w:spacing w:val="-16"/>
        </w:rPr>
        <w:t>P. </w:t>
      </w:r>
      <w:r>
        <w:rPr/>
        <w:t>046506. — DOI: </w:t>
      </w:r>
      <w:hyperlink r:id="rId31">
        <w:r>
          <w:rPr>
            <w:rFonts w:ascii="Courier New" w:hAnsi="Courier New"/>
            <w:color w:val="0000FF"/>
          </w:rPr>
          <w:t>10 . 1088 / 2053</w:t>
        </w:r>
        <w:r>
          <w:rPr>
            <w:rFonts w:ascii="Courier New" w:hAnsi="Courier New"/>
            <w:color w:val="0000FF"/>
            <w:spacing w:val="-154"/>
          </w:rPr>
          <w:t> </w:t>
        </w:r>
        <w:r>
          <w:rPr>
            <w:rFonts w:ascii="Courier New" w:hAnsi="Courier New"/>
            <w:color w:val="0000FF"/>
          </w:rPr>
          <w:t>-</w:t>
        </w:r>
      </w:hyperlink>
      <w:hyperlink r:id="rId31">
        <w:r>
          <w:rPr>
            <w:rFonts w:ascii="Courier New" w:hAnsi="Courier New"/>
            <w:color w:val="0000FF"/>
          </w:rPr>
          <w:t> 1591/aaf999</w:t>
        </w:r>
      </w:hyperlink>
      <w:r>
        <w:rPr/>
        <w:t>.</w:t>
      </w:r>
    </w:p>
    <w:p>
      <w:pPr>
        <w:pStyle w:val="ListParagraph"/>
        <w:numPr>
          <w:ilvl w:val="0"/>
          <w:numId w:val="6"/>
        </w:numPr>
        <w:tabs>
          <w:tab w:pos="747" w:val="left" w:leader="none"/>
        </w:tabs>
        <w:spacing w:line="309" w:lineRule="auto" w:before="105" w:after="0"/>
        <w:ind w:left="746" w:right="117" w:hanging="503"/>
        <w:jc w:val="both"/>
        <w:rPr>
          <w:sz w:val="28"/>
        </w:rPr>
      </w:pPr>
      <w:r>
        <w:rPr>
          <w:i/>
          <w:sz w:val="28"/>
        </w:rPr>
        <w:t>Polyakov S. N.</w:t>
      </w:r>
      <w:r>
        <w:rPr>
          <w:sz w:val="28"/>
        </w:rPr>
        <w:t>, </w:t>
      </w:r>
      <w:r>
        <w:rPr>
          <w:i/>
          <w:sz w:val="28"/>
        </w:rPr>
        <w:t>Artyukov I. A.</w:t>
      </w:r>
      <w:r>
        <w:rPr>
          <w:sz w:val="28"/>
        </w:rPr>
        <w:t>, </w:t>
      </w:r>
      <w:r>
        <w:rPr>
          <w:i/>
          <w:sz w:val="28"/>
        </w:rPr>
        <w:t>Blank </w:t>
      </w:r>
      <w:r>
        <w:rPr>
          <w:i/>
          <w:spacing w:val="-19"/>
          <w:sz w:val="28"/>
        </w:rPr>
        <w:t>V. </w:t>
      </w:r>
      <w:r>
        <w:rPr>
          <w:i/>
          <w:sz w:val="28"/>
        </w:rPr>
        <w:t>D.</w:t>
      </w:r>
      <w:r>
        <w:rPr>
          <w:sz w:val="28"/>
        </w:rPr>
        <w:t>, </w:t>
      </w:r>
      <w:r>
        <w:rPr>
          <w:i/>
          <w:sz w:val="28"/>
        </w:rPr>
        <w:t>Zholudev S. I.</w:t>
      </w:r>
      <w:r>
        <w:rPr>
          <w:sz w:val="28"/>
        </w:rPr>
        <w:t>, </w:t>
      </w:r>
      <w:r>
        <w:rPr>
          <w:i/>
          <w:sz w:val="28"/>
        </w:rPr>
        <w:t>Feshchenko R. M.</w:t>
      </w:r>
      <w:r>
        <w:rPr>
          <w:sz w:val="28"/>
        </w:rPr>
        <w:t>, </w:t>
      </w:r>
      <w:r>
        <w:rPr>
          <w:i/>
          <w:sz w:val="28"/>
        </w:rPr>
        <w:t>Popov N. L.</w:t>
      </w:r>
      <w:r>
        <w:rPr>
          <w:sz w:val="28"/>
        </w:rPr>
        <w:t>, </w:t>
      </w:r>
      <w:r>
        <w:rPr>
          <w:i/>
          <w:spacing w:val="-4"/>
          <w:sz w:val="28"/>
        </w:rPr>
        <w:t>Yaroslavtsev </w:t>
      </w:r>
      <w:r>
        <w:rPr>
          <w:i/>
          <w:sz w:val="28"/>
        </w:rPr>
        <w:t>A. A.</w:t>
      </w:r>
      <w:r>
        <w:rPr>
          <w:sz w:val="28"/>
        </w:rPr>
        <w:t>, </w:t>
      </w:r>
      <w:r>
        <w:rPr>
          <w:i/>
          <w:spacing w:val="-3"/>
          <w:sz w:val="28"/>
        </w:rPr>
        <w:t>Vinogradov </w:t>
      </w:r>
      <w:r>
        <w:rPr>
          <w:i/>
          <w:sz w:val="28"/>
        </w:rPr>
        <w:t>A. </w:t>
      </w:r>
      <w:r>
        <w:rPr>
          <w:i/>
          <w:spacing w:val="-19"/>
          <w:sz w:val="28"/>
        </w:rPr>
        <w:t>V. </w:t>
      </w:r>
      <w:r>
        <w:rPr>
          <w:sz w:val="28"/>
        </w:rPr>
        <w:t>Evaluation of laser-electron x-ray source and related optics for x-ray diffractometry and topography // Pro- ceedings SPIE. — 2017. — </w:t>
      </w:r>
      <w:r>
        <w:rPr>
          <w:spacing w:val="-10"/>
          <w:sz w:val="28"/>
        </w:rPr>
        <w:t>Vol. </w:t>
      </w:r>
      <w:r>
        <w:rPr>
          <w:sz w:val="28"/>
        </w:rPr>
        <w:t>10243. — </w:t>
      </w:r>
      <w:r>
        <w:rPr>
          <w:spacing w:val="-5"/>
          <w:sz w:val="28"/>
        </w:rPr>
        <w:t>102430Y. </w:t>
      </w:r>
      <w:r>
        <w:rPr>
          <w:sz w:val="28"/>
        </w:rPr>
        <w:t>— DOI: </w:t>
      </w:r>
      <w:hyperlink r:id="rId32">
        <w:r>
          <w:rPr>
            <w:rFonts w:ascii="Courier New" w:hAnsi="Courier New"/>
            <w:color w:val="0000FF"/>
            <w:sz w:val="28"/>
          </w:rPr>
          <w:t>10.1117/12.</w:t>
        </w:r>
      </w:hyperlink>
      <w:hyperlink r:id="rId32">
        <w:r>
          <w:rPr>
            <w:rFonts w:ascii="Courier New" w:hAnsi="Courier New"/>
            <w:color w:val="0000FF"/>
            <w:sz w:val="28"/>
          </w:rPr>
          <w:t> 2264976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6"/>
        </w:numPr>
        <w:tabs>
          <w:tab w:pos="747" w:val="left" w:leader="none"/>
        </w:tabs>
        <w:spacing w:line="316" w:lineRule="auto" w:before="113" w:after="0"/>
        <w:ind w:left="746" w:right="117" w:hanging="503"/>
        <w:jc w:val="both"/>
        <w:rPr>
          <w:sz w:val="28"/>
        </w:rPr>
      </w:pPr>
      <w:r>
        <w:rPr>
          <w:i/>
          <w:spacing w:val="-4"/>
          <w:sz w:val="28"/>
        </w:rPr>
        <w:t>Толмачев  </w:t>
      </w:r>
      <w:r>
        <w:rPr>
          <w:i/>
          <w:spacing w:val="-9"/>
          <w:sz w:val="28"/>
        </w:rPr>
        <w:t>Т.  </w:t>
      </w:r>
      <w:r>
        <w:rPr>
          <w:i/>
          <w:sz w:val="28"/>
        </w:rPr>
        <w:t>П.</w:t>
      </w:r>
      <w:r>
        <w:rPr>
          <w:sz w:val="28"/>
        </w:rPr>
        <w:t>, </w:t>
      </w:r>
      <w:r>
        <w:rPr>
          <w:i/>
          <w:sz w:val="28"/>
        </w:rPr>
        <w:t>Пилюгин В. П.</w:t>
      </w:r>
      <w:r>
        <w:rPr>
          <w:sz w:val="28"/>
        </w:rPr>
        <w:t>, </w:t>
      </w:r>
      <w:r>
        <w:rPr>
          <w:i/>
          <w:sz w:val="28"/>
        </w:rPr>
        <w:t>Антонова О. В.</w:t>
      </w:r>
      <w:r>
        <w:rPr>
          <w:sz w:val="28"/>
        </w:rPr>
        <w:t>, </w:t>
      </w:r>
      <w:r>
        <w:rPr>
          <w:i/>
          <w:sz w:val="28"/>
        </w:rPr>
        <w:t>Анчаров А. И.</w:t>
      </w:r>
      <w:r>
        <w:rPr>
          <w:sz w:val="28"/>
        </w:rPr>
        <w:t>, </w:t>
      </w:r>
      <w:r>
        <w:rPr>
          <w:i/>
          <w:sz w:val="28"/>
        </w:rPr>
        <w:t>Пацелов    А. М.</w:t>
      </w:r>
      <w:r>
        <w:rPr>
          <w:sz w:val="28"/>
        </w:rPr>
        <w:t>, </w:t>
      </w:r>
      <w:r>
        <w:rPr>
          <w:i/>
          <w:sz w:val="28"/>
        </w:rPr>
        <w:t>Чернышев Е. </w:t>
      </w:r>
      <w:r>
        <w:rPr>
          <w:i/>
          <w:spacing w:val="-8"/>
          <w:sz w:val="28"/>
        </w:rPr>
        <w:t>Г.</w:t>
      </w:r>
      <w:r>
        <w:rPr>
          <w:spacing w:val="-8"/>
          <w:sz w:val="28"/>
        </w:rPr>
        <w:t>, </w:t>
      </w:r>
      <w:r>
        <w:rPr>
          <w:i/>
          <w:sz w:val="28"/>
        </w:rPr>
        <w:t>Ярославцев А. А. </w:t>
      </w:r>
      <w:r>
        <w:rPr>
          <w:sz w:val="28"/>
        </w:rPr>
        <w:t>Структурные особенности спла- вов Cu—Ag, полученных механосплавлением </w:t>
      </w:r>
      <w:r>
        <w:rPr>
          <w:spacing w:val="-4"/>
          <w:sz w:val="28"/>
        </w:rPr>
        <w:t>холодной </w:t>
      </w:r>
      <w:r>
        <w:rPr>
          <w:sz w:val="28"/>
        </w:rPr>
        <w:t>и криогенной ме- гапластической деформацией // Материаловедение. — 2018. — № 8. —    С. 7—12. — DOI:</w:t>
      </w:r>
      <w:r>
        <w:rPr>
          <w:spacing w:val="46"/>
          <w:sz w:val="28"/>
        </w:rPr>
        <w:t> </w:t>
      </w:r>
      <w:hyperlink r:id="rId33">
        <w:r>
          <w:rPr>
            <w:rFonts w:ascii="Courier New" w:hAnsi="Courier New"/>
            <w:color w:val="0000FF"/>
            <w:sz w:val="28"/>
          </w:rPr>
          <w:t>10.31044/1684-579X-2018-0-8-7-12</w:t>
        </w:r>
      </w:hyperlink>
      <w:r>
        <w:rPr>
          <w:sz w:val="28"/>
        </w:rPr>
        <w:t>.</w:t>
      </w:r>
    </w:p>
    <w:p>
      <w:pPr>
        <w:spacing w:after="0" w:line="316" w:lineRule="auto"/>
        <w:jc w:val="both"/>
        <w:rPr>
          <w:sz w:val="28"/>
        </w:rPr>
        <w:sectPr>
          <w:pgSz w:w="11910" w:h="16840"/>
          <w:pgMar w:header="0" w:footer="789" w:top="1040" w:bottom="1100" w:left="1080" w:right="960"/>
        </w:sectPr>
      </w:pPr>
    </w:p>
    <w:p>
      <w:pPr>
        <w:pStyle w:val="ListParagraph"/>
        <w:numPr>
          <w:ilvl w:val="0"/>
          <w:numId w:val="6"/>
        </w:numPr>
        <w:tabs>
          <w:tab w:pos="747" w:val="left" w:leader="none"/>
        </w:tabs>
        <w:spacing w:line="316" w:lineRule="auto" w:before="81" w:after="0"/>
        <w:ind w:left="746" w:right="116" w:hanging="503"/>
        <w:jc w:val="both"/>
        <w:rPr>
          <w:sz w:val="28"/>
        </w:rPr>
      </w:pPr>
      <w:bookmarkStart w:name="_bookmark14" w:id="10"/>
      <w:bookmarkEnd w:id="10"/>
      <w:r>
        <w:rPr/>
      </w:r>
      <w:bookmarkStart w:name="_bookmark14" w:id="11"/>
      <w:bookmarkEnd w:id="11"/>
      <w:r>
        <w:rPr>
          <w:i/>
          <w:spacing w:val="-4"/>
          <w:sz w:val="28"/>
        </w:rPr>
        <w:t>Т</w:t>
      </w:r>
      <w:r>
        <w:rPr>
          <w:i/>
          <w:spacing w:val="-4"/>
          <w:sz w:val="28"/>
        </w:rPr>
        <w:t>олмачев </w:t>
      </w:r>
      <w:r>
        <w:rPr>
          <w:i/>
          <w:spacing w:val="-9"/>
          <w:sz w:val="28"/>
        </w:rPr>
        <w:t>Т. </w:t>
      </w:r>
      <w:r>
        <w:rPr>
          <w:i/>
          <w:sz w:val="28"/>
        </w:rPr>
        <w:t>П.</w:t>
      </w:r>
      <w:r>
        <w:rPr>
          <w:sz w:val="28"/>
        </w:rPr>
        <w:t>, </w:t>
      </w:r>
      <w:r>
        <w:rPr>
          <w:i/>
          <w:sz w:val="28"/>
        </w:rPr>
        <w:t>Пилюгин В. П.</w:t>
      </w:r>
      <w:r>
        <w:rPr>
          <w:sz w:val="28"/>
        </w:rPr>
        <w:t>, </w:t>
      </w:r>
      <w:r>
        <w:rPr>
          <w:i/>
          <w:sz w:val="28"/>
        </w:rPr>
        <w:t>Ярославцев А. А. </w:t>
      </w:r>
      <w:r>
        <w:rPr>
          <w:sz w:val="28"/>
        </w:rPr>
        <w:t>Фрактографическое иссле- дование механически синтезированных Cu-Zn и Cu-Ag сплавов после </w:t>
      </w:r>
      <w:r>
        <w:rPr>
          <w:spacing w:val="-4"/>
          <w:sz w:val="28"/>
        </w:rPr>
        <w:t>хо- </w:t>
      </w:r>
      <w:r>
        <w:rPr>
          <w:sz w:val="28"/>
        </w:rPr>
        <w:t>лодной и криодеформации // Вестник </w:t>
      </w:r>
      <w:r>
        <w:rPr>
          <w:spacing w:val="-3"/>
          <w:sz w:val="28"/>
        </w:rPr>
        <w:t>Тамбовского </w:t>
      </w:r>
      <w:r>
        <w:rPr>
          <w:sz w:val="28"/>
        </w:rPr>
        <w:t>университета. Серия: Естественные и технические </w:t>
      </w:r>
      <w:r>
        <w:rPr>
          <w:spacing w:val="-3"/>
          <w:sz w:val="28"/>
        </w:rPr>
        <w:t>науки. </w:t>
      </w:r>
      <w:r>
        <w:rPr>
          <w:sz w:val="28"/>
        </w:rPr>
        <w:t>— 2013. — </w:t>
      </w:r>
      <w:r>
        <w:rPr>
          <w:spacing w:val="-15"/>
          <w:sz w:val="28"/>
        </w:rPr>
        <w:t>Т. </w:t>
      </w:r>
      <w:r>
        <w:rPr>
          <w:sz w:val="28"/>
        </w:rPr>
        <w:t>18, № 4. — С. 1659— 1660.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45"/>
        </w:rPr>
      </w:pPr>
    </w:p>
    <w:p>
      <w:pPr>
        <w:pStyle w:val="Heading1"/>
        <w:spacing w:before="1"/>
        <w:jc w:val="left"/>
      </w:pPr>
      <w:r>
        <w:rPr/>
        <w:t>Список литературы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240" w:lineRule="auto" w:before="368" w:after="0"/>
        <w:ind w:left="746" w:right="0" w:hanging="503"/>
        <w:jc w:val="both"/>
        <w:rPr>
          <w:i/>
          <w:sz w:val="28"/>
        </w:rPr>
      </w:pPr>
      <w:bookmarkStart w:name="_bookmark9" w:id="12"/>
      <w:bookmarkEnd w:id="12"/>
      <w:r>
        <w:rPr/>
      </w:r>
      <w:bookmarkStart w:name="_bookmark9" w:id="13"/>
      <w:bookmarkEnd w:id="13"/>
      <w:r>
        <w:rPr>
          <w:i/>
          <w:sz w:val="28"/>
        </w:rPr>
        <w:t>Slocombe</w:t>
      </w:r>
      <w:r>
        <w:rPr>
          <w:i/>
          <w:sz w:val="28"/>
        </w:rPr>
        <w:t> D. R.</w:t>
      </w:r>
      <w:r>
        <w:rPr>
          <w:sz w:val="28"/>
        </w:rPr>
        <w:t>, </w:t>
      </w:r>
      <w:r>
        <w:rPr>
          <w:i/>
          <w:sz w:val="28"/>
        </w:rPr>
        <w:t>Kuznetsov </w:t>
      </w:r>
      <w:r>
        <w:rPr>
          <w:i/>
          <w:spacing w:val="-19"/>
          <w:sz w:val="28"/>
        </w:rPr>
        <w:t>V. </w:t>
      </w:r>
      <w:r>
        <w:rPr>
          <w:i/>
          <w:sz w:val="28"/>
        </w:rPr>
        <w:t>L.</w:t>
      </w:r>
      <w:r>
        <w:rPr>
          <w:sz w:val="28"/>
        </w:rPr>
        <w:t>, </w:t>
      </w:r>
      <w:r>
        <w:rPr>
          <w:i/>
          <w:sz w:val="28"/>
        </w:rPr>
        <w:t>Grochala </w:t>
      </w:r>
      <w:r>
        <w:rPr>
          <w:i/>
          <w:spacing w:val="-9"/>
          <w:sz w:val="28"/>
        </w:rPr>
        <w:t>W.</w:t>
      </w:r>
      <w:r>
        <w:rPr>
          <w:spacing w:val="-9"/>
          <w:sz w:val="28"/>
        </w:rPr>
        <w:t>, </w:t>
      </w:r>
      <w:r>
        <w:rPr>
          <w:i/>
          <w:sz w:val="28"/>
        </w:rPr>
        <w:t>Williams R. J. </w:t>
      </w:r>
      <w:r>
        <w:rPr>
          <w:i/>
          <w:spacing w:val="-13"/>
          <w:sz w:val="28"/>
        </w:rPr>
        <w:t>P.</w:t>
      </w:r>
      <w:r>
        <w:rPr>
          <w:spacing w:val="-13"/>
          <w:sz w:val="28"/>
        </w:rPr>
        <w:t>,</w:t>
      </w:r>
      <w:r>
        <w:rPr>
          <w:spacing w:val="-21"/>
          <w:sz w:val="28"/>
        </w:rPr>
        <w:t> </w:t>
      </w:r>
      <w:r>
        <w:rPr>
          <w:i/>
          <w:sz w:val="28"/>
        </w:rPr>
        <w:t>Edwards</w:t>
      </w:r>
    </w:p>
    <w:p>
      <w:pPr>
        <w:pStyle w:val="BodyText"/>
        <w:spacing w:line="309" w:lineRule="auto" w:before="101"/>
        <w:ind w:left="746" w:right="118"/>
        <w:jc w:val="both"/>
      </w:pPr>
      <w:r>
        <w:rPr>
          <w:i/>
          <w:spacing w:val="-19"/>
        </w:rPr>
        <w:t>P. P. </w:t>
      </w:r>
      <w:r>
        <w:rPr/>
        <w:t>Superconductivity in transition metals //  Philosophical  Transactions  of the Royal Society A: Mathematical, Physical and Engineering Sciences. — 2015. — Feb. — </w:t>
      </w:r>
      <w:r>
        <w:rPr>
          <w:spacing w:val="-10"/>
        </w:rPr>
        <w:t>Vol. </w:t>
      </w:r>
      <w:r>
        <w:rPr/>
        <w:t>373, no. 2037. — </w:t>
      </w:r>
      <w:r>
        <w:rPr>
          <w:spacing w:val="-16"/>
        </w:rPr>
        <w:t>P. </w:t>
      </w:r>
      <w:r>
        <w:rPr/>
        <w:t>20140476–20140476. — DOI: </w:t>
      </w:r>
      <w:hyperlink r:id="rId34">
        <w:r>
          <w:rPr>
            <w:rFonts w:ascii="Courier New" w:hAnsi="Courier New"/>
            <w:color w:val="0000FF"/>
          </w:rPr>
          <w:t>10.</w:t>
        </w:r>
      </w:hyperlink>
      <w:hyperlink r:id="rId34">
        <w:r>
          <w:rPr>
            <w:rFonts w:ascii="Courier New" w:hAnsi="Courier New"/>
            <w:color w:val="0000FF"/>
          </w:rPr>
          <w:t> 1098/rsta.2014.0476</w:t>
        </w:r>
      </w:hyperlink>
      <w:r>
        <w:rPr/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240" w:lineRule="auto" w:before="105" w:after="0"/>
        <w:ind w:left="746" w:right="0" w:hanging="503"/>
        <w:jc w:val="both"/>
        <w:rPr>
          <w:i/>
          <w:sz w:val="28"/>
        </w:rPr>
      </w:pPr>
      <w:bookmarkStart w:name="_bookmark10" w:id="14"/>
      <w:bookmarkEnd w:id="14"/>
      <w:r>
        <w:rPr/>
      </w:r>
      <w:bookmarkStart w:name="_bookmark10" w:id="15"/>
      <w:bookmarkEnd w:id="15"/>
      <w:r>
        <w:rPr>
          <w:i/>
          <w:sz w:val="28"/>
        </w:rPr>
        <w:t>Blandy</w:t>
      </w:r>
      <w:r>
        <w:rPr>
          <w:i/>
          <w:spacing w:val="45"/>
          <w:sz w:val="28"/>
        </w:rPr>
        <w:t> </w:t>
      </w:r>
      <w:r>
        <w:rPr>
          <w:i/>
          <w:sz w:val="28"/>
        </w:rPr>
        <w:t>J.</w:t>
      </w:r>
      <w:r>
        <w:rPr>
          <w:i/>
          <w:spacing w:val="47"/>
          <w:sz w:val="28"/>
        </w:rPr>
        <w:t> </w:t>
      </w:r>
      <w:r>
        <w:rPr>
          <w:i/>
          <w:sz w:val="28"/>
        </w:rPr>
        <w:t>N.</w:t>
      </w:r>
      <w:r>
        <w:rPr>
          <w:sz w:val="28"/>
        </w:rPr>
        <w:t>,</w:t>
      </w:r>
      <w:r>
        <w:rPr>
          <w:spacing w:val="45"/>
          <w:sz w:val="28"/>
        </w:rPr>
        <w:t> </w:t>
      </w:r>
      <w:r>
        <w:rPr>
          <w:i/>
          <w:sz w:val="28"/>
        </w:rPr>
        <w:t>Liu</w:t>
      </w:r>
      <w:r>
        <w:rPr>
          <w:i/>
          <w:spacing w:val="46"/>
          <w:sz w:val="28"/>
        </w:rPr>
        <w:t> </w:t>
      </w:r>
      <w:r>
        <w:rPr>
          <w:i/>
          <w:sz w:val="28"/>
        </w:rPr>
        <w:t>S.</w:t>
      </w:r>
      <w:r>
        <w:rPr>
          <w:sz w:val="28"/>
        </w:rPr>
        <w:t>,</w:t>
      </w:r>
      <w:r>
        <w:rPr>
          <w:spacing w:val="45"/>
          <w:sz w:val="28"/>
        </w:rPr>
        <w:t> </w:t>
      </w:r>
      <w:r>
        <w:rPr>
          <w:i/>
          <w:sz w:val="28"/>
        </w:rPr>
        <w:t>Smura</w:t>
      </w:r>
      <w:r>
        <w:rPr>
          <w:i/>
          <w:spacing w:val="46"/>
          <w:sz w:val="28"/>
        </w:rPr>
        <w:t> </w:t>
      </w:r>
      <w:r>
        <w:rPr>
          <w:i/>
          <w:sz w:val="28"/>
        </w:rPr>
        <w:t>C.</w:t>
      </w:r>
      <w:r>
        <w:rPr>
          <w:i/>
          <w:spacing w:val="46"/>
          <w:sz w:val="28"/>
        </w:rPr>
        <w:t> </w:t>
      </w:r>
      <w:r>
        <w:rPr>
          <w:i/>
          <w:spacing w:val="-13"/>
          <w:sz w:val="28"/>
        </w:rPr>
        <w:t>F.</w:t>
      </w:r>
      <w:r>
        <w:rPr>
          <w:spacing w:val="-13"/>
          <w:sz w:val="28"/>
        </w:rPr>
        <w:t>,</w:t>
      </w:r>
      <w:r>
        <w:rPr>
          <w:spacing w:val="-11"/>
          <w:sz w:val="28"/>
        </w:rPr>
        <w:t> </w:t>
      </w:r>
      <w:r>
        <w:rPr>
          <w:i/>
          <w:sz w:val="28"/>
        </w:rPr>
        <w:t>Cassidy</w:t>
      </w:r>
      <w:r>
        <w:rPr>
          <w:i/>
          <w:spacing w:val="45"/>
          <w:sz w:val="28"/>
        </w:rPr>
        <w:t> </w:t>
      </w:r>
      <w:r>
        <w:rPr>
          <w:i/>
          <w:sz w:val="28"/>
        </w:rPr>
        <w:t>S.</w:t>
      </w:r>
      <w:r>
        <w:rPr>
          <w:i/>
          <w:spacing w:val="47"/>
          <w:sz w:val="28"/>
        </w:rPr>
        <w:t> </w:t>
      </w:r>
      <w:r>
        <w:rPr>
          <w:i/>
          <w:sz w:val="28"/>
        </w:rPr>
        <w:t>J.</w:t>
      </w:r>
      <w:r>
        <w:rPr>
          <w:sz w:val="28"/>
        </w:rPr>
        <w:t>,</w:t>
      </w:r>
      <w:r>
        <w:rPr>
          <w:spacing w:val="45"/>
          <w:sz w:val="28"/>
        </w:rPr>
        <w:t> </w:t>
      </w:r>
      <w:r>
        <w:rPr>
          <w:i/>
          <w:spacing w:val="-4"/>
          <w:sz w:val="28"/>
        </w:rPr>
        <w:t>Woodruff</w:t>
      </w:r>
      <w:r>
        <w:rPr>
          <w:i/>
          <w:spacing w:val="41"/>
          <w:sz w:val="28"/>
        </w:rPr>
        <w:t> </w:t>
      </w:r>
      <w:r>
        <w:rPr>
          <w:i/>
          <w:sz w:val="28"/>
        </w:rPr>
        <w:t>D.</w:t>
      </w:r>
      <w:r>
        <w:rPr>
          <w:i/>
          <w:spacing w:val="45"/>
          <w:sz w:val="28"/>
        </w:rPr>
        <w:t> </w:t>
      </w:r>
      <w:r>
        <w:rPr>
          <w:i/>
          <w:sz w:val="28"/>
        </w:rPr>
        <w:t>N.</w:t>
      </w:r>
      <w:r>
        <w:rPr>
          <w:sz w:val="28"/>
        </w:rPr>
        <w:t>,</w:t>
      </w:r>
      <w:r>
        <w:rPr>
          <w:spacing w:val="46"/>
          <w:sz w:val="28"/>
        </w:rPr>
        <w:t> </w:t>
      </w:r>
      <w:r>
        <w:rPr>
          <w:i/>
          <w:sz w:val="28"/>
        </w:rPr>
        <w:t>McGrady</w:t>
      </w:r>
    </w:p>
    <w:p>
      <w:pPr>
        <w:pStyle w:val="BodyText"/>
        <w:spacing w:line="309" w:lineRule="auto" w:before="102"/>
        <w:ind w:left="746" w:right="118"/>
        <w:jc w:val="both"/>
      </w:pPr>
      <w:r>
        <w:rPr>
          <w:i/>
        </w:rPr>
        <w:t>J. E.</w:t>
      </w:r>
      <w:r>
        <w:rPr/>
        <w:t>, </w:t>
      </w:r>
      <w:r>
        <w:rPr>
          <w:i/>
        </w:rPr>
        <w:t>Clarke S. J. </w:t>
      </w:r>
      <w:r>
        <w:rPr/>
        <w:t>Synthesis, Structure, and Properties of the Layered Oxide Chalcogenides </w:t>
      </w:r>
      <w:r>
        <w:rPr>
          <w:spacing w:val="2"/>
        </w:rPr>
        <w:t>Sr</w:t>
      </w:r>
      <w:r>
        <w:rPr>
          <w:spacing w:val="2"/>
          <w:vertAlign w:val="subscript"/>
        </w:rPr>
        <w:t>2</w:t>
      </w:r>
      <w:r>
        <w:rPr>
          <w:spacing w:val="2"/>
          <w:vertAlign w:val="baseline"/>
        </w:rPr>
        <w:t>CuO</w:t>
      </w:r>
      <w:r>
        <w:rPr>
          <w:spacing w:val="2"/>
          <w:vertAlign w:val="subscript"/>
        </w:rPr>
        <w:t>2</w:t>
      </w:r>
      <w:r>
        <w:rPr>
          <w:spacing w:val="2"/>
          <w:vertAlign w:val="baseline"/>
        </w:rPr>
        <w:t>Cu</w:t>
      </w:r>
      <w:r>
        <w:rPr>
          <w:spacing w:val="2"/>
          <w:vertAlign w:val="subscript"/>
        </w:rPr>
        <w:t>2</w:t>
      </w:r>
      <w:r>
        <w:rPr>
          <w:spacing w:val="2"/>
          <w:vertAlign w:val="baseline"/>
        </w:rPr>
        <w:t>S</w:t>
      </w:r>
      <w:r>
        <w:rPr>
          <w:spacing w:val="2"/>
          <w:vertAlign w:val="subscript"/>
        </w:rPr>
        <w:t>2</w:t>
      </w:r>
      <w:r>
        <w:rPr>
          <w:spacing w:val="2"/>
          <w:vertAlign w:val="baseline"/>
        </w:rPr>
        <w:t> </w:t>
      </w:r>
      <w:r>
        <w:rPr>
          <w:vertAlign w:val="baseline"/>
        </w:rPr>
        <w:t>and Sr</w:t>
      </w:r>
      <w:r>
        <w:rPr>
          <w:vertAlign w:val="subscript"/>
        </w:rPr>
        <w:t>2</w:t>
      </w:r>
      <w:r>
        <w:rPr>
          <w:vertAlign w:val="baseline"/>
        </w:rPr>
        <w:t>CuO</w:t>
      </w:r>
      <w:r>
        <w:rPr>
          <w:vertAlign w:val="subscript"/>
        </w:rPr>
        <w:t>2</w:t>
      </w:r>
      <w:r>
        <w:rPr>
          <w:vertAlign w:val="baseline"/>
        </w:rPr>
        <w:t>Cu</w:t>
      </w:r>
      <w:r>
        <w:rPr>
          <w:vertAlign w:val="subscript"/>
        </w:rPr>
        <w:t>2</w:t>
      </w:r>
      <w:r>
        <w:rPr>
          <w:vertAlign w:val="baseline"/>
        </w:rPr>
        <w:t>Se</w:t>
      </w:r>
      <w:r>
        <w:rPr>
          <w:vertAlign w:val="subscript"/>
        </w:rPr>
        <w:t>2</w:t>
      </w:r>
      <w:r>
        <w:rPr>
          <w:vertAlign w:val="baseline"/>
        </w:rPr>
        <w:t> // Inorganic Chemistry. — 2018. — </w:t>
      </w:r>
      <w:r>
        <w:rPr>
          <w:spacing w:val="-6"/>
          <w:vertAlign w:val="baseline"/>
        </w:rPr>
        <w:t>Nov. </w:t>
      </w:r>
      <w:r>
        <w:rPr>
          <w:vertAlign w:val="baseline"/>
        </w:rPr>
        <w:t>— </w:t>
      </w:r>
      <w:r>
        <w:rPr>
          <w:spacing w:val="-10"/>
          <w:vertAlign w:val="baseline"/>
        </w:rPr>
        <w:t>Vol. </w:t>
      </w:r>
      <w:r>
        <w:rPr>
          <w:vertAlign w:val="baseline"/>
        </w:rPr>
        <w:t>57, no. 24. — </w:t>
      </w:r>
      <w:r>
        <w:rPr>
          <w:spacing w:val="-16"/>
          <w:vertAlign w:val="baseline"/>
        </w:rPr>
        <w:t>P. </w:t>
      </w:r>
      <w:r>
        <w:rPr>
          <w:vertAlign w:val="baseline"/>
        </w:rPr>
        <w:t>15379–15388. — DOI: </w:t>
      </w:r>
      <w:hyperlink r:id="rId35">
        <w:r>
          <w:rPr>
            <w:rFonts w:ascii="Courier New" w:hAnsi="Courier New"/>
            <w:color w:val="0000FF"/>
            <w:vertAlign w:val="baseline"/>
          </w:rPr>
          <w:t>10 . 1021 /</w:t>
        </w:r>
      </w:hyperlink>
      <w:hyperlink r:id="rId35">
        <w:r>
          <w:rPr>
            <w:rFonts w:ascii="Courier New" w:hAnsi="Courier New"/>
            <w:color w:val="0000FF"/>
            <w:vertAlign w:val="baseline"/>
          </w:rPr>
          <w:t> acs.inorgchem.8b02698</w:t>
        </w:r>
      </w:hyperlink>
      <w:r>
        <w:rPr>
          <w:vertAlign w:val="baseline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4" w:lineRule="auto" w:before="104" w:after="0"/>
        <w:ind w:left="746" w:right="118" w:hanging="503"/>
        <w:jc w:val="both"/>
        <w:rPr>
          <w:sz w:val="28"/>
        </w:rPr>
      </w:pPr>
      <w:bookmarkStart w:name="_bookmark11" w:id="16"/>
      <w:bookmarkEnd w:id="16"/>
      <w:r>
        <w:rPr/>
      </w:r>
      <w:bookmarkStart w:name="_bookmark11" w:id="17"/>
      <w:bookmarkEnd w:id="17"/>
      <w:r>
        <w:rPr>
          <w:i/>
          <w:sz w:val="28"/>
        </w:rPr>
        <w:t>Comin</w:t>
      </w:r>
      <w:r>
        <w:rPr>
          <w:i/>
          <w:sz w:val="28"/>
        </w:rPr>
        <w:t> R. </w:t>
      </w:r>
      <w:r>
        <w:rPr>
          <w:sz w:val="28"/>
        </w:rPr>
        <w:t>[et al.]. Symmetry of charge order in cuprates // Nature Materi-       als. — 2015. — </w:t>
      </w:r>
      <w:r>
        <w:rPr>
          <w:spacing w:val="-6"/>
          <w:sz w:val="28"/>
        </w:rPr>
        <w:t>May. </w:t>
      </w:r>
      <w:r>
        <w:rPr>
          <w:sz w:val="28"/>
        </w:rPr>
        <w:t>— </w:t>
      </w:r>
      <w:r>
        <w:rPr>
          <w:spacing w:val="-10"/>
          <w:sz w:val="28"/>
        </w:rPr>
        <w:t>Vol. </w:t>
      </w:r>
      <w:r>
        <w:rPr>
          <w:sz w:val="28"/>
        </w:rPr>
        <w:t>14, no. 8. — </w:t>
      </w:r>
      <w:r>
        <w:rPr>
          <w:spacing w:val="-16"/>
          <w:sz w:val="28"/>
        </w:rPr>
        <w:t>P. </w:t>
      </w:r>
      <w:r>
        <w:rPr>
          <w:sz w:val="28"/>
        </w:rPr>
        <w:t>796–800. — DOI: </w:t>
      </w:r>
      <w:hyperlink r:id="rId36">
        <w:r>
          <w:rPr>
            <w:rFonts w:ascii="Courier New" w:hAnsi="Courier New"/>
            <w:color w:val="0000FF"/>
            <w:spacing w:val="5"/>
            <w:sz w:val="28"/>
          </w:rPr>
          <w:t>10.1038/</w:t>
        </w:r>
      </w:hyperlink>
      <w:hyperlink r:id="rId36">
        <w:r>
          <w:rPr>
            <w:rFonts w:ascii="Courier New" w:hAnsi="Courier New"/>
            <w:color w:val="0000FF"/>
            <w:spacing w:val="5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NMAT4295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9" w:lineRule="auto" w:before="117" w:after="0"/>
        <w:ind w:left="746" w:right="117" w:hanging="503"/>
        <w:jc w:val="both"/>
        <w:rPr>
          <w:sz w:val="28"/>
        </w:rPr>
      </w:pPr>
      <w:bookmarkStart w:name="_bookmark12" w:id="18"/>
      <w:bookmarkEnd w:id="18"/>
      <w:r>
        <w:rPr/>
      </w:r>
      <w:bookmarkStart w:name="_bookmark12" w:id="19"/>
      <w:bookmarkEnd w:id="19"/>
      <w:r>
        <w:rPr>
          <w:i/>
          <w:w w:val="105"/>
          <w:sz w:val="28"/>
        </w:rPr>
        <w:t>Pfitzner</w:t>
      </w:r>
      <w:r>
        <w:rPr>
          <w:i/>
          <w:w w:val="105"/>
          <w:sz w:val="28"/>
        </w:rPr>
        <w:t> A. </w:t>
      </w:r>
      <w:r>
        <w:rPr>
          <w:w w:val="105"/>
          <w:sz w:val="28"/>
        </w:rPr>
        <w:t>Disorder of </w:t>
      </w:r>
      <w:r>
        <w:rPr>
          <w:i/>
          <w:spacing w:val="6"/>
          <w:w w:val="105"/>
          <w:sz w:val="28"/>
        </w:rPr>
        <w:t>Cu</w:t>
      </w:r>
      <w:r>
        <w:rPr>
          <w:spacing w:val="6"/>
          <w:w w:val="105"/>
          <w:sz w:val="28"/>
          <w:vertAlign w:val="superscript"/>
        </w:rPr>
        <w:t>+</w:t>
      </w:r>
      <w:r>
        <w:rPr>
          <w:spacing w:val="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in </w:t>
      </w:r>
      <w:r>
        <w:rPr>
          <w:i/>
          <w:spacing w:val="6"/>
          <w:w w:val="105"/>
          <w:sz w:val="28"/>
          <w:vertAlign w:val="baseline"/>
        </w:rPr>
        <w:t>Cu</w:t>
      </w:r>
      <w:r>
        <w:rPr>
          <w:spacing w:val="6"/>
          <w:w w:val="105"/>
          <w:sz w:val="28"/>
          <w:vertAlign w:val="subscript"/>
        </w:rPr>
        <w:t>3</w:t>
      </w:r>
      <w:r>
        <w:rPr>
          <w:i/>
          <w:spacing w:val="6"/>
          <w:w w:val="105"/>
          <w:sz w:val="28"/>
          <w:vertAlign w:val="baseline"/>
        </w:rPr>
        <w:t>SbS</w:t>
      </w:r>
      <w:r>
        <w:rPr>
          <w:spacing w:val="6"/>
          <w:w w:val="105"/>
          <w:sz w:val="28"/>
          <w:vertAlign w:val="subscript"/>
        </w:rPr>
        <w:t>3</w:t>
      </w:r>
      <w:r>
        <w:rPr>
          <w:spacing w:val="6"/>
          <w:w w:val="105"/>
          <w:sz w:val="28"/>
          <w:vertAlign w:val="baseline"/>
        </w:rPr>
        <w:t>: </w:t>
      </w:r>
      <w:r>
        <w:rPr>
          <w:w w:val="105"/>
          <w:sz w:val="28"/>
          <w:vertAlign w:val="baseline"/>
        </w:rPr>
        <w:t>structural investigations of the high-</w:t>
      </w:r>
      <w:r>
        <w:rPr>
          <w:spacing w:val="-13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and</w:t>
      </w:r>
      <w:r>
        <w:rPr>
          <w:spacing w:val="-12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low-temperature</w:t>
      </w:r>
      <w:r>
        <w:rPr>
          <w:spacing w:val="-13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modification</w:t>
      </w:r>
      <w:r>
        <w:rPr>
          <w:spacing w:val="-12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//</w:t>
      </w:r>
      <w:r>
        <w:rPr>
          <w:spacing w:val="-13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Zeitschrift</w:t>
      </w:r>
      <w:r>
        <w:rPr>
          <w:spacing w:val="-12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für</w:t>
      </w:r>
      <w:r>
        <w:rPr>
          <w:spacing w:val="-13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Kristallographie.</w:t>
      </w:r>
      <w:r>
        <w:rPr>
          <w:spacing w:val="-12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 1998.</w:t>
      </w:r>
      <w:r>
        <w:rPr>
          <w:spacing w:val="-10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10"/>
          <w:w w:val="105"/>
          <w:sz w:val="28"/>
          <w:vertAlign w:val="baseline"/>
        </w:rPr>
        <w:t> Vol. </w:t>
      </w:r>
      <w:r>
        <w:rPr>
          <w:w w:val="105"/>
          <w:sz w:val="28"/>
          <w:vertAlign w:val="baseline"/>
        </w:rPr>
        <w:t>213,</w:t>
      </w:r>
      <w:r>
        <w:rPr>
          <w:spacing w:val="-10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no.</w:t>
      </w:r>
      <w:r>
        <w:rPr>
          <w:spacing w:val="-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4.</w:t>
      </w:r>
      <w:r>
        <w:rPr>
          <w:spacing w:val="-10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10"/>
          <w:w w:val="105"/>
          <w:sz w:val="28"/>
          <w:vertAlign w:val="baseline"/>
        </w:rPr>
        <w:t> </w:t>
      </w:r>
      <w:r>
        <w:rPr>
          <w:spacing w:val="-16"/>
          <w:w w:val="105"/>
          <w:sz w:val="28"/>
          <w:vertAlign w:val="baseline"/>
        </w:rPr>
        <w:t>P.</w:t>
      </w:r>
      <w:r>
        <w:rPr>
          <w:spacing w:val="-10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228–236.</w:t>
      </w:r>
      <w:r>
        <w:rPr>
          <w:spacing w:val="-10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DOI:</w:t>
      </w:r>
      <w:r>
        <w:rPr>
          <w:spacing w:val="-10"/>
          <w:w w:val="105"/>
          <w:sz w:val="28"/>
          <w:vertAlign w:val="baseline"/>
        </w:rPr>
        <w:t> </w:t>
      </w:r>
      <w:hyperlink r:id="rId37">
        <w:r>
          <w:rPr>
            <w:rFonts w:ascii="Courier New" w:hAnsi="Courier New"/>
            <w:color w:val="0000FF"/>
            <w:spacing w:val="4"/>
            <w:w w:val="105"/>
            <w:sz w:val="28"/>
            <w:vertAlign w:val="baseline"/>
          </w:rPr>
          <w:t>10.1524/zkri.1998.</w:t>
        </w:r>
      </w:hyperlink>
      <w:hyperlink r:id="rId37">
        <w:r>
          <w:rPr>
            <w:rFonts w:ascii="Courier New" w:hAnsi="Courier New"/>
            <w:color w:val="0000FF"/>
            <w:spacing w:val="4"/>
            <w:w w:val="105"/>
            <w:sz w:val="28"/>
            <w:vertAlign w:val="baseline"/>
          </w:rPr>
          <w:t> </w:t>
        </w:r>
        <w:r>
          <w:rPr>
            <w:rFonts w:ascii="Courier New" w:hAnsi="Courier New"/>
            <w:color w:val="0000FF"/>
            <w:w w:val="105"/>
            <w:sz w:val="28"/>
            <w:vertAlign w:val="baseline"/>
          </w:rPr>
          <w:t>213.4.228</w:t>
        </w:r>
      </w:hyperlink>
      <w:r>
        <w:rPr>
          <w:w w:val="105"/>
          <w:sz w:val="28"/>
          <w:vertAlign w:val="baseline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16" w:lineRule="auto" w:before="104" w:after="0"/>
        <w:ind w:left="746" w:right="119" w:hanging="503"/>
        <w:jc w:val="both"/>
        <w:rPr>
          <w:sz w:val="28"/>
        </w:rPr>
      </w:pPr>
      <w:bookmarkStart w:name="_bookmark13" w:id="20"/>
      <w:bookmarkEnd w:id="20"/>
      <w:r>
        <w:rPr/>
      </w:r>
      <w:bookmarkStart w:name="_bookmark13" w:id="21"/>
      <w:bookmarkEnd w:id="21"/>
      <w:r>
        <w:rPr>
          <w:i/>
          <w:sz w:val="28"/>
        </w:rPr>
        <w:t>Makovicky</w:t>
      </w:r>
      <w:r>
        <w:rPr>
          <w:i/>
          <w:sz w:val="28"/>
        </w:rPr>
        <w:t> E. </w:t>
      </w:r>
      <w:r>
        <w:rPr>
          <w:sz w:val="28"/>
        </w:rPr>
        <w:t>Crystal Structures of Sulfides and Other Chalcogenides // Re- views in Mineralogy and </w:t>
      </w:r>
      <w:r>
        <w:rPr>
          <w:spacing w:val="-3"/>
          <w:sz w:val="28"/>
        </w:rPr>
        <w:t>Geochemistry. </w:t>
      </w:r>
      <w:r>
        <w:rPr>
          <w:sz w:val="28"/>
        </w:rPr>
        <w:t>— 2006. — Jan. — </w:t>
      </w:r>
      <w:r>
        <w:rPr>
          <w:spacing w:val="-10"/>
          <w:sz w:val="28"/>
        </w:rPr>
        <w:t>Vol. </w:t>
      </w:r>
      <w:r>
        <w:rPr>
          <w:sz w:val="28"/>
        </w:rPr>
        <w:t>61, no. 1. —  </w:t>
      </w:r>
      <w:r>
        <w:rPr>
          <w:spacing w:val="-16"/>
          <w:sz w:val="28"/>
        </w:rPr>
        <w:t>P. </w:t>
      </w:r>
      <w:r>
        <w:rPr>
          <w:sz w:val="28"/>
        </w:rPr>
        <w:t>7–125. — DOI:</w:t>
      </w:r>
      <w:r>
        <w:rPr>
          <w:spacing w:val="-25"/>
          <w:sz w:val="28"/>
        </w:rPr>
        <w:t> </w:t>
      </w:r>
      <w:hyperlink r:id="rId38">
        <w:r>
          <w:rPr>
            <w:rFonts w:ascii="Courier New" w:hAnsi="Courier New"/>
            <w:color w:val="0000FF"/>
            <w:sz w:val="28"/>
          </w:rPr>
          <w:t>10.2138/rmg.2006.61.2</w:t>
        </w:r>
      </w:hyperlink>
      <w:r>
        <w:rPr>
          <w:sz w:val="28"/>
        </w:rPr>
        <w:t>.</w:t>
      </w:r>
    </w:p>
    <w:p>
      <w:pPr>
        <w:spacing w:after="0" w:line="316" w:lineRule="auto"/>
        <w:jc w:val="both"/>
        <w:rPr>
          <w:sz w:val="28"/>
        </w:rPr>
        <w:sectPr>
          <w:pgSz w:w="11910" w:h="16840"/>
          <w:pgMar w:header="0" w:footer="789" w:top="1040" w:bottom="1100" w:left="1080" w:right="960"/>
        </w:sectPr>
      </w:pP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12" w:lineRule="auto" w:before="81" w:after="0"/>
        <w:ind w:left="746" w:right="117" w:hanging="503"/>
        <w:jc w:val="both"/>
        <w:rPr>
          <w:sz w:val="28"/>
        </w:rPr>
      </w:pPr>
      <w:bookmarkStart w:name="_bookmark20" w:id="22"/>
      <w:bookmarkEnd w:id="22"/>
      <w:r>
        <w:rPr/>
      </w:r>
      <w:bookmarkStart w:name="_bookmark20" w:id="23"/>
      <w:bookmarkEnd w:id="23"/>
      <w:r>
        <w:rPr>
          <w:i/>
          <w:sz w:val="28"/>
        </w:rPr>
        <w:t>Mishra</w:t>
      </w:r>
      <w:r>
        <w:rPr>
          <w:i/>
          <w:sz w:val="28"/>
        </w:rPr>
        <w:t> </w:t>
      </w:r>
      <w:r>
        <w:rPr>
          <w:i/>
          <w:spacing w:val="-11"/>
          <w:sz w:val="28"/>
        </w:rPr>
        <w:t>T. </w:t>
      </w:r>
      <w:r>
        <w:rPr>
          <w:i/>
          <w:spacing w:val="-13"/>
          <w:sz w:val="28"/>
        </w:rPr>
        <w:t>P.</w:t>
      </w:r>
      <w:r>
        <w:rPr>
          <w:spacing w:val="-13"/>
          <w:sz w:val="28"/>
        </w:rPr>
        <w:t>, </w:t>
      </w:r>
      <w:r>
        <w:rPr>
          <w:i/>
          <w:sz w:val="28"/>
        </w:rPr>
        <w:t>Koyano  M.</w:t>
      </w:r>
      <w:r>
        <w:rPr>
          <w:sz w:val="28"/>
        </w:rPr>
        <w:t>,  </w:t>
      </w:r>
      <w:r>
        <w:rPr>
          <w:i/>
          <w:sz w:val="28"/>
        </w:rPr>
        <w:t>Oshima  </w:t>
      </w:r>
      <w:r>
        <w:rPr>
          <w:i/>
          <w:spacing w:val="-14"/>
          <w:sz w:val="28"/>
        </w:rPr>
        <w:t>Y.   </w:t>
      </w:r>
      <w:r>
        <w:rPr>
          <w:sz w:val="28"/>
        </w:rPr>
        <w:t>Detection  of  large  thermal  vibration for Cu atoms in tetrahedrite by high-angle annular dark-field imaging // Ap- plied Physics Express. — 2017. — </w:t>
      </w:r>
      <w:r>
        <w:rPr>
          <w:spacing w:val="-5"/>
          <w:sz w:val="28"/>
        </w:rPr>
        <w:t>Mar. </w:t>
      </w:r>
      <w:r>
        <w:rPr>
          <w:sz w:val="28"/>
        </w:rPr>
        <w:t>— </w:t>
      </w:r>
      <w:r>
        <w:rPr>
          <w:spacing w:val="-10"/>
          <w:sz w:val="28"/>
        </w:rPr>
        <w:t>Vol. </w:t>
      </w:r>
      <w:r>
        <w:rPr>
          <w:sz w:val="28"/>
        </w:rPr>
        <w:t>10, no. 4. — </w:t>
      </w:r>
      <w:r>
        <w:rPr>
          <w:spacing w:val="-16"/>
          <w:sz w:val="28"/>
        </w:rPr>
        <w:t>P. </w:t>
      </w:r>
      <w:r>
        <w:rPr>
          <w:sz w:val="28"/>
        </w:rPr>
        <w:t>045601. — DOI:</w:t>
      </w:r>
      <w:r>
        <w:rPr>
          <w:spacing w:val="58"/>
          <w:sz w:val="28"/>
        </w:rPr>
        <w:t> </w:t>
      </w:r>
      <w:hyperlink r:id="rId39">
        <w:r>
          <w:rPr>
            <w:rFonts w:ascii="Courier New" w:hAnsi="Courier New"/>
            <w:color w:val="0000FF"/>
            <w:sz w:val="28"/>
          </w:rPr>
          <w:t>10</w:t>
        </w:r>
        <w:r>
          <w:rPr>
            <w:rFonts w:ascii="Courier New" w:hAnsi="Courier New"/>
            <w:color w:val="0000FF"/>
            <w:spacing w:val="-10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.</w:t>
        </w:r>
        <w:r>
          <w:rPr>
            <w:rFonts w:ascii="Courier New" w:hAnsi="Courier New"/>
            <w:color w:val="0000FF"/>
            <w:spacing w:val="-105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7567</w:t>
        </w:r>
        <w:r>
          <w:rPr>
            <w:rFonts w:ascii="Courier New" w:hAnsi="Courier New"/>
            <w:color w:val="0000FF"/>
            <w:spacing w:val="-105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03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apex</w:t>
        </w:r>
        <w:r>
          <w:rPr>
            <w:rFonts w:ascii="Courier New" w:hAnsi="Courier New"/>
            <w:color w:val="0000FF"/>
            <w:spacing w:val="-105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.</w:t>
        </w:r>
        <w:r>
          <w:rPr>
            <w:rFonts w:ascii="Courier New" w:hAnsi="Courier New"/>
            <w:color w:val="0000FF"/>
            <w:spacing w:val="-105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10</w:t>
        </w:r>
        <w:r>
          <w:rPr>
            <w:rFonts w:ascii="Courier New" w:hAnsi="Courier New"/>
            <w:color w:val="0000FF"/>
            <w:spacing w:val="-10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.</w:t>
        </w:r>
        <w:r>
          <w:rPr>
            <w:rFonts w:ascii="Courier New" w:hAnsi="Courier New"/>
            <w:color w:val="0000FF"/>
            <w:spacing w:val="-10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045601</w:t>
        </w:r>
      </w:hyperlink>
      <w:r>
        <w:rPr>
          <w:sz w:val="28"/>
        </w:rPr>
        <w:t>.</w:t>
      </w:r>
      <w:r>
        <w:rPr>
          <w:spacing w:val="59"/>
          <w:sz w:val="28"/>
        </w:rPr>
        <w:t> </w:t>
      </w:r>
      <w:r>
        <w:rPr>
          <w:sz w:val="28"/>
        </w:rPr>
        <w:t>—</w:t>
      </w:r>
      <w:r>
        <w:rPr>
          <w:spacing w:val="59"/>
          <w:sz w:val="28"/>
        </w:rPr>
        <w:t> </w:t>
      </w:r>
      <w:r>
        <w:rPr>
          <w:sz w:val="28"/>
        </w:rPr>
        <w:t>URL:</w:t>
      </w:r>
      <w:r>
        <w:rPr>
          <w:spacing w:val="59"/>
          <w:sz w:val="28"/>
        </w:rPr>
        <w:t> </w:t>
      </w:r>
      <w:hyperlink r:id="rId40">
        <w:r>
          <w:rPr>
            <w:rFonts w:ascii="Courier New" w:hAnsi="Courier New"/>
            <w:color w:val="0000FF"/>
            <w:sz w:val="28"/>
          </w:rPr>
          <w:t>http</w:t>
        </w:r>
        <w:r>
          <w:rPr>
            <w:rFonts w:ascii="Courier New" w:hAnsi="Courier New"/>
            <w:color w:val="0000FF"/>
            <w:spacing w:val="-105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:</w:t>
        </w:r>
        <w:r>
          <w:rPr>
            <w:rFonts w:ascii="Courier New" w:hAnsi="Courier New"/>
            <w:color w:val="0000FF"/>
            <w:spacing w:val="-10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05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0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stacks</w:t>
        </w:r>
        <w:r>
          <w:rPr>
            <w:rFonts w:ascii="Courier New" w:hAnsi="Courier New"/>
            <w:color w:val="0000FF"/>
            <w:spacing w:val="-10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.</w:t>
        </w:r>
      </w:hyperlink>
      <w:hyperlink r:id="rId40">
        <w:r>
          <w:rPr>
            <w:rFonts w:ascii="Courier New" w:hAnsi="Courier New"/>
            <w:color w:val="0000FF"/>
            <w:sz w:val="28"/>
          </w:rPr>
          <w:t> iop</w:t>
        </w:r>
        <w:r>
          <w:rPr>
            <w:rFonts w:ascii="Courier New" w:hAnsi="Courier New"/>
            <w:color w:val="0000FF"/>
            <w:spacing w:val="-119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.</w:t>
        </w:r>
        <w:r>
          <w:rPr>
            <w:rFonts w:ascii="Courier New" w:hAnsi="Courier New"/>
            <w:color w:val="0000FF"/>
            <w:spacing w:val="-118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org</w:t>
        </w:r>
        <w:r>
          <w:rPr>
            <w:rFonts w:ascii="Courier New" w:hAnsi="Courier New"/>
            <w:color w:val="0000FF"/>
            <w:spacing w:val="-119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18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1882</w:t>
        </w:r>
        <w:r>
          <w:rPr>
            <w:rFonts w:ascii="Courier New" w:hAnsi="Courier New"/>
            <w:color w:val="0000FF"/>
            <w:spacing w:val="-118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-</w:t>
        </w:r>
        <w:r>
          <w:rPr>
            <w:rFonts w:ascii="Courier New" w:hAnsi="Courier New"/>
            <w:color w:val="0000FF"/>
            <w:spacing w:val="-107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0786</w:t>
        </w:r>
        <w:r>
          <w:rPr>
            <w:rFonts w:ascii="Courier New" w:hAnsi="Courier New"/>
            <w:color w:val="0000FF"/>
            <w:spacing w:val="-118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19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10</w:t>
        </w:r>
        <w:r>
          <w:rPr>
            <w:rFonts w:ascii="Courier New" w:hAnsi="Courier New"/>
            <w:color w:val="0000FF"/>
            <w:spacing w:val="-118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18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i</w:t>
        </w:r>
        <w:r>
          <w:rPr>
            <w:rFonts w:ascii="Courier New" w:hAnsi="Courier New"/>
            <w:color w:val="0000FF"/>
            <w:spacing w:val="-119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=</w:t>
        </w:r>
        <w:r>
          <w:rPr>
            <w:rFonts w:ascii="Courier New" w:hAnsi="Courier New"/>
            <w:color w:val="0000FF"/>
            <w:spacing w:val="-118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4</w:t>
        </w:r>
        <w:r>
          <w:rPr>
            <w:rFonts w:ascii="Courier New" w:hAnsi="Courier New"/>
            <w:color w:val="0000FF"/>
            <w:spacing w:val="-119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18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a</w:t>
        </w:r>
        <w:r>
          <w:rPr>
            <w:rFonts w:ascii="Courier New" w:hAnsi="Courier New"/>
            <w:color w:val="0000FF"/>
            <w:spacing w:val="-118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=</w:t>
        </w:r>
        <w:r>
          <w:rPr>
            <w:rFonts w:ascii="Courier New" w:hAnsi="Courier New"/>
            <w:color w:val="0000FF"/>
            <w:spacing w:val="-119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045601</w:t>
        </w:r>
        <w:r>
          <w:rPr>
            <w:rFonts w:ascii="Courier New" w:hAnsi="Courier New"/>
            <w:color w:val="0000FF"/>
            <w:spacing w:val="-118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?</w:t>
        </w:r>
        <w:r>
          <w:rPr>
            <w:rFonts w:ascii="Courier New" w:hAnsi="Courier New"/>
            <w:color w:val="0000FF"/>
            <w:spacing w:val="-119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key</w:t>
        </w:r>
        <w:r>
          <w:rPr>
            <w:rFonts w:ascii="Courier New" w:hAnsi="Courier New"/>
            <w:color w:val="0000FF"/>
            <w:spacing w:val="-118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=</w:t>
        </w:r>
        <w:r>
          <w:rPr>
            <w:rFonts w:ascii="Courier New" w:hAnsi="Courier New"/>
            <w:color w:val="0000FF"/>
            <w:spacing w:val="-118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crossref</w:t>
        </w:r>
        <w:r>
          <w:rPr>
            <w:rFonts w:ascii="Courier New" w:hAnsi="Courier New"/>
            <w:color w:val="0000FF"/>
            <w:spacing w:val="-119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.</w:t>
        </w:r>
      </w:hyperlink>
      <w:hyperlink r:id="rId40">
        <w:r>
          <w:rPr>
            <w:rFonts w:ascii="Courier New" w:hAnsi="Courier New"/>
            <w:color w:val="0000FF"/>
            <w:sz w:val="28"/>
          </w:rPr>
          <w:t> 97240f4f47c0ddb1c193a47f17aed15d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16" w:lineRule="auto" w:before="107" w:after="0"/>
        <w:ind w:left="746" w:right="117" w:hanging="503"/>
        <w:jc w:val="both"/>
        <w:rPr>
          <w:sz w:val="28"/>
        </w:rPr>
      </w:pPr>
      <w:bookmarkStart w:name="_bookmark15" w:id="24"/>
      <w:bookmarkEnd w:id="24"/>
      <w:r>
        <w:rPr/>
      </w:r>
      <w:bookmarkStart w:name="_bookmark15" w:id="25"/>
      <w:bookmarkEnd w:id="25"/>
      <w:r>
        <w:rPr>
          <w:i/>
          <w:sz w:val="28"/>
        </w:rPr>
        <w:t>La</w:t>
      </w:r>
      <w:r>
        <w:rPr>
          <w:i/>
          <w:sz w:val="28"/>
        </w:rPr>
        <w:t>i </w:t>
      </w:r>
      <w:r>
        <w:rPr>
          <w:i/>
          <w:spacing w:val="-10"/>
          <w:sz w:val="28"/>
        </w:rPr>
        <w:t>W.</w:t>
      </w:r>
      <w:r>
        <w:rPr>
          <w:spacing w:val="-10"/>
          <w:sz w:val="28"/>
        </w:rPr>
        <w:t>, </w:t>
      </w:r>
      <w:r>
        <w:rPr>
          <w:i/>
          <w:spacing w:val="-7"/>
          <w:sz w:val="28"/>
        </w:rPr>
        <w:t>Wang </w:t>
      </w:r>
      <w:r>
        <w:rPr>
          <w:i/>
          <w:spacing w:val="-10"/>
          <w:sz w:val="28"/>
        </w:rPr>
        <w:t>Y.</w:t>
      </w:r>
      <w:r>
        <w:rPr>
          <w:spacing w:val="-10"/>
          <w:sz w:val="28"/>
        </w:rPr>
        <w:t>, </w:t>
      </w:r>
      <w:r>
        <w:rPr>
          <w:i/>
          <w:sz w:val="28"/>
        </w:rPr>
        <w:t>Morelli D. </w:t>
      </w:r>
      <w:r>
        <w:rPr>
          <w:i/>
          <w:spacing w:val="-8"/>
          <w:sz w:val="28"/>
        </w:rPr>
        <w:t>T.</w:t>
      </w:r>
      <w:r>
        <w:rPr>
          <w:spacing w:val="-8"/>
          <w:sz w:val="28"/>
        </w:rPr>
        <w:t>, </w:t>
      </w:r>
      <w:r>
        <w:rPr>
          <w:i/>
          <w:sz w:val="28"/>
        </w:rPr>
        <w:t>Lu X. </w:t>
      </w:r>
      <w:r>
        <w:rPr>
          <w:sz w:val="28"/>
        </w:rPr>
        <w:t>From Bonding Asymmetry to Anharmonic Rattling in Cu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Sb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Tetrahedrites: When Lone-Pair Electrons Are Not So Lonely // Advanced Functional Materials. — 2015. — </w:t>
      </w:r>
      <w:r>
        <w:rPr>
          <w:spacing w:val="-6"/>
          <w:sz w:val="28"/>
          <w:vertAlign w:val="baseline"/>
        </w:rPr>
        <w:t>May.  </w:t>
      </w:r>
      <w:r>
        <w:rPr>
          <w:sz w:val="28"/>
          <w:vertAlign w:val="baseline"/>
        </w:rPr>
        <w:t>— </w:t>
      </w:r>
      <w:r>
        <w:rPr>
          <w:spacing w:val="-10"/>
          <w:sz w:val="28"/>
          <w:vertAlign w:val="baseline"/>
        </w:rPr>
        <w:t>Vol.  </w:t>
      </w:r>
      <w:r>
        <w:rPr>
          <w:sz w:val="28"/>
          <w:vertAlign w:val="baseline"/>
        </w:rPr>
        <w:t>25, no.  24. — </w:t>
      </w:r>
      <w:r>
        <w:rPr>
          <w:spacing w:val="-16"/>
          <w:sz w:val="28"/>
          <w:vertAlign w:val="baseline"/>
        </w:rPr>
        <w:t>P. </w:t>
      </w:r>
      <w:r>
        <w:rPr>
          <w:sz w:val="28"/>
          <w:vertAlign w:val="baseline"/>
        </w:rPr>
        <w:t>3648–3657. — DOI:</w:t>
      </w:r>
      <w:r>
        <w:rPr>
          <w:spacing w:val="-3"/>
          <w:sz w:val="28"/>
          <w:vertAlign w:val="baseline"/>
        </w:rPr>
        <w:t> </w:t>
      </w:r>
      <w:hyperlink r:id="rId41">
        <w:r>
          <w:rPr>
            <w:rFonts w:ascii="Courier New" w:hAnsi="Courier New"/>
            <w:color w:val="0000FF"/>
            <w:sz w:val="28"/>
            <w:vertAlign w:val="baseline"/>
          </w:rPr>
          <w:t>10.1002/adfm.201500766</w:t>
        </w:r>
      </w:hyperlink>
      <w:r>
        <w:rPr>
          <w:sz w:val="28"/>
          <w:vertAlign w:val="baseline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16" w:lineRule="auto" w:before="90" w:after="0"/>
        <w:ind w:left="746" w:right="118" w:hanging="503"/>
        <w:jc w:val="both"/>
        <w:rPr>
          <w:sz w:val="28"/>
        </w:rPr>
      </w:pPr>
      <w:bookmarkStart w:name="_bookmark16" w:id="26"/>
      <w:bookmarkEnd w:id="26"/>
      <w:r>
        <w:rPr/>
      </w:r>
      <w:bookmarkStart w:name="_bookmark16" w:id="27"/>
      <w:bookmarkEnd w:id="27"/>
      <w:r>
        <w:rPr>
          <w:i/>
          <w:sz w:val="28"/>
        </w:rPr>
        <w:t>L</w:t>
      </w:r>
      <w:r>
        <w:rPr>
          <w:i/>
          <w:sz w:val="28"/>
        </w:rPr>
        <w:t>u X.</w:t>
      </w:r>
      <w:r>
        <w:rPr>
          <w:sz w:val="28"/>
        </w:rPr>
        <w:t>, </w:t>
      </w:r>
      <w:r>
        <w:rPr>
          <w:i/>
          <w:sz w:val="28"/>
        </w:rPr>
        <w:t>Morelli D. </w:t>
      </w:r>
      <w:r>
        <w:rPr>
          <w:i/>
          <w:spacing w:val="-8"/>
          <w:sz w:val="28"/>
        </w:rPr>
        <w:t>T.</w:t>
      </w:r>
      <w:r>
        <w:rPr>
          <w:spacing w:val="-8"/>
          <w:sz w:val="28"/>
        </w:rPr>
        <w:t>, </w:t>
      </w:r>
      <w:r>
        <w:rPr>
          <w:i/>
          <w:sz w:val="28"/>
        </w:rPr>
        <w:t>Xia </w:t>
      </w:r>
      <w:r>
        <w:rPr>
          <w:i/>
          <w:spacing w:val="-9"/>
          <w:sz w:val="28"/>
        </w:rPr>
        <w:t>Y.</w:t>
      </w:r>
      <w:r>
        <w:rPr>
          <w:spacing w:val="-9"/>
          <w:sz w:val="28"/>
        </w:rPr>
        <w:t>, </w:t>
      </w:r>
      <w:r>
        <w:rPr>
          <w:i/>
          <w:sz w:val="28"/>
        </w:rPr>
        <w:t>Zhou </w:t>
      </w:r>
      <w:r>
        <w:rPr>
          <w:i/>
          <w:spacing w:val="-13"/>
          <w:sz w:val="28"/>
        </w:rPr>
        <w:t>F.</w:t>
      </w:r>
      <w:r>
        <w:rPr>
          <w:spacing w:val="-13"/>
          <w:sz w:val="28"/>
        </w:rPr>
        <w:t>, </w:t>
      </w:r>
      <w:r>
        <w:rPr>
          <w:i/>
          <w:sz w:val="28"/>
        </w:rPr>
        <w:t>Ozolins </w:t>
      </w:r>
      <w:r>
        <w:rPr>
          <w:i/>
          <w:spacing w:val="-13"/>
          <w:sz w:val="28"/>
        </w:rPr>
        <w:t>V.</w:t>
      </w:r>
      <w:r>
        <w:rPr>
          <w:spacing w:val="-13"/>
          <w:sz w:val="28"/>
        </w:rPr>
        <w:t>, </w:t>
      </w:r>
      <w:r>
        <w:rPr>
          <w:i/>
          <w:sz w:val="28"/>
        </w:rPr>
        <w:t>Chi H.</w:t>
      </w:r>
      <w:r>
        <w:rPr>
          <w:sz w:val="28"/>
        </w:rPr>
        <w:t>, </w:t>
      </w:r>
      <w:r>
        <w:rPr>
          <w:i/>
          <w:sz w:val="28"/>
        </w:rPr>
        <w:t>Zhou X.</w:t>
      </w:r>
      <w:r>
        <w:rPr>
          <w:sz w:val="28"/>
        </w:rPr>
        <w:t>, </w:t>
      </w:r>
      <w:r>
        <w:rPr>
          <w:i/>
          <w:sz w:val="28"/>
        </w:rPr>
        <w:t>Uher C. </w:t>
      </w:r>
      <w:r>
        <w:rPr>
          <w:sz w:val="28"/>
        </w:rPr>
        <w:t>High Performance Thermoelectricity in Earth-Abundant Compounds Based on Nat- ural Mineral Tetrahedrites // Advanced Energy Materials. — 2013. — </w:t>
      </w:r>
      <w:r>
        <w:rPr>
          <w:spacing w:val="-10"/>
          <w:sz w:val="28"/>
        </w:rPr>
        <w:t>Vol. </w:t>
      </w:r>
      <w:r>
        <w:rPr>
          <w:sz w:val="28"/>
        </w:rPr>
        <w:t>3, no. 3. — </w:t>
      </w:r>
      <w:r>
        <w:rPr>
          <w:spacing w:val="-16"/>
          <w:sz w:val="28"/>
        </w:rPr>
        <w:t>P. </w:t>
      </w:r>
      <w:r>
        <w:rPr>
          <w:sz w:val="28"/>
        </w:rPr>
        <w:t>342–348. — DOI:</w:t>
      </w:r>
      <w:r>
        <w:rPr>
          <w:spacing w:val="1"/>
          <w:sz w:val="28"/>
        </w:rPr>
        <w:t> </w:t>
      </w:r>
      <w:hyperlink r:id="rId42">
        <w:r>
          <w:rPr>
            <w:rFonts w:ascii="Courier New" w:hAnsi="Courier New"/>
            <w:color w:val="0000FF"/>
            <w:sz w:val="28"/>
          </w:rPr>
          <w:t>10.1002/aenm.201200650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240" w:lineRule="auto" w:before="90" w:after="0"/>
        <w:ind w:left="746" w:right="0" w:hanging="503"/>
        <w:jc w:val="both"/>
        <w:rPr>
          <w:i/>
          <w:sz w:val="28"/>
        </w:rPr>
      </w:pPr>
      <w:bookmarkStart w:name="_bookmark17" w:id="28"/>
      <w:bookmarkEnd w:id="28"/>
      <w:r>
        <w:rPr/>
      </w:r>
      <w:bookmarkStart w:name="_bookmark17" w:id="29"/>
      <w:bookmarkEnd w:id="29"/>
      <w:r>
        <w:rPr>
          <w:i/>
          <w:sz w:val="28"/>
        </w:rPr>
        <w:t>Gaino</w:t>
      </w:r>
      <w:r>
        <w:rPr>
          <w:i/>
          <w:sz w:val="28"/>
        </w:rPr>
        <w:t>v R.</w:t>
      </w:r>
      <w:r>
        <w:rPr>
          <w:sz w:val="28"/>
        </w:rPr>
        <w:t>, </w:t>
      </w:r>
      <w:r>
        <w:rPr>
          <w:i/>
          <w:sz w:val="28"/>
        </w:rPr>
        <w:t>Dooglav A.</w:t>
      </w:r>
      <w:r>
        <w:rPr>
          <w:sz w:val="28"/>
        </w:rPr>
        <w:t>, </w:t>
      </w:r>
      <w:r>
        <w:rPr>
          <w:i/>
          <w:sz w:val="28"/>
        </w:rPr>
        <w:t>Pen’kov I.</w:t>
      </w:r>
      <w:r>
        <w:rPr>
          <w:sz w:val="28"/>
        </w:rPr>
        <w:t>, </w:t>
      </w:r>
      <w:r>
        <w:rPr>
          <w:i/>
          <w:sz w:val="28"/>
        </w:rPr>
        <w:t>Mukhamedshin I.</w:t>
      </w:r>
      <w:r>
        <w:rPr>
          <w:sz w:val="28"/>
        </w:rPr>
        <w:t>, </w:t>
      </w:r>
      <w:r>
        <w:rPr>
          <w:i/>
          <w:sz w:val="28"/>
        </w:rPr>
        <w:t>Savinkov A.</w:t>
      </w:r>
      <w:r>
        <w:rPr>
          <w:sz w:val="28"/>
        </w:rPr>
        <w:t>,</w:t>
      </w:r>
      <w:r>
        <w:rPr>
          <w:spacing w:val="54"/>
          <w:sz w:val="28"/>
        </w:rPr>
        <w:t> </w:t>
      </w:r>
      <w:r>
        <w:rPr>
          <w:i/>
          <w:sz w:val="28"/>
        </w:rPr>
        <w:t>Mozgova</w:t>
      </w:r>
    </w:p>
    <w:p>
      <w:pPr>
        <w:pStyle w:val="BodyText"/>
        <w:spacing w:line="304" w:lineRule="auto" w:before="101"/>
        <w:ind w:left="746" w:right="118"/>
        <w:jc w:val="both"/>
      </w:pPr>
      <w:r>
        <w:rPr>
          <w:i/>
        </w:rPr>
        <w:t>N. </w:t>
      </w:r>
      <w:r>
        <w:rPr/>
        <w:t>Copper valence, structural separation and lattice dynamics in tennantite (fahlore): NMR, NQR and SQUID studies // Physics and Chemistry of Min- erals. — 2008. — Vol. 35, no. 1. — P. 37–48. — DOI: </w:t>
      </w:r>
      <w:hyperlink r:id="rId43">
        <w:r>
          <w:rPr>
            <w:rFonts w:ascii="Courier New" w:hAnsi="Courier New"/>
            <w:color w:val="0000FF"/>
          </w:rPr>
          <w:t>10.1007/s00269-</w:t>
        </w:r>
      </w:hyperlink>
      <w:hyperlink r:id="rId43">
        <w:r>
          <w:rPr>
            <w:rFonts w:ascii="Courier New" w:hAnsi="Courier New"/>
            <w:color w:val="0000FF"/>
          </w:rPr>
          <w:t> 007- 0196- 0</w:t>
        </w:r>
      </w:hyperlink>
      <w:r>
        <w:rPr/>
        <w:t>. — URL: </w:t>
      </w:r>
      <w:hyperlink r:id="rId44">
        <w:r>
          <w:rPr>
            <w:rFonts w:ascii="Courier New" w:hAnsi="Courier New"/>
            <w:color w:val="0000FF"/>
          </w:rPr>
          <w:t>http://dx.doi.org/10.1007/s00269-</w:t>
        </w:r>
      </w:hyperlink>
      <w:hyperlink r:id="rId44">
        <w:r>
          <w:rPr>
            <w:rFonts w:ascii="Courier New" w:hAnsi="Courier New"/>
            <w:color w:val="0000FF"/>
          </w:rPr>
          <w:t> 007-0196-0</w:t>
        </w:r>
      </w:hyperlink>
      <w:r>
        <w:rPr/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16" w:lineRule="auto" w:before="122" w:after="0"/>
        <w:ind w:left="746" w:right="118" w:hanging="646"/>
        <w:jc w:val="both"/>
        <w:rPr>
          <w:sz w:val="28"/>
        </w:rPr>
      </w:pPr>
      <w:bookmarkStart w:name="_bookmark18" w:id="30"/>
      <w:bookmarkEnd w:id="30"/>
      <w:r>
        <w:rPr/>
      </w:r>
      <w:bookmarkStart w:name="_bookmark18" w:id="31"/>
      <w:bookmarkEnd w:id="31"/>
      <w:r>
        <w:rPr>
          <w:i/>
          <w:sz w:val="28"/>
        </w:rPr>
        <w:t>Ба</w:t>
      </w:r>
      <w:r>
        <w:rPr>
          <w:i/>
          <w:sz w:val="28"/>
        </w:rPr>
        <w:t>бушкин А. Н.</w:t>
      </w:r>
      <w:r>
        <w:rPr>
          <w:sz w:val="28"/>
        </w:rPr>
        <w:t>, </w:t>
      </w:r>
      <w:r>
        <w:rPr>
          <w:i/>
          <w:spacing w:val="-3"/>
          <w:sz w:val="28"/>
        </w:rPr>
        <w:t>Кобелев </w:t>
      </w:r>
      <w:r>
        <w:rPr>
          <w:i/>
          <w:sz w:val="28"/>
        </w:rPr>
        <w:t>Л. Я.</w:t>
      </w:r>
      <w:r>
        <w:rPr>
          <w:sz w:val="28"/>
        </w:rPr>
        <w:t>, </w:t>
      </w:r>
      <w:r>
        <w:rPr>
          <w:i/>
          <w:sz w:val="28"/>
        </w:rPr>
        <w:t>Лобанов Ю.</w:t>
      </w:r>
      <w:r>
        <w:rPr>
          <w:sz w:val="28"/>
        </w:rPr>
        <w:t>, </w:t>
      </w:r>
      <w:r>
        <w:rPr>
          <w:i/>
          <w:sz w:val="28"/>
        </w:rPr>
        <w:t>Савелькаев А. С. </w:t>
      </w:r>
      <w:r>
        <w:rPr>
          <w:spacing w:val="-5"/>
          <w:sz w:val="28"/>
        </w:rPr>
        <w:t>Упругие </w:t>
      </w:r>
      <w:r>
        <w:rPr>
          <w:sz w:val="28"/>
        </w:rPr>
        <w:t>свойства соединений Cu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AsS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, Cu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AsSe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 и Cu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SbS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 в интервале темпера- тур 4.2–290 К // Изв. </w:t>
      </w:r>
      <w:r>
        <w:rPr>
          <w:spacing w:val="-5"/>
          <w:sz w:val="28"/>
          <w:vertAlign w:val="baseline"/>
        </w:rPr>
        <w:t>ВУЗов. </w:t>
      </w:r>
      <w:r>
        <w:rPr>
          <w:sz w:val="28"/>
          <w:vertAlign w:val="baseline"/>
        </w:rPr>
        <w:t>Физика. — 1981. — </w:t>
      </w:r>
      <w:r>
        <w:rPr>
          <w:spacing w:val="-15"/>
          <w:sz w:val="28"/>
          <w:vertAlign w:val="baseline"/>
        </w:rPr>
        <w:t>Т. </w:t>
      </w:r>
      <w:r>
        <w:rPr>
          <w:sz w:val="28"/>
          <w:vertAlign w:val="baseline"/>
        </w:rPr>
        <w:t>в ВИНИТИ 10.8.81, N 3977-81. — С.</w:t>
      </w:r>
      <w:r>
        <w:rPr>
          <w:spacing w:val="4"/>
          <w:sz w:val="28"/>
          <w:vertAlign w:val="baseline"/>
        </w:rPr>
        <w:t> </w:t>
      </w:r>
      <w:r>
        <w:rPr>
          <w:sz w:val="28"/>
          <w:vertAlign w:val="baseline"/>
        </w:rPr>
        <w:t>29.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240" w:lineRule="auto" w:before="113" w:after="0"/>
        <w:ind w:left="746" w:right="0" w:hanging="636"/>
        <w:jc w:val="both"/>
        <w:rPr>
          <w:sz w:val="28"/>
        </w:rPr>
      </w:pPr>
      <w:bookmarkStart w:name="_bookmark19" w:id="32"/>
      <w:bookmarkEnd w:id="32"/>
      <w:r>
        <w:rPr/>
      </w:r>
      <w:bookmarkStart w:name="_bookmark19" w:id="33"/>
      <w:bookmarkEnd w:id="33"/>
      <w:r>
        <w:rPr>
          <w:i/>
          <w:sz w:val="28"/>
        </w:rPr>
        <w:t>Ба</w:t>
      </w:r>
      <w:r>
        <w:rPr>
          <w:i/>
          <w:sz w:val="28"/>
        </w:rPr>
        <w:t>бушкин</w:t>
      </w:r>
      <w:r>
        <w:rPr>
          <w:i/>
          <w:spacing w:val="25"/>
          <w:sz w:val="28"/>
        </w:rPr>
        <w:t> </w:t>
      </w:r>
      <w:r>
        <w:rPr>
          <w:i/>
          <w:sz w:val="28"/>
        </w:rPr>
        <w:t>А.</w:t>
      </w:r>
      <w:r>
        <w:rPr>
          <w:i/>
          <w:spacing w:val="26"/>
          <w:sz w:val="28"/>
        </w:rPr>
        <w:t> </w:t>
      </w:r>
      <w:r>
        <w:rPr>
          <w:i/>
          <w:sz w:val="28"/>
        </w:rPr>
        <w:t>Н.</w:t>
      </w:r>
      <w:r>
        <w:rPr>
          <w:sz w:val="28"/>
        </w:rPr>
        <w:t>,</w:t>
      </w:r>
      <w:r>
        <w:rPr>
          <w:spacing w:val="27"/>
          <w:sz w:val="28"/>
        </w:rPr>
        <w:t> </w:t>
      </w:r>
      <w:r>
        <w:rPr>
          <w:i/>
          <w:spacing w:val="-3"/>
          <w:sz w:val="28"/>
        </w:rPr>
        <w:t>Кобелев</w:t>
      </w:r>
      <w:r>
        <w:rPr>
          <w:i/>
          <w:spacing w:val="27"/>
          <w:sz w:val="28"/>
        </w:rPr>
        <w:t> </w:t>
      </w:r>
      <w:r>
        <w:rPr>
          <w:i/>
          <w:sz w:val="28"/>
        </w:rPr>
        <w:t>Л.</w:t>
      </w:r>
      <w:r>
        <w:rPr>
          <w:i/>
          <w:spacing w:val="26"/>
          <w:sz w:val="28"/>
        </w:rPr>
        <w:t> </w:t>
      </w:r>
      <w:r>
        <w:rPr>
          <w:i/>
          <w:sz w:val="28"/>
        </w:rPr>
        <w:t>Я.</w:t>
      </w:r>
      <w:r>
        <w:rPr>
          <w:i/>
          <w:spacing w:val="27"/>
          <w:sz w:val="28"/>
        </w:rPr>
        <w:t> </w:t>
      </w:r>
      <w:r>
        <w:rPr>
          <w:sz w:val="28"/>
        </w:rPr>
        <w:t>Магнитная</w:t>
      </w:r>
      <w:r>
        <w:rPr>
          <w:spacing w:val="27"/>
          <w:sz w:val="28"/>
        </w:rPr>
        <w:t> </w:t>
      </w:r>
      <w:r>
        <w:rPr>
          <w:sz w:val="28"/>
        </w:rPr>
        <w:t>восприимчивость</w:t>
      </w:r>
      <w:r>
        <w:rPr>
          <w:spacing w:val="26"/>
          <w:sz w:val="28"/>
        </w:rPr>
        <w:t> </w:t>
      </w:r>
      <w:r>
        <w:rPr>
          <w:sz w:val="28"/>
        </w:rPr>
        <w:t>сульфосолей</w:t>
      </w:r>
    </w:p>
    <w:p>
      <w:pPr>
        <w:pStyle w:val="BodyText"/>
        <w:spacing w:line="208" w:lineRule="exact" w:before="76"/>
        <w:ind w:left="746"/>
      </w:pPr>
      <w:r>
        <w:rPr>
          <w:w w:val="105"/>
        </w:rPr>
        <w:t>меди типа A</w:t>
      </w:r>
      <w:r>
        <w:rPr>
          <w:i/>
          <w:w w:val="105"/>
          <w:position w:val="10"/>
          <w:sz w:val="20"/>
        </w:rPr>
        <w:t>I </w:t>
      </w:r>
      <w:r>
        <w:rPr>
          <w:w w:val="105"/>
        </w:rPr>
        <w:t>B</w:t>
      </w:r>
      <w:r>
        <w:rPr>
          <w:i/>
          <w:w w:val="105"/>
          <w:position w:val="10"/>
          <w:sz w:val="20"/>
        </w:rPr>
        <w:t>V </w:t>
      </w:r>
      <w:r>
        <w:rPr>
          <w:w w:val="105"/>
        </w:rPr>
        <w:t>C</w:t>
      </w:r>
      <w:r>
        <w:rPr>
          <w:i/>
          <w:w w:val="105"/>
          <w:position w:val="10"/>
          <w:sz w:val="20"/>
        </w:rPr>
        <w:t>V I </w:t>
      </w:r>
      <w:r>
        <w:rPr>
          <w:w w:val="105"/>
        </w:rPr>
        <w:t>// Неорганические материалы. — 1982. — Т. 18, №</w:t>
      </w:r>
    </w:p>
    <w:p>
      <w:pPr>
        <w:tabs>
          <w:tab w:pos="2979" w:val="left" w:leader="none"/>
        </w:tabs>
        <w:spacing w:line="193" w:lineRule="exact" w:before="0"/>
        <w:ind w:left="2312" w:right="0" w:firstLine="0"/>
        <w:jc w:val="left"/>
        <w:rPr>
          <w:sz w:val="20"/>
        </w:rPr>
      </w:pPr>
      <w:r>
        <w:rPr>
          <w:sz w:val="20"/>
        </w:rPr>
        <w:t>3</w:t>
        <w:tab/>
        <w:t>3</w:t>
      </w:r>
    </w:p>
    <w:p>
      <w:pPr>
        <w:pStyle w:val="BodyText"/>
        <w:spacing w:before="48"/>
        <w:ind w:left="746"/>
      </w:pPr>
      <w:r>
        <w:rPr/>
        <w:t>4. — С. 627—629.</w:t>
      </w:r>
    </w:p>
    <w:p>
      <w:pPr>
        <w:pStyle w:val="BodyText"/>
        <w:rPr>
          <w:sz w:val="11"/>
        </w:rPr>
      </w:pP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9" w:lineRule="auto" w:before="94" w:after="0"/>
        <w:ind w:left="746" w:right="118" w:hanging="646"/>
        <w:jc w:val="both"/>
        <w:rPr>
          <w:sz w:val="28"/>
        </w:rPr>
      </w:pPr>
      <w:r>
        <w:rPr>
          <w:i/>
          <w:w w:val="105"/>
          <w:sz w:val="28"/>
        </w:rPr>
        <w:t>Di</w:t>
      </w:r>
      <w:r>
        <w:rPr>
          <w:i/>
          <w:spacing w:val="-41"/>
          <w:w w:val="105"/>
          <w:sz w:val="28"/>
        </w:rPr>
        <w:t> </w:t>
      </w:r>
      <w:r>
        <w:rPr>
          <w:i/>
          <w:w w:val="105"/>
          <w:sz w:val="28"/>
        </w:rPr>
        <w:t>Benedetto</w:t>
      </w:r>
      <w:r>
        <w:rPr>
          <w:i/>
          <w:spacing w:val="-40"/>
          <w:w w:val="105"/>
          <w:sz w:val="28"/>
        </w:rPr>
        <w:t> </w:t>
      </w:r>
      <w:r>
        <w:rPr>
          <w:i/>
          <w:spacing w:val="-13"/>
          <w:w w:val="105"/>
          <w:sz w:val="28"/>
        </w:rPr>
        <w:t>F.</w:t>
      </w:r>
      <w:r>
        <w:rPr>
          <w:spacing w:val="-13"/>
          <w:w w:val="105"/>
          <w:sz w:val="28"/>
        </w:rPr>
        <w:t>,</w:t>
      </w:r>
      <w:r>
        <w:rPr>
          <w:spacing w:val="-40"/>
          <w:w w:val="105"/>
          <w:sz w:val="28"/>
        </w:rPr>
        <w:t> </w:t>
      </w:r>
      <w:r>
        <w:rPr>
          <w:i/>
          <w:w w:val="105"/>
          <w:sz w:val="28"/>
        </w:rPr>
        <w:t>Bernardini</w:t>
      </w:r>
      <w:r>
        <w:rPr>
          <w:i/>
          <w:spacing w:val="-40"/>
          <w:w w:val="105"/>
          <w:sz w:val="28"/>
        </w:rPr>
        <w:t> </w:t>
      </w:r>
      <w:r>
        <w:rPr>
          <w:i/>
          <w:w w:val="105"/>
          <w:sz w:val="28"/>
        </w:rPr>
        <w:t>G.</w:t>
      </w:r>
      <w:r>
        <w:rPr>
          <w:i/>
          <w:spacing w:val="-40"/>
          <w:w w:val="105"/>
          <w:sz w:val="28"/>
        </w:rPr>
        <w:t> </w:t>
      </w:r>
      <w:r>
        <w:rPr>
          <w:i/>
          <w:spacing w:val="-13"/>
          <w:w w:val="105"/>
          <w:sz w:val="28"/>
        </w:rPr>
        <w:t>P.</w:t>
      </w:r>
      <w:r>
        <w:rPr>
          <w:spacing w:val="-13"/>
          <w:w w:val="105"/>
          <w:sz w:val="28"/>
        </w:rPr>
        <w:t>,</w:t>
      </w:r>
      <w:r>
        <w:rPr>
          <w:spacing w:val="-40"/>
          <w:w w:val="105"/>
          <w:sz w:val="28"/>
        </w:rPr>
        <w:t> </w:t>
      </w:r>
      <w:r>
        <w:rPr>
          <w:i/>
          <w:w w:val="105"/>
          <w:sz w:val="28"/>
        </w:rPr>
        <w:t>Borrini</w:t>
      </w:r>
      <w:r>
        <w:rPr>
          <w:i/>
          <w:spacing w:val="-41"/>
          <w:w w:val="105"/>
          <w:sz w:val="28"/>
        </w:rPr>
        <w:t> </w:t>
      </w:r>
      <w:r>
        <w:rPr>
          <w:i/>
          <w:w w:val="105"/>
          <w:sz w:val="28"/>
        </w:rPr>
        <w:t>D.</w:t>
      </w:r>
      <w:r>
        <w:rPr>
          <w:w w:val="105"/>
          <w:sz w:val="28"/>
        </w:rPr>
        <w:t>,</w:t>
      </w:r>
      <w:r>
        <w:rPr>
          <w:spacing w:val="-40"/>
          <w:w w:val="105"/>
          <w:sz w:val="28"/>
        </w:rPr>
        <w:t> </w:t>
      </w:r>
      <w:r>
        <w:rPr>
          <w:i/>
          <w:w w:val="105"/>
          <w:sz w:val="28"/>
        </w:rPr>
        <w:t>Emiliani</w:t>
      </w:r>
      <w:r>
        <w:rPr>
          <w:i/>
          <w:spacing w:val="-40"/>
          <w:w w:val="105"/>
          <w:sz w:val="28"/>
        </w:rPr>
        <w:t> </w:t>
      </w:r>
      <w:r>
        <w:rPr>
          <w:i/>
          <w:w w:val="105"/>
          <w:sz w:val="28"/>
        </w:rPr>
        <w:t>C.</w:t>
      </w:r>
      <w:r>
        <w:rPr>
          <w:w w:val="105"/>
          <w:sz w:val="28"/>
        </w:rPr>
        <w:t>,</w:t>
      </w:r>
      <w:r>
        <w:rPr>
          <w:spacing w:val="-40"/>
          <w:w w:val="105"/>
          <w:sz w:val="28"/>
        </w:rPr>
        <w:t> </w:t>
      </w:r>
      <w:r>
        <w:rPr>
          <w:i/>
          <w:w w:val="105"/>
          <w:sz w:val="28"/>
        </w:rPr>
        <w:t>Cipriani</w:t>
      </w:r>
      <w:r>
        <w:rPr>
          <w:i/>
          <w:spacing w:val="-40"/>
          <w:w w:val="105"/>
          <w:sz w:val="28"/>
        </w:rPr>
        <w:t> </w:t>
      </w:r>
      <w:r>
        <w:rPr>
          <w:i/>
          <w:w w:val="105"/>
          <w:sz w:val="28"/>
        </w:rPr>
        <w:t>C.</w:t>
      </w:r>
      <w:r>
        <w:rPr>
          <w:w w:val="105"/>
          <w:sz w:val="28"/>
        </w:rPr>
        <w:t>,</w:t>
      </w:r>
      <w:r>
        <w:rPr>
          <w:spacing w:val="-40"/>
          <w:w w:val="105"/>
          <w:sz w:val="28"/>
        </w:rPr>
        <w:t> </w:t>
      </w:r>
      <w:r>
        <w:rPr>
          <w:i/>
          <w:w w:val="105"/>
          <w:sz w:val="28"/>
        </w:rPr>
        <w:t>Danti</w:t>
      </w:r>
      <w:r>
        <w:rPr>
          <w:i/>
          <w:spacing w:val="-40"/>
          <w:w w:val="105"/>
          <w:sz w:val="28"/>
        </w:rPr>
        <w:t> </w:t>
      </w:r>
      <w:r>
        <w:rPr>
          <w:i/>
          <w:w w:val="105"/>
          <w:sz w:val="28"/>
        </w:rPr>
        <w:t>C.</w:t>
      </w:r>
      <w:r>
        <w:rPr>
          <w:w w:val="105"/>
          <w:sz w:val="28"/>
        </w:rPr>
        <w:t>, </w:t>
      </w:r>
      <w:r>
        <w:rPr>
          <w:i/>
          <w:w w:val="105"/>
          <w:sz w:val="28"/>
        </w:rPr>
        <w:t>Caneschi</w:t>
      </w:r>
      <w:r>
        <w:rPr>
          <w:i/>
          <w:spacing w:val="-44"/>
          <w:w w:val="105"/>
          <w:sz w:val="28"/>
        </w:rPr>
        <w:t> </w:t>
      </w:r>
      <w:r>
        <w:rPr>
          <w:i/>
          <w:w w:val="105"/>
          <w:sz w:val="28"/>
        </w:rPr>
        <w:t>A.</w:t>
      </w:r>
      <w:r>
        <w:rPr>
          <w:w w:val="105"/>
          <w:sz w:val="28"/>
        </w:rPr>
        <w:t>,</w:t>
      </w:r>
      <w:r>
        <w:rPr>
          <w:spacing w:val="-44"/>
          <w:w w:val="105"/>
          <w:sz w:val="28"/>
        </w:rPr>
        <w:t> </w:t>
      </w:r>
      <w:r>
        <w:rPr>
          <w:i/>
          <w:w w:val="105"/>
          <w:sz w:val="28"/>
        </w:rPr>
        <w:t>Gatteschi</w:t>
      </w:r>
      <w:r>
        <w:rPr>
          <w:i/>
          <w:spacing w:val="-44"/>
          <w:w w:val="105"/>
          <w:sz w:val="28"/>
        </w:rPr>
        <w:t> </w:t>
      </w:r>
      <w:r>
        <w:rPr>
          <w:i/>
          <w:w w:val="105"/>
          <w:sz w:val="28"/>
        </w:rPr>
        <w:t>D.</w:t>
      </w:r>
      <w:r>
        <w:rPr>
          <w:w w:val="105"/>
          <w:sz w:val="28"/>
        </w:rPr>
        <w:t>,</w:t>
      </w:r>
      <w:r>
        <w:rPr>
          <w:spacing w:val="-44"/>
          <w:w w:val="105"/>
          <w:sz w:val="28"/>
        </w:rPr>
        <w:t> </w:t>
      </w:r>
      <w:r>
        <w:rPr>
          <w:i/>
          <w:w w:val="105"/>
          <w:sz w:val="28"/>
        </w:rPr>
        <w:t>Romanelli</w:t>
      </w:r>
      <w:r>
        <w:rPr>
          <w:i/>
          <w:spacing w:val="-44"/>
          <w:w w:val="105"/>
          <w:sz w:val="28"/>
        </w:rPr>
        <w:t> </w:t>
      </w:r>
      <w:r>
        <w:rPr>
          <w:i/>
          <w:w w:val="105"/>
          <w:sz w:val="28"/>
        </w:rPr>
        <w:t>M.</w:t>
      </w:r>
      <w:r>
        <w:rPr>
          <w:i/>
          <w:spacing w:val="-44"/>
          <w:w w:val="105"/>
          <w:sz w:val="28"/>
        </w:rPr>
        <w:t> </w:t>
      </w:r>
      <w:r>
        <w:rPr>
          <w:w w:val="105"/>
          <w:sz w:val="28"/>
        </w:rPr>
        <w:t>Crystal</w:t>
      </w:r>
      <w:r>
        <w:rPr>
          <w:spacing w:val="-44"/>
          <w:w w:val="105"/>
          <w:sz w:val="28"/>
        </w:rPr>
        <w:t> </w:t>
      </w:r>
      <w:r>
        <w:rPr>
          <w:w w:val="105"/>
          <w:sz w:val="28"/>
        </w:rPr>
        <w:t>chemistry</w:t>
      </w:r>
      <w:r>
        <w:rPr>
          <w:spacing w:val="-44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43"/>
          <w:w w:val="105"/>
          <w:sz w:val="28"/>
        </w:rPr>
        <w:t> </w:t>
      </w:r>
      <w:r>
        <w:rPr>
          <w:w w:val="105"/>
          <w:sz w:val="28"/>
        </w:rPr>
        <w:t>tetrahedrite</w:t>
      </w:r>
      <w:r>
        <w:rPr>
          <w:spacing w:val="-44"/>
          <w:w w:val="105"/>
          <w:sz w:val="28"/>
        </w:rPr>
        <w:t> </w:t>
      </w:r>
      <w:r>
        <w:rPr>
          <w:w w:val="105"/>
          <w:sz w:val="28"/>
        </w:rPr>
        <w:t>solid- solution: </w:t>
      </w:r>
      <w:r>
        <w:rPr>
          <w:i/>
          <w:spacing w:val="18"/>
          <w:w w:val="105"/>
          <w:sz w:val="28"/>
        </w:rPr>
        <w:t>EPR</w:t>
      </w:r>
      <w:r>
        <w:rPr>
          <w:i/>
          <w:spacing w:val="-40"/>
          <w:w w:val="105"/>
          <w:sz w:val="28"/>
        </w:rPr>
        <w:t> </w:t>
      </w:r>
      <w:r>
        <w:rPr>
          <w:w w:val="105"/>
          <w:sz w:val="28"/>
        </w:rPr>
        <w:t>and magnetic investigations // The Canadian Mineralogist. — 2002.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-22"/>
          <w:w w:val="105"/>
          <w:sz w:val="28"/>
        </w:rPr>
        <w:t> </w:t>
      </w:r>
      <w:r>
        <w:rPr>
          <w:spacing w:val="-10"/>
          <w:w w:val="105"/>
          <w:sz w:val="28"/>
        </w:rPr>
        <w:t>Vol.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40,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no.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3.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-22"/>
          <w:w w:val="105"/>
          <w:sz w:val="28"/>
        </w:rPr>
        <w:t> </w:t>
      </w:r>
      <w:r>
        <w:rPr>
          <w:spacing w:val="-16"/>
          <w:w w:val="105"/>
          <w:sz w:val="28"/>
        </w:rPr>
        <w:t>P.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837–847.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DOI:</w:t>
      </w:r>
      <w:r>
        <w:rPr>
          <w:spacing w:val="-22"/>
          <w:w w:val="105"/>
          <w:sz w:val="28"/>
        </w:rPr>
        <w:t> </w:t>
      </w:r>
      <w:hyperlink r:id="rId45">
        <w:r>
          <w:rPr>
            <w:rFonts w:ascii="Courier New" w:hAnsi="Courier New"/>
            <w:color w:val="0000FF"/>
            <w:w w:val="105"/>
            <w:sz w:val="28"/>
          </w:rPr>
          <w:t>10.2113/gscanmin.40.</w:t>
        </w:r>
      </w:hyperlink>
      <w:hyperlink r:id="rId45">
        <w:r>
          <w:rPr>
            <w:rFonts w:ascii="Courier New" w:hAnsi="Courier New"/>
            <w:color w:val="0000FF"/>
            <w:w w:val="105"/>
            <w:sz w:val="28"/>
          </w:rPr>
          <w:t> 3.837</w:t>
        </w:r>
      </w:hyperlink>
      <w:r>
        <w:rPr>
          <w:w w:val="105"/>
          <w:sz w:val="28"/>
        </w:rPr>
        <w:t>.</w:t>
      </w:r>
    </w:p>
    <w:p>
      <w:pPr>
        <w:spacing w:after="0" w:line="309" w:lineRule="auto"/>
        <w:jc w:val="both"/>
        <w:rPr>
          <w:sz w:val="28"/>
        </w:rPr>
        <w:sectPr>
          <w:pgSz w:w="11910" w:h="16840"/>
          <w:pgMar w:header="0" w:footer="789" w:top="1040" w:bottom="1100" w:left="1080" w:right="960"/>
        </w:sectPr>
      </w:pP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16" w:lineRule="auto" w:before="81" w:after="0"/>
        <w:ind w:left="746" w:right="118" w:hanging="646"/>
        <w:jc w:val="both"/>
        <w:rPr>
          <w:sz w:val="28"/>
        </w:rPr>
      </w:pPr>
      <w:bookmarkStart w:name="_bookmark24" w:id="34"/>
      <w:bookmarkEnd w:id="34"/>
      <w:r>
        <w:rPr/>
      </w:r>
      <w:bookmarkStart w:name="_bookmark24" w:id="35"/>
      <w:bookmarkEnd w:id="35"/>
      <w:r>
        <w:rPr>
          <w:i/>
          <w:w w:val="105"/>
          <w:sz w:val="28"/>
        </w:rPr>
        <w:t>Berna</w:t>
      </w:r>
      <w:r>
        <w:rPr>
          <w:i/>
          <w:w w:val="105"/>
          <w:sz w:val="28"/>
        </w:rPr>
        <w:t>rdini</w:t>
      </w:r>
      <w:r>
        <w:rPr>
          <w:i/>
          <w:spacing w:val="-44"/>
          <w:w w:val="105"/>
          <w:sz w:val="28"/>
        </w:rPr>
        <w:t> </w:t>
      </w:r>
      <w:r>
        <w:rPr>
          <w:i/>
          <w:w w:val="105"/>
          <w:sz w:val="28"/>
        </w:rPr>
        <w:t>G.</w:t>
      </w:r>
      <w:r>
        <w:rPr>
          <w:w w:val="105"/>
          <w:sz w:val="28"/>
        </w:rPr>
        <w:t>,</w:t>
      </w:r>
      <w:r>
        <w:rPr>
          <w:spacing w:val="-44"/>
          <w:w w:val="105"/>
          <w:sz w:val="28"/>
        </w:rPr>
        <w:t> </w:t>
      </w:r>
      <w:r>
        <w:rPr>
          <w:i/>
          <w:w w:val="105"/>
          <w:sz w:val="28"/>
        </w:rPr>
        <w:t>Borrini</w:t>
      </w:r>
      <w:r>
        <w:rPr>
          <w:i/>
          <w:spacing w:val="-44"/>
          <w:w w:val="105"/>
          <w:sz w:val="28"/>
        </w:rPr>
        <w:t> </w:t>
      </w:r>
      <w:r>
        <w:rPr>
          <w:i/>
          <w:w w:val="105"/>
          <w:sz w:val="28"/>
        </w:rPr>
        <w:t>D.</w:t>
      </w:r>
      <w:r>
        <w:rPr>
          <w:w w:val="105"/>
          <w:sz w:val="28"/>
        </w:rPr>
        <w:t>,</w:t>
      </w:r>
      <w:r>
        <w:rPr>
          <w:spacing w:val="-44"/>
          <w:w w:val="105"/>
          <w:sz w:val="28"/>
        </w:rPr>
        <w:t> </w:t>
      </w:r>
      <w:r>
        <w:rPr>
          <w:i/>
          <w:w w:val="105"/>
          <w:sz w:val="28"/>
        </w:rPr>
        <w:t>Caneschi</w:t>
      </w:r>
      <w:r>
        <w:rPr>
          <w:i/>
          <w:spacing w:val="-44"/>
          <w:w w:val="105"/>
          <w:sz w:val="28"/>
        </w:rPr>
        <w:t> </w:t>
      </w:r>
      <w:r>
        <w:rPr>
          <w:i/>
          <w:w w:val="105"/>
          <w:sz w:val="28"/>
        </w:rPr>
        <w:t>A.</w:t>
      </w:r>
      <w:r>
        <w:rPr>
          <w:w w:val="105"/>
          <w:sz w:val="28"/>
        </w:rPr>
        <w:t>,</w:t>
      </w:r>
      <w:r>
        <w:rPr>
          <w:spacing w:val="-44"/>
          <w:w w:val="105"/>
          <w:sz w:val="28"/>
        </w:rPr>
        <w:t> </w:t>
      </w:r>
      <w:r>
        <w:rPr>
          <w:i/>
          <w:w w:val="105"/>
          <w:sz w:val="28"/>
        </w:rPr>
        <w:t>Di</w:t>
      </w:r>
      <w:r>
        <w:rPr>
          <w:i/>
          <w:spacing w:val="-44"/>
          <w:w w:val="105"/>
          <w:sz w:val="28"/>
        </w:rPr>
        <w:t> </w:t>
      </w:r>
      <w:r>
        <w:rPr>
          <w:i/>
          <w:w w:val="105"/>
          <w:sz w:val="28"/>
        </w:rPr>
        <w:t>Benedetto</w:t>
      </w:r>
      <w:r>
        <w:rPr>
          <w:i/>
          <w:spacing w:val="-44"/>
          <w:w w:val="105"/>
          <w:sz w:val="28"/>
        </w:rPr>
        <w:t> </w:t>
      </w:r>
      <w:r>
        <w:rPr>
          <w:i/>
          <w:spacing w:val="-13"/>
          <w:w w:val="105"/>
          <w:sz w:val="28"/>
        </w:rPr>
        <w:t>F.</w:t>
      </w:r>
      <w:r>
        <w:rPr>
          <w:spacing w:val="-13"/>
          <w:w w:val="105"/>
          <w:sz w:val="28"/>
        </w:rPr>
        <w:t>,</w:t>
      </w:r>
      <w:r>
        <w:rPr>
          <w:spacing w:val="-44"/>
          <w:w w:val="105"/>
          <w:sz w:val="28"/>
        </w:rPr>
        <w:t> </w:t>
      </w:r>
      <w:r>
        <w:rPr>
          <w:i/>
          <w:w w:val="105"/>
          <w:sz w:val="28"/>
        </w:rPr>
        <w:t>Gatteschi</w:t>
      </w:r>
      <w:r>
        <w:rPr>
          <w:i/>
          <w:spacing w:val="-44"/>
          <w:w w:val="105"/>
          <w:sz w:val="28"/>
        </w:rPr>
        <w:t> </w:t>
      </w:r>
      <w:r>
        <w:rPr>
          <w:i/>
          <w:w w:val="105"/>
          <w:sz w:val="28"/>
        </w:rPr>
        <w:t>D.</w:t>
      </w:r>
      <w:r>
        <w:rPr>
          <w:w w:val="105"/>
          <w:sz w:val="28"/>
        </w:rPr>
        <w:t>,</w:t>
      </w:r>
      <w:r>
        <w:rPr>
          <w:spacing w:val="-44"/>
          <w:w w:val="105"/>
          <w:sz w:val="28"/>
        </w:rPr>
        <w:t> </w:t>
      </w:r>
      <w:r>
        <w:rPr>
          <w:i/>
          <w:w w:val="105"/>
          <w:sz w:val="28"/>
        </w:rPr>
        <w:t>Ristori</w:t>
      </w:r>
      <w:r>
        <w:rPr>
          <w:i/>
          <w:spacing w:val="-44"/>
          <w:w w:val="105"/>
          <w:sz w:val="28"/>
        </w:rPr>
        <w:t> </w:t>
      </w:r>
      <w:r>
        <w:rPr>
          <w:i/>
          <w:w w:val="105"/>
          <w:sz w:val="28"/>
        </w:rPr>
        <w:t>S.</w:t>
      </w:r>
      <w:r>
        <w:rPr>
          <w:w w:val="105"/>
          <w:sz w:val="28"/>
        </w:rPr>
        <w:t>, </w:t>
      </w:r>
      <w:r>
        <w:rPr>
          <w:i/>
          <w:w w:val="105"/>
          <w:sz w:val="28"/>
        </w:rPr>
        <w:t>Romanelli</w:t>
      </w:r>
      <w:r>
        <w:rPr>
          <w:i/>
          <w:spacing w:val="-18"/>
          <w:w w:val="105"/>
          <w:sz w:val="28"/>
        </w:rPr>
        <w:t> </w:t>
      </w:r>
      <w:r>
        <w:rPr>
          <w:i/>
          <w:w w:val="105"/>
          <w:sz w:val="28"/>
        </w:rPr>
        <w:t>M.</w:t>
      </w:r>
      <w:r>
        <w:rPr>
          <w:i/>
          <w:spacing w:val="-18"/>
          <w:w w:val="105"/>
          <w:sz w:val="28"/>
        </w:rPr>
        <w:t> </w:t>
      </w:r>
      <w:r>
        <w:rPr>
          <w:w w:val="105"/>
          <w:sz w:val="28"/>
        </w:rPr>
        <w:t>EPR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SQUID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magnetometry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study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8"/>
          <w:w w:val="105"/>
          <w:sz w:val="28"/>
        </w:rPr>
        <w:t> </w:t>
      </w:r>
      <w:r>
        <w:rPr>
          <w:i/>
          <w:spacing w:val="9"/>
          <w:w w:val="105"/>
          <w:sz w:val="28"/>
        </w:rPr>
        <w:t>Cu</w:t>
      </w:r>
      <w:r>
        <w:rPr>
          <w:spacing w:val="9"/>
          <w:w w:val="105"/>
          <w:sz w:val="28"/>
          <w:vertAlign w:val="subscript"/>
        </w:rPr>
        <w:t>2</w:t>
      </w:r>
      <w:r>
        <w:rPr>
          <w:i/>
          <w:spacing w:val="9"/>
          <w:w w:val="105"/>
          <w:sz w:val="28"/>
          <w:vertAlign w:val="baseline"/>
        </w:rPr>
        <w:t>FeSnS</w:t>
      </w:r>
      <w:r>
        <w:rPr>
          <w:spacing w:val="9"/>
          <w:w w:val="105"/>
          <w:sz w:val="28"/>
          <w:vertAlign w:val="subscript"/>
        </w:rPr>
        <w:t>4</w:t>
      </w:r>
      <w:r>
        <w:rPr>
          <w:spacing w:val="-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(stannite) and</w:t>
      </w:r>
      <w:r>
        <w:rPr>
          <w:spacing w:val="-15"/>
          <w:w w:val="105"/>
          <w:sz w:val="28"/>
          <w:vertAlign w:val="baseline"/>
        </w:rPr>
        <w:t> </w:t>
      </w:r>
      <w:r>
        <w:rPr>
          <w:i/>
          <w:spacing w:val="7"/>
          <w:w w:val="105"/>
          <w:sz w:val="28"/>
          <w:vertAlign w:val="baseline"/>
        </w:rPr>
        <w:t>Cu</w:t>
      </w:r>
      <w:r>
        <w:rPr>
          <w:spacing w:val="7"/>
          <w:w w:val="105"/>
          <w:sz w:val="28"/>
          <w:vertAlign w:val="subscript"/>
        </w:rPr>
        <w:t>2</w:t>
      </w:r>
      <w:r>
        <w:rPr>
          <w:i/>
          <w:spacing w:val="7"/>
          <w:w w:val="105"/>
          <w:sz w:val="28"/>
          <w:vertAlign w:val="baseline"/>
        </w:rPr>
        <w:t>ZnSnS</w:t>
      </w:r>
      <w:r>
        <w:rPr>
          <w:spacing w:val="7"/>
          <w:w w:val="105"/>
          <w:sz w:val="28"/>
          <w:vertAlign w:val="subscript"/>
        </w:rPr>
        <w:t>4</w:t>
      </w:r>
      <w:r>
        <w:rPr>
          <w:spacing w:val="-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(kesterite)</w:t>
      </w:r>
      <w:r>
        <w:rPr>
          <w:spacing w:val="-15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//</w:t>
      </w:r>
      <w:r>
        <w:rPr>
          <w:spacing w:val="-15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Physics</w:t>
      </w:r>
      <w:r>
        <w:rPr>
          <w:spacing w:val="-15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and</w:t>
      </w:r>
      <w:r>
        <w:rPr>
          <w:spacing w:val="-15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Chemistry</w:t>
      </w:r>
      <w:r>
        <w:rPr>
          <w:spacing w:val="-14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of</w:t>
      </w:r>
      <w:r>
        <w:rPr>
          <w:spacing w:val="-15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Minerals.</w:t>
      </w:r>
      <w:r>
        <w:rPr>
          <w:spacing w:val="-15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15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2000.</w:t>
      </w:r>
      <w:r>
        <w:rPr>
          <w:spacing w:val="-14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 </w:t>
      </w:r>
      <w:r>
        <w:rPr>
          <w:spacing w:val="-10"/>
          <w:w w:val="105"/>
          <w:sz w:val="28"/>
          <w:vertAlign w:val="baseline"/>
        </w:rPr>
        <w:t>Vol. </w:t>
      </w:r>
      <w:r>
        <w:rPr>
          <w:w w:val="105"/>
          <w:sz w:val="28"/>
          <w:vertAlign w:val="baseline"/>
        </w:rPr>
        <w:t>27,</w:t>
      </w:r>
      <w:r>
        <w:rPr>
          <w:spacing w:val="-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no.</w:t>
      </w:r>
      <w:r>
        <w:rPr>
          <w:spacing w:val="-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7.</w:t>
      </w:r>
      <w:r>
        <w:rPr>
          <w:spacing w:val="-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10"/>
          <w:w w:val="105"/>
          <w:sz w:val="28"/>
          <w:vertAlign w:val="baseline"/>
        </w:rPr>
        <w:t> </w:t>
      </w:r>
      <w:r>
        <w:rPr>
          <w:spacing w:val="-16"/>
          <w:w w:val="105"/>
          <w:sz w:val="28"/>
          <w:vertAlign w:val="baseline"/>
        </w:rPr>
        <w:t>P.</w:t>
      </w:r>
      <w:r>
        <w:rPr>
          <w:spacing w:val="-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453–461.</w:t>
      </w:r>
      <w:r>
        <w:rPr>
          <w:spacing w:val="-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DOI:</w:t>
      </w:r>
      <w:r>
        <w:rPr>
          <w:spacing w:val="-9"/>
          <w:w w:val="105"/>
          <w:sz w:val="28"/>
          <w:vertAlign w:val="baseline"/>
        </w:rPr>
        <w:t> </w:t>
      </w:r>
      <w:hyperlink r:id="rId46">
        <w:r>
          <w:rPr>
            <w:rFonts w:ascii="Courier New" w:hAnsi="Courier New"/>
            <w:color w:val="0000FF"/>
            <w:w w:val="105"/>
            <w:sz w:val="28"/>
            <w:vertAlign w:val="baseline"/>
          </w:rPr>
          <w:t>10.1007/s002690000</w:t>
        </w:r>
      </w:hyperlink>
      <w:r>
        <w:rPr>
          <w:w w:val="105"/>
          <w:sz w:val="28"/>
          <w:vertAlign w:val="baseline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240" w:lineRule="auto" w:before="89" w:after="0"/>
        <w:ind w:left="746" w:right="0" w:hanging="647"/>
        <w:jc w:val="both"/>
        <w:rPr>
          <w:i/>
          <w:sz w:val="28"/>
        </w:rPr>
      </w:pPr>
      <w:bookmarkStart w:name="_bookmark21" w:id="36"/>
      <w:bookmarkEnd w:id="36"/>
      <w:r>
        <w:rPr/>
      </w:r>
      <w:bookmarkStart w:name="_bookmark21" w:id="37"/>
      <w:bookmarkEnd w:id="37"/>
      <w:r>
        <w:rPr>
          <w:i/>
          <w:sz w:val="28"/>
        </w:rPr>
        <w:t>Lara-Curzi</w:t>
      </w:r>
      <w:r>
        <w:rPr>
          <w:i/>
          <w:sz w:val="28"/>
        </w:rPr>
        <w:t>o</w:t>
      </w:r>
      <w:r>
        <w:rPr>
          <w:i/>
          <w:spacing w:val="20"/>
          <w:sz w:val="28"/>
        </w:rPr>
        <w:t> </w:t>
      </w:r>
      <w:r>
        <w:rPr>
          <w:i/>
          <w:sz w:val="28"/>
        </w:rPr>
        <w:t>E.</w:t>
      </w:r>
      <w:r>
        <w:rPr>
          <w:sz w:val="28"/>
        </w:rPr>
        <w:t>,</w:t>
      </w:r>
      <w:r>
        <w:rPr>
          <w:spacing w:val="21"/>
          <w:sz w:val="28"/>
        </w:rPr>
        <w:t> </w:t>
      </w:r>
      <w:r>
        <w:rPr>
          <w:i/>
          <w:sz w:val="28"/>
        </w:rPr>
        <w:t>May</w:t>
      </w:r>
      <w:r>
        <w:rPr>
          <w:i/>
          <w:spacing w:val="21"/>
          <w:sz w:val="28"/>
        </w:rPr>
        <w:t> </w:t>
      </w:r>
      <w:r>
        <w:rPr>
          <w:i/>
          <w:sz w:val="28"/>
        </w:rPr>
        <w:t>A.</w:t>
      </w:r>
      <w:r>
        <w:rPr>
          <w:i/>
          <w:spacing w:val="21"/>
          <w:sz w:val="28"/>
        </w:rPr>
        <w:t> </w:t>
      </w:r>
      <w:r>
        <w:rPr>
          <w:i/>
          <w:spacing w:val="-13"/>
          <w:sz w:val="28"/>
        </w:rPr>
        <w:t>F.</w:t>
      </w:r>
      <w:r>
        <w:rPr>
          <w:spacing w:val="-13"/>
          <w:sz w:val="28"/>
        </w:rPr>
        <w:t>,</w:t>
      </w:r>
      <w:r>
        <w:rPr>
          <w:spacing w:val="21"/>
          <w:sz w:val="28"/>
        </w:rPr>
        <w:t> </w:t>
      </w:r>
      <w:r>
        <w:rPr>
          <w:i/>
          <w:spacing w:val="-3"/>
          <w:sz w:val="28"/>
        </w:rPr>
        <w:t>Delaire</w:t>
      </w:r>
      <w:r>
        <w:rPr>
          <w:i/>
          <w:spacing w:val="20"/>
          <w:sz w:val="28"/>
        </w:rPr>
        <w:t> </w:t>
      </w:r>
      <w:r>
        <w:rPr>
          <w:i/>
          <w:sz w:val="28"/>
        </w:rPr>
        <w:t>O.</w:t>
      </w:r>
      <w:r>
        <w:rPr>
          <w:sz w:val="28"/>
        </w:rPr>
        <w:t>,</w:t>
      </w:r>
      <w:r>
        <w:rPr>
          <w:spacing w:val="21"/>
          <w:sz w:val="28"/>
        </w:rPr>
        <w:t> </w:t>
      </w:r>
      <w:r>
        <w:rPr>
          <w:i/>
          <w:sz w:val="28"/>
        </w:rPr>
        <w:t>McGuire</w:t>
      </w:r>
      <w:r>
        <w:rPr>
          <w:i/>
          <w:spacing w:val="20"/>
          <w:sz w:val="28"/>
        </w:rPr>
        <w:t> </w:t>
      </w:r>
      <w:r>
        <w:rPr>
          <w:i/>
          <w:sz w:val="28"/>
        </w:rPr>
        <w:t>M.</w:t>
      </w:r>
      <w:r>
        <w:rPr>
          <w:i/>
          <w:spacing w:val="21"/>
          <w:sz w:val="28"/>
        </w:rPr>
        <w:t> </w:t>
      </w:r>
      <w:r>
        <w:rPr>
          <w:i/>
          <w:sz w:val="28"/>
        </w:rPr>
        <w:t>A.</w:t>
      </w:r>
      <w:r>
        <w:rPr>
          <w:sz w:val="28"/>
        </w:rPr>
        <w:t>,</w:t>
      </w:r>
      <w:r>
        <w:rPr>
          <w:spacing w:val="21"/>
          <w:sz w:val="28"/>
        </w:rPr>
        <w:t> </w:t>
      </w:r>
      <w:r>
        <w:rPr>
          <w:i/>
          <w:sz w:val="28"/>
        </w:rPr>
        <w:t>Lu</w:t>
      </w:r>
      <w:r>
        <w:rPr>
          <w:i/>
          <w:spacing w:val="21"/>
          <w:sz w:val="28"/>
        </w:rPr>
        <w:t> </w:t>
      </w:r>
      <w:r>
        <w:rPr>
          <w:i/>
          <w:sz w:val="28"/>
        </w:rPr>
        <w:t>X.</w:t>
      </w:r>
      <w:r>
        <w:rPr>
          <w:sz w:val="28"/>
        </w:rPr>
        <w:t>,</w:t>
      </w:r>
      <w:r>
        <w:rPr>
          <w:spacing w:val="21"/>
          <w:sz w:val="28"/>
        </w:rPr>
        <w:t> </w:t>
      </w:r>
      <w:r>
        <w:rPr>
          <w:i/>
          <w:sz w:val="28"/>
        </w:rPr>
        <w:t>Liu</w:t>
      </w:r>
      <w:r>
        <w:rPr>
          <w:i/>
          <w:spacing w:val="21"/>
          <w:sz w:val="28"/>
        </w:rPr>
        <w:t> </w:t>
      </w:r>
      <w:r>
        <w:rPr>
          <w:i/>
          <w:spacing w:val="-5"/>
          <w:sz w:val="28"/>
        </w:rPr>
        <w:t>C.-Y.</w:t>
      </w:r>
      <w:r>
        <w:rPr>
          <w:spacing w:val="-5"/>
          <w:sz w:val="28"/>
        </w:rPr>
        <w:t>,</w:t>
      </w:r>
      <w:r>
        <w:rPr>
          <w:spacing w:val="21"/>
          <w:sz w:val="28"/>
        </w:rPr>
        <w:t> </w:t>
      </w:r>
      <w:r>
        <w:rPr>
          <w:i/>
          <w:sz w:val="28"/>
        </w:rPr>
        <w:t>Case</w:t>
      </w:r>
    </w:p>
    <w:p>
      <w:pPr>
        <w:pStyle w:val="BodyText"/>
        <w:spacing w:line="304" w:lineRule="auto" w:before="102"/>
        <w:ind w:left="746" w:right="117"/>
        <w:jc w:val="both"/>
      </w:pPr>
      <w:r>
        <w:rPr>
          <w:i/>
        </w:rPr>
        <w:t>E. D.</w:t>
      </w:r>
      <w:r>
        <w:rPr/>
        <w:t>, </w:t>
      </w:r>
      <w:r>
        <w:rPr>
          <w:i/>
        </w:rPr>
        <w:t>Morelli D. </w:t>
      </w:r>
      <w:r>
        <w:rPr>
          <w:i/>
          <w:spacing w:val="-11"/>
        </w:rPr>
        <w:t>T. </w:t>
      </w:r>
      <w:r>
        <w:rPr/>
        <w:t>Low-temperature heat capacity and localized vibrational modes in natural and synthetic tetrahedrites // Journal of Applied Physics. — 2014. — </w:t>
      </w:r>
      <w:r>
        <w:rPr>
          <w:spacing w:val="-6"/>
        </w:rPr>
        <w:t>May. </w:t>
      </w:r>
      <w:r>
        <w:rPr/>
        <w:t>— </w:t>
      </w:r>
      <w:r>
        <w:rPr>
          <w:spacing w:val="-10"/>
        </w:rPr>
        <w:t>Vol. </w:t>
      </w:r>
      <w:r>
        <w:rPr>
          <w:spacing w:val="-3"/>
        </w:rPr>
        <w:t>115, </w:t>
      </w:r>
      <w:r>
        <w:rPr/>
        <w:t>no. 19. — </w:t>
      </w:r>
      <w:r>
        <w:rPr>
          <w:spacing w:val="-16"/>
        </w:rPr>
        <w:t>P. </w:t>
      </w:r>
      <w:r>
        <w:rPr/>
        <w:t>193515. — DOI: </w:t>
      </w:r>
      <w:hyperlink r:id="rId47">
        <w:r>
          <w:rPr>
            <w:rFonts w:ascii="Courier New" w:hAnsi="Courier New"/>
            <w:color w:val="0000FF"/>
          </w:rPr>
          <w:t>10 . 1063 / 1</w:t>
        </w:r>
        <w:r>
          <w:rPr>
            <w:rFonts w:ascii="Courier New" w:hAnsi="Courier New"/>
            <w:color w:val="0000FF"/>
            <w:spacing w:val="-150"/>
          </w:rPr>
          <w:t> </w:t>
        </w:r>
        <w:r>
          <w:rPr>
            <w:rFonts w:ascii="Courier New" w:hAnsi="Courier New"/>
            <w:color w:val="0000FF"/>
          </w:rPr>
          <w:t>.</w:t>
        </w:r>
      </w:hyperlink>
      <w:hyperlink r:id="rId47">
        <w:r>
          <w:rPr>
            <w:rFonts w:ascii="Courier New" w:hAnsi="Courier New"/>
            <w:color w:val="0000FF"/>
          </w:rPr>
          <w:t> 4878676</w:t>
        </w:r>
      </w:hyperlink>
      <w:r>
        <w:rPr/>
        <w:t>. — URL: </w:t>
      </w:r>
      <w:hyperlink r:id="rId48">
        <w:r>
          <w:rPr>
            <w:rFonts w:ascii="Courier New" w:hAnsi="Courier New"/>
            <w:color w:val="0000FF"/>
            <w:spacing w:val="3"/>
          </w:rPr>
          <w:t>http://aip.scitation.org/doi/10.1063/</w:t>
        </w:r>
      </w:hyperlink>
      <w:hyperlink r:id="rId48">
        <w:r>
          <w:rPr>
            <w:rFonts w:ascii="Courier New" w:hAnsi="Courier New"/>
            <w:color w:val="0000FF"/>
            <w:spacing w:val="3"/>
          </w:rPr>
          <w:t> </w:t>
        </w:r>
        <w:r>
          <w:rPr>
            <w:rFonts w:ascii="Courier New" w:hAnsi="Courier New"/>
            <w:color w:val="0000FF"/>
          </w:rPr>
          <w:t>1.4878676</w:t>
        </w:r>
      </w:hyperlink>
      <w:r>
        <w:rPr/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9" w:lineRule="auto" w:before="121" w:after="0"/>
        <w:ind w:left="746" w:right="119" w:hanging="646"/>
        <w:jc w:val="both"/>
        <w:rPr>
          <w:sz w:val="28"/>
        </w:rPr>
      </w:pPr>
      <w:r>
        <w:rPr>
          <w:i/>
          <w:spacing w:val="-6"/>
          <w:w w:val="105"/>
          <w:sz w:val="28"/>
        </w:rPr>
        <w:t>Tablero </w:t>
      </w:r>
      <w:r>
        <w:rPr>
          <w:i/>
          <w:w w:val="105"/>
          <w:sz w:val="28"/>
        </w:rPr>
        <w:t>C. </w:t>
      </w:r>
      <w:r>
        <w:rPr>
          <w:w w:val="105"/>
          <w:sz w:val="28"/>
        </w:rPr>
        <w:t>Electronic and Optical Property Analysis of the </w:t>
      </w:r>
      <w:r>
        <w:rPr>
          <w:i/>
          <w:spacing w:val="10"/>
          <w:w w:val="105"/>
          <w:sz w:val="28"/>
        </w:rPr>
        <w:t>Cu </w:t>
      </w:r>
      <w:r>
        <w:rPr>
          <w:i/>
          <w:w w:val="105"/>
          <w:sz w:val="28"/>
        </w:rPr>
        <w:t>− </w:t>
      </w:r>
      <w:r>
        <w:rPr>
          <w:i/>
          <w:spacing w:val="8"/>
          <w:w w:val="105"/>
          <w:sz w:val="28"/>
        </w:rPr>
        <w:t>Sb </w:t>
      </w:r>
      <w:r>
        <w:rPr>
          <w:i/>
          <w:w w:val="105"/>
          <w:sz w:val="28"/>
        </w:rPr>
        <w:t>− S </w:t>
      </w:r>
      <w:r>
        <w:rPr>
          <w:w w:val="105"/>
          <w:sz w:val="28"/>
        </w:rPr>
        <w:t>Tetrahedrites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High-Efficiency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Absorption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Devices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//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Journal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Phys- ical Chemistry C. — 2014. — </w:t>
      </w:r>
      <w:r>
        <w:rPr>
          <w:spacing w:val="-10"/>
          <w:w w:val="105"/>
          <w:sz w:val="28"/>
        </w:rPr>
        <w:t>Vol. </w:t>
      </w:r>
      <w:r>
        <w:rPr>
          <w:spacing w:val="-3"/>
          <w:w w:val="105"/>
          <w:sz w:val="28"/>
        </w:rPr>
        <w:t>118, </w:t>
      </w:r>
      <w:r>
        <w:rPr>
          <w:w w:val="105"/>
          <w:sz w:val="28"/>
        </w:rPr>
        <w:t>no. 28. — </w:t>
      </w:r>
      <w:r>
        <w:rPr>
          <w:spacing w:val="-16"/>
          <w:w w:val="105"/>
          <w:sz w:val="28"/>
        </w:rPr>
        <w:t>P. </w:t>
      </w:r>
      <w:r>
        <w:rPr>
          <w:w w:val="105"/>
          <w:sz w:val="28"/>
        </w:rPr>
        <w:t>15122–15127. — DOI:</w:t>
      </w:r>
      <w:r>
        <w:rPr>
          <w:color w:val="0000FF"/>
          <w:w w:val="105"/>
          <w:sz w:val="28"/>
        </w:rPr>
        <w:t> </w:t>
      </w:r>
      <w:hyperlink r:id="rId49">
        <w:r>
          <w:rPr>
            <w:rFonts w:ascii="Courier New" w:hAnsi="Courier New"/>
            <w:color w:val="0000FF"/>
            <w:spacing w:val="2"/>
            <w:sz w:val="28"/>
          </w:rPr>
          <w:t>10.1021/jp502045w</w:t>
        </w:r>
      </w:hyperlink>
      <w:r>
        <w:rPr>
          <w:spacing w:val="2"/>
          <w:sz w:val="28"/>
        </w:rPr>
        <w:t>. </w:t>
      </w:r>
      <w:r>
        <w:rPr>
          <w:sz w:val="28"/>
        </w:rPr>
        <w:t>— eprint: </w:t>
      </w:r>
      <w:hyperlink r:id="rId50">
        <w:r>
          <w:rPr>
            <w:rFonts w:ascii="Courier New" w:hAnsi="Courier New"/>
            <w:color w:val="0000FF"/>
            <w:spacing w:val="6"/>
            <w:sz w:val="28"/>
          </w:rPr>
          <w:t>http://dx.doi.org/10.1021/</w:t>
        </w:r>
      </w:hyperlink>
      <w:hyperlink r:id="rId50">
        <w:r>
          <w:rPr>
            <w:rFonts w:ascii="Courier New" w:hAnsi="Courier New"/>
            <w:color w:val="0000FF"/>
            <w:spacing w:val="6"/>
            <w:sz w:val="28"/>
          </w:rPr>
          <w:t> </w:t>
        </w:r>
        <w:r>
          <w:rPr>
            <w:rFonts w:ascii="Courier New" w:hAnsi="Courier New"/>
            <w:color w:val="0000FF"/>
            <w:w w:val="105"/>
            <w:sz w:val="28"/>
          </w:rPr>
          <w:t>jp502045w</w:t>
        </w:r>
      </w:hyperlink>
      <w:r>
        <w:rPr>
          <w:w w:val="105"/>
          <w:sz w:val="28"/>
        </w:rPr>
        <w:t>.</w:t>
      </w:r>
      <w:r>
        <w:rPr>
          <w:spacing w:val="-50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-50"/>
          <w:w w:val="105"/>
          <w:sz w:val="28"/>
        </w:rPr>
        <w:t> </w:t>
      </w:r>
      <w:r>
        <w:rPr>
          <w:w w:val="105"/>
          <w:sz w:val="28"/>
        </w:rPr>
        <w:t>URL:</w:t>
      </w:r>
      <w:r>
        <w:rPr>
          <w:spacing w:val="-49"/>
          <w:w w:val="105"/>
          <w:sz w:val="28"/>
        </w:rPr>
        <w:t> </w:t>
      </w:r>
      <w:hyperlink r:id="rId50">
        <w:r>
          <w:rPr>
            <w:rFonts w:ascii="Courier New" w:hAnsi="Courier New"/>
            <w:color w:val="0000FF"/>
            <w:w w:val="105"/>
            <w:sz w:val="28"/>
          </w:rPr>
          <w:t>http://dx.doi.org/10.1021/jp502045w</w:t>
        </w:r>
      </w:hyperlink>
      <w:r>
        <w:rPr>
          <w:w w:val="105"/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9" w:lineRule="auto" w:before="113" w:after="0"/>
        <w:ind w:left="746" w:right="119" w:hanging="646"/>
        <w:jc w:val="both"/>
        <w:rPr>
          <w:sz w:val="28"/>
        </w:rPr>
      </w:pPr>
      <w:r>
        <w:rPr>
          <w:i/>
          <w:sz w:val="28"/>
        </w:rPr>
        <w:t>Lu X.</w:t>
      </w:r>
      <w:r>
        <w:rPr>
          <w:sz w:val="28"/>
        </w:rPr>
        <w:t>, </w:t>
      </w:r>
      <w:r>
        <w:rPr>
          <w:i/>
          <w:sz w:val="28"/>
        </w:rPr>
        <w:t>Morelli D. </w:t>
      </w:r>
      <w:r>
        <w:rPr>
          <w:i/>
          <w:spacing w:val="-8"/>
          <w:sz w:val="28"/>
        </w:rPr>
        <w:t>T.</w:t>
      </w:r>
      <w:r>
        <w:rPr>
          <w:spacing w:val="-8"/>
          <w:sz w:val="28"/>
        </w:rPr>
        <w:t>, </w:t>
      </w:r>
      <w:r>
        <w:rPr>
          <w:i/>
          <w:spacing w:val="-7"/>
          <w:sz w:val="28"/>
        </w:rPr>
        <w:t>Wang </w:t>
      </w:r>
      <w:r>
        <w:rPr>
          <w:i/>
          <w:spacing w:val="-10"/>
          <w:sz w:val="28"/>
        </w:rPr>
        <w:t>Y.</w:t>
      </w:r>
      <w:r>
        <w:rPr>
          <w:spacing w:val="-10"/>
          <w:sz w:val="28"/>
        </w:rPr>
        <w:t>, </w:t>
      </w:r>
      <w:r>
        <w:rPr>
          <w:i/>
          <w:sz w:val="28"/>
        </w:rPr>
        <w:t>Lai </w:t>
      </w:r>
      <w:r>
        <w:rPr>
          <w:i/>
          <w:spacing w:val="-9"/>
          <w:sz w:val="28"/>
        </w:rPr>
        <w:t>W.</w:t>
      </w:r>
      <w:r>
        <w:rPr>
          <w:spacing w:val="-9"/>
          <w:sz w:val="28"/>
        </w:rPr>
        <w:t>, </w:t>
      </w:r>
      <w:r>
        <w:rPr>
          <w:i/>
          <w:sz w:val="28"/>
        </w:rPr>
        <w:t>Xia </w:t>
      </w:r>
      <w:r>
        <w:rPr>
          <w:i/>
          <w:spacing w:val="-9"/>
          <w:sz w:val="28"/>
        </w:rPr>
        <w:t>Y.</w:t>
      </w:r>
      <w:r>
        <w:rPr>
          <w:spacing w:val="-9"/>
          <w:sz w:val="28"/>
        </w:rPr>
        <w:t>, </w:t>
      </w:r>
      <w:r>
        <w:rPr>
          <w:i/>
          <w:sz w:val="28"/>
        </w:rPr>
        <w:t>Ozolins </w:t>
      </w:r>
      <w:r>
        <w:rPr>
          <w:i/>
          <w:spacing w:val="-19"/>
          <w:sz w:val="28"/>
        </w:rPr>
        <w:t>V. </w:t>
      </w:r>
      <w:r>
        <w:rPr>
          <w:sz w:val="28"/>
        </w:rPr>
        <w:t>Phase </w:t>
      </w:r>
      <w:r>
        <w:rPr>
          <w:spacing w:val="-3"/>
          <w:sz w:val="28"/>
        </w:rPr>
        <w:t>Stability, </w:t>
      </w:r>
      <w:r>
        <w:rPr>
          <w:sz w:val="28"/>
        </w:rPr>
        <w:t>Crystal Structure, and Thermoelectric Properties of Cu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Sb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13-x</w:t>
      </w:r>
      <w:r>
        <w:rPr>
          <w:sz w:val="28"/>
          <w:vertAlign w:val="baseline"/>
        </w:rPr>
        <w:t>Se</w:t>
      </w:r>
      <w:r>
        <w:rPr>
          <w:sz w:val="28"/>
          <w:vertAlign w:val="subscript"/>
        </w:rPr>
        <w:t>x</w:t>
      </w:r>
      <w:r>
        <w:rPr>
          <w:sz w:val="28"/>
          <w:vertAlign w:val="baseline"/>
        </w:rPr>
        <w:t> Solutions // Chemistry</w:t>
      </w:r>
      <w:r>
        <w:rPr>
          <w:spacing w:val="-6"/>
          <w:sz w:val="28"/>
          <w:vertAlign w:val="baseline"/>
        </w:rPr>
        <w:t> </w:t>
      </w:r>
      <w:r>
        <w:rPr>
          <w:sz w:val="28"/>
          <w:vertAlign w:val="baseline"/>
        </w:rPr>
        <w:t>of</w:t>
      </w:r>
      <w:r>
        <w:rPr>
          <w:spacing w:val="-5"/>
          <w:sz w:val="28"/>
          <w:vertAlign w:val="baseline"/>
        </w:rPr>
        <w:t> </w:t>
      </w:r>
      <w:r>
        <w:rPr>
          <w:sz w:val="28"/>
          <w:vertAlign w:val="baseline"/>
        </w:rPr>
        <w:t>Materials.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—</w:t>
      </w:r>
      <w:r>
        <w:rPr>
          <w:spacing w:val="-6"/>
          <w:sz w:val="28"/>
          <w:vertAlign w:val="baseline"/>
        </w:rPr>
        <w:t> </w:t>
      </w:r>
      <w:r>
        <w:rPr>
          <w:sz w:val="28"/>
          <w:vertAlign w:val="baseline"/>
        </w:rPr>
        <w:t>2016.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—</w:t>
      </w:r>
      <w:r>
        <w:rPr>
          <w:spacing w:val="-4"/>
          <w:sz w:val="28"/>
          <w:vertAlign w:val="baseline"/>
        </w:rPr>
        <w:t> </w:t>
      </w:r>
      <w:r>
        <w:rPr>
          <w:spacing w:val="-6"/>
          <w:sz w:val="28"/>
          <w:vertAlign w:val="baseline"/>
        </w:rPr>
        <w:t>Март. </w:t>
      </w:r>
      <w:r>
        <w:rPr>
          <w:sz w:val="28"/>
          <w:vertAlign w:val="baseline"/>
        </w:rPr>
        <w:t>—</w:t>
      </w:r>
      <w:r>
        <w:rPr>
          <w:spacing w:val="-6"/>
          <w:sz w:val="28"/>
          <w:vertAlign w:val="baseline"/>
        </w:rPr>
        <w:t> </w:t>
      </w:r>
      <w:r>
        <w:rPr>
          <w:spacing w:val="-15"/>
          <w:sz w:val="28"/>
          <w:vertAlign w:val="baseline"/>
        </w:rPr>
        <w:t>Т.</w:t>
      </w:r>
      <w:r>
        <w:rPr>
          <w:spacing w:val="-5"/>
          <w:sz w:val="28"/>
          <w:vertAlign w:val="baseline"/>
        </w:rPr>
        <w:t> </w:t>
      </w:r>
      <w:r>
        <w:rPr>
          <w:sz w:val="28"/>
          <w:vertAlign w:val="baseline"/>
        </w:rPr>
        <w:t>28,</w:t>
      </w:r>
      <w:r>
        <w:rPr>
          <w:spacing w:val="-5"/>
          <w:sz w:val="28"/>
          <w:vertAlign w:val="baseline"/>
        </w:rPr>
        <w:t> </w:t>
      </w:r>
      <w:r>
        <w:rPr>
          <w:sz w:val="28"/>
          <w:vertAlign w:val="baseline"/>
        </w:rPr>
        <w:t>№</w:t>
      </w:r>
      <w:r>
        <w:rPr>
          <w:spacing w:val="-5"/>
          <w:sz w:val="28"/>
          <w:vertAlign w:val="baseline"/>
        </w:rPr>
        <w:t> </w:t>
      </w:r>
      <w:r>
        <w:rPr>
          <w:sz w:val="28"/>
          <w:vertAlign w:val="baseline"/>
        </w:rPr>
        <w:t>6.</w:t>
      </w:r>
      <w:r>
        <w:rPr>
          <w:spacing w:val="-5"/>
          <w:sz w:val="28"/>
          <w:vertAlign w:val="baseline"/>
        </w:rPr>
        <w:t> </w:t>
      </w:r>
      <w:r>
        <w:rPr>
          <w:sz w:val="28"/>
          <w:vertAlign w:val="baseline"/>
        </w:rPr>
        <w:t>—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С.</w:t>
      </w:r>
      <w:r>
        <w:rPr>
          <w:spacing w:val="-5"/>
          <w:sz w:val="28"/>
          <w:vertAlign w:val="baseline"/>
        </w:rPr>
        <w:t> </w:t>
      </w:r>
      <w:r>
        <w:rPr>
          <w:sz w:val="28"/>
          <w:vertAlign w:val="baseline"/>
        </w:rPr>
        <w:t>1781—1786.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— DOI: </w:t>
      </w:r>
      <w:hyperlink r:id="rId51">
        <w:r>
          <w:rPr>
            <w:rFonts w:ascii="Courier New" w:hAnsi="Courier New"/>
            <w:color w:val="0000FF"/>
            <w:sz w:val="28"/>
            <w:vertAlign w:val="baseline"/>
          </w:rPr>
          <w:t>10.1021/acs.chemmater.5b04796</w:t>
        </w:r>
      </w:hyperlink>
      <w:r>
        <w:rPr>
          <w:sz w:val="28"/>
          <w:vertAlign w:val="baseline"/>
        </w:rPr>
        <w:t>. — URL: </w:t>
      </w:r>
      <w:hyperlink r:id="rId52">
        <w:r>
          <w:rPr>
            <w:rFonts w:ascii="Courier New" w:hAnsi="Courier New"/>
            <w:color w:val="0000FF"/>
            <w:sz w:val="28"/>
            <w:vertAlign w:val="baseline"/>
          </w:rPr>
          <w:t>http://pubs.</w:t>
        </w:r>
      </w:hyperlink>
      <w:hyperlink r:id="rId52">
        <w:r>
          <w:rPr>
            <w:rFonts w:ascii="Courier New" w:hAnsi="Courier New"/>
            <w:color w:val="0000FF"/>
            <w:sz w:val="28"/>
            <w:vertAlign w:val="baseline"/>
          </w:rPr>
          <w:t> acs.org/doi/abs/10.1021/acs.chemmater.5b04796</w:t>
        </w:r>
      </w:hyperlink>
      <w:r>
        <w:rPr>
          <w:sz w:val="28"/>
          <w:vertAlign w:val="baseline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12" w:lineRule="auto" w:before="113" w:after="0"/>
        <w:ind w:left="746" w:right="117" w:hanging="646"/>
        <w:jc w:val="both"/>
        <w:rPr>
          <w:sz w:val="28"/>
        </w:rPr>
      </w:pPr>
      <w:bookmarkStart w:name="_bookmark22" w:id="38"/>
      <w:bookmarkEnd w:id="38"/>
      <w:r>
        <w:rPr/>
      </w:r>
      <w:bookmarkStart w:name="_bookmark22" w:id="39"/>
      <w:bookmarkEnd w:id="39"/>
      <w:r>
        <w:rPr>
          <w:i/>
          <w:sz w:val="28"/>
        </w:rPr>
        <w:t>Nasonova</w:t>
      </w:r>
      <w:r>
        <w:rPr>
          <w:i/>
          <w:sz w:val="28"/>
        </w:rPr>
        <w:t> D. I.</w:t>
      </w:r>
      <w:r>
        <w:rPr>
          <w:sz w:val="28"/>
        </w:rPr>
        <w:t>, </w:t>
      </w:r>
      <w:r>
        <w:rPr>
          <w:i/>
          <w:spacing w:val="-5"/>
          <w:sz w:val="28"/>
        </w:rPr>
        <w:t>Verchenko </w:t>
      </w:r>
      <w:r>
        <w:rPr>
          <w:i/>
          <w:spacing w:val="-19"/>
          <w:sz w:val="28"/>
        </w:rPr>
        <w:t>V. </w:t>
      </w:r>
      <w:r>
        <w:rPr>
          <w:i/>
          <w:spacing w:val="-10"/>
          <w:sz w:val="28"/>
        </w:rPr>
        <w:t>Y.</w:t>
      </w:r>
      <w:r>
        <w:rPr>
          <w:spacing w:val="-10"/>
          <w:sz w:val="28"/>
        </w:rPr>
        <w:t>, </w:t>
      </w:r>
      <w:r>
        <w:rPr>
          <w:i/>
          <w:spacing w:val="-5"/>
          <w:sz w:val="28"/>
        </w:rPr>
        <w:t>Tsirlin </w:t>
      </w:r>
      <w:r>
        <w:rPr>
          <w:i/>
          <w:sz w:val="28"/>
        </w:rPr>
        <w:t>A. A.</w:t>
      </w:r>
      <w:r>
        <w:rPr>
          <w:sz w:val="28"/>
        </w:rPr>
        <w:t>, </w:t>
      </w:r>
      <w:r>
        <w:rPr>
          <w:i/>
          <w:sz w:val="28"/>
        </w:rPr>
        <w:t>Shevelkov A. </w:t>
      </w:r>
      <w:r>
        <w:rPr>
          <w:i/>
          <w:spacing w:val="-19"/>
          <w:sz w:val="28"/>
        </w:rPr>
        <w:t>V. </w:t>
      </w:r>
      <w:r>
        <w:rPr>
          <w:sz w:val="28"/>
        </w:rPr>
        <w:t>Low-Temperature Structure and Thermoelectric Properties of Pristine Synthetic Tetrahedrite </w:t>
      </w:r>
      <w:r>
        <w:rPr>
          <w:i/>
          <w:spacing w:val="5"/>
          <w:sz w:val="28"/>
        </w:rPr>
        <w:t>Cu</w:t>
      </w:r>
      <w:r>
        <w:rPr>
          <w:spacing w:val="5"/>
          <w:sz w:val="28"/>
          <w:vertAlign w:val="subscript"/>
        </w:rPr>
        <w:t>12</w:t>
      </w:r>
      <w:r>
        <w:rPr>
          <w:i/>
          <w:spacing w:val="5"/>
          <w:sz w:val="28"/>
          <w:vertAlign w:val="baseline"/>
        </w:rPr>
        <w:t>Sb</w:t>
      </w:r>
      <w:r>
        <w:rPr>
          <w:spacing w:val="5"/>
          <w:sz w:val="28"/>
          <w:vertAlign w:val="subscript"/>
        </w:rPr>
        <w:t>4</w:t>
      </w:r>
      <w:r>
        <w:rPr>
          <w:i/>
          <w:spacing w:val="5"/>
          <w:sz w:val="28"/>
          <w:vertAlign w:val="baseline"/>
        </w:rPr>
        <w:t>S</w:t>
      </w:r>
      <w:r>
        <w:rPr>
          <w:spacing w:val="5"/>
          <w:sz w:val="28"/>
          <w:vertAlign w:val="subscript"/>
        </w:rPr>
        <w:t>13</w:t>
      </w:r>
      <w:r>
        <w:rPr>
          <w:spacing w:val="5"/>
          <w:sz w:val="28"/>
          <w:vertAlign w:val="baseline"/>
        </w:rPr>
        <w:t>  </w:t>
      </w:r>
      <w:r>
        <w:rPr>
          <w:sz w:val="28"/>
          <w:vertAlign w:val="baseline"/>
        </w:rPr>
        <w:t>// Chemistry of Materials. — 2016. — </w:t>
      </w:r>
      <w:r>
        <w:rPr>
          <w:spacing w:val="-4"/>
          <w:sz w:val="28"/>
          <w:vertAlign w:val="baseline"/>
        </w:rPr>
        <w:t>Сент.  </w:t>
      </w:r>
      <w:r>
        <w:rPr>
          <w:sz w:val="28"/>
          <w:vertAlign w:val="baseline"/>
        </w:rPr>
        <w:t>— </w:t>
      </w:r>
      <w:r>
        <w:rPr>
          <w:spacing w:val="-15"/>
          <w:sz w:val="28"/>
          <w:vertAlign w:val="baseline"/>
        </w:rPr>
        <w:t>Т.  </w:t>
      </w:r>
      <w:r>
        <w:rPr>
          <w:sz w:val="28"/>
          <w:vertAlign w:val="baseline"/>
        </w:rPr>
        <w:t>28, № 18. —  С. 6621—6627. — DOI: </w:t>
      </w:r>
      <w:hyperlink r:id="rId53">
        <w:r>
          <w:rPr>
            <w:rFonts w:ascii="Courier New" w:hAnsi="Courier New"/>
            <w:color w:val="0000FF"/>
            <w:sz w:val="28"/>
            <w:vertAlign w:val="baseline"/>
          </w:rPr>
          <w:t>10.1021/acs.chemmater.6b02720</w:t>
        </w:r>
      </w:hyperlink>
      <w:r>
        <w:rPr>
          <w:sz w:val="28"/>
          <w:vertAlign w:val="baseline"/>
        </w:rPr>
        <w:t>. — URL:</w:t>
      </w:r>
      <w:hyperlink r:id="rId54">
        <w:r>
          <w:rPr>
            <w:color w:val="0000FF"/>
            <w:sz w:val="28"/>
            <w:vertAlign w:val="baseline"/>
          </w:rPr>
          <w:t> </w:t>
        </w:r>
        <w:r>
          <w:rPr>
            <w:rFonts w:ascii="Courier New" w:hAnsi="Courier New"/>
            <w:color w:val="0000FF"/>
            <w:spacing w:val="7"/>
            <w:sz w:val="28"/>
            <w:vertAlign w:val="baseline"/>
          </w:rPr>
          <w:t>http://pubs.acs.org/doi/abs/10.1021/acs.chemmater.</w:t>
        </w:r>
      </w:hyperlink>
      <w:hyperlink r:id="rId54">
        <w:r>
          <w:rPr>
            <w:rFonts w:ascii="Courier New" w:hAnsi="Courier New"/>
            <w:color w:val="0000FF"/>
            <w:spacing w:val="7"/>
            <w:sz w:val="28"/>
            <w:vertAlign w:val="baseline"/>
          </w:rPr>
          <w:t> </w:t>
        </w:r>
        <w:r>
          <w:rPr>
            <w:rFonts w:ascii="Courier New" w:hAnsi="Courier New"/>
            <w:color w:val="0000FF"/>
            <w:sz w:val="28"/>
            <w:vertAlign w:val="baseline"/>
          </w:rPr>
          <w:t>6b02720</w:t>
        </w:r>
      </w:hyperlink>
      <w:r>
        <w:rPr>
          <w:sz w:val="28"/>
          <w:vertAlign w:val="baseline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7" w:lineRule="auto" w:before="108" w:after="0"/>
        <w:ind w:left="746" w:right="117" w:hanging="646"/>
        <w:jc w:val="both"/>
        <w:rPr>
          <w:sz w:val="28"/>
        </w:rPr>
      </w:pPr>
      <w:bookmarkStart w:name="_bookmark23" w:id="40"/>
      <w:bookmarkEnd w:id="40"/>
      <w:r>
        <w:rPr/>
      </w:r>
      <w:bookmarkStart w:name="_bookmark23" w:id="41"/>
      <w:bookmarkEnd w:id="41"/>
      <w:r>
        <w:rPr>
          <w:i/>
          <w:spacing w:val="-3"/>
          <w:sz w:val="28"/>
        </w:rPr>
        <w:t>No</w:t>
      </w:r>
      <w:r>
        <w:rPr>
          <w:i/>
          <w:spacing w:val="-3"/>
          <w:sz w:val="28"/>
        </w:rPr>
        <w:t>rd </w:t>
      </w:r>
      <w:r>
        <w:rPr>
          <w:i/>
          <w:sz w:val="28"/>
        </w:rPr>
        <w:t>M.</w:t>
      </w:r>
      <w:r>
        <w:rPr>
          <w:sz w:val="28"/>
        </w:rPr>
        <w:t>, </w:t>
      </w:r>
      <w:r>
        <w:rPr>
          <w:i/>
          <w:spacing w:val="-4"/>
          <w:sz w:val="28"/>
        </w:rPr>
        <w:t>Vullum </w:t>
      </w:r>
      <w:r>
        <w:rPr>
          <w:i/>
          <w:spacing w:val="-19"/>
          <w:sz w:val="28"/>
        </w:rPr>
        <w:t>P. </w:t>
      </w:r>
      <w:r>
        <w:rPr>
          <w:i/>
          <w:sz w:val="28"/>
        </w:rPr>
        <w:t>E.</w:t>
      </w:r>
      <w:r>
        <w:rPr>
          <w:sz w:val="28"/>
        </w:rPr>
        <w:t>, </w:t>
      </w:r>
      <w:r>
        <w:rPr>
          <w:i/>
          <w:sz w:val="28"/>
        </w:rPr>
        <w:t>MacLaren I.</w:t>
      </w:r>
      <w:r>
        <w:rPr>
          <w:sz w:val="28"/>
        </w:rPr>
        <w:t>, </w:t>
      </w:r>
      <w:r>
        <w:rPr>
          <w:i/>
          <w:spacing w:val="-4"/>
          <w:sz w:val="28"/>
        </w:rPr>
        <w:t>Tybell </w:t>
      </w:r>
      <w:r>
        <w:rPr>
          <w:i/>
          <w:spacing w:val="-8"/>
          <w:sz w:val="28"/>
        </w:rPr>
        <w:t>T.</w:t>
      </w:r>
      <w:r>
        <w:rPr>
          <w:spacing w:val="-8"/>
          <w:sz w:val="28"/>
        </w:rPr>
        <w:t>, </w:t>
      </w:r>
      <w:r>
        <w:rPr>
          <w:i/>
          <w:sz w:val="28"/>
        </w:rPr>
        <w:t>Holmestad R. </w:t>
      </w:r>
      <w:r>
        <w:rPr>
          <w:sz w:val="28"/>
        </w:rPr>
        <w:t>Atomap: a new software tool for the automated analysis of atomic resolution images using two- dimensional Gaussian fitting // Advanced Structural and Chemical Imaging. — 2017. — Feb. — </w:t>
      </w:r>
      <w:r>
        <w:rPr>
          <w:spacing w:val="-10"/>
          <w:sz w:val="28"/>
        </w:rPr>
        <w:t>Vol. </w:t>
      </w:r>
      <w:r>
        <w:rPr>
          <w:sz w:val="28"/>
        </w:rPr>
        <w:t>3, no. 1. — </w:t>
      </w:r>
      <w:r>
        <w:rPr>
          <w:spacing w:val="-16"/>
          <w:sz w:val="28"/>
        </w:rPr>
        <w:t>P. </w:t>
      </w:r>
      <w:r>
        <w:rPr>
          <w:sz w:val="28"/>
        </w:rPr>
        <w:t>9. — DOI: </w:t>
      </w:r>
      <w:hyperlink r:id="rId55">
        <w:r>
          <w:rPr>
            <w:rFonts w:ascii="Courier New" w:hAnsi="Courier New"/>
            <w:color w:val="0000FF"/>
            <w:spacing w:val="4"/>
            <w:sz w:val="28"/>
          </w:rPr>
          <w:t>10.1186/s40679-017-</w:t>
        </w:r>
      </w:hyperlink>
      <w:hyperlink r:id="rId55">
        <w:r>
          <w:rPr>
            <w:rFonts w:ascii="Courier New" w:hAnsi="Courier New"/>
            <w:color w:val="0000FF"/>
            <w:spacing w:val="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0042</w:t>
        </w:r>
        <w:r>
          <w:rPr>
            <w:rFonts w:ascii="Courier New" w:hAnsi="Courier New"/>
            <w:color w:val="0000FF"/>
            <w:spacing w:val="-127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-</w:t>
        </w:r>
        <w:r>
          <w:rPr>
            <w:rFonts w:ascii="Courier New" w:hAnsi="Courier New"/>
            <w:color w:val="0000FF"/>
            <w:spacing w:val="-11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5</w:t>
        </w:r>
      </w:hyperlink>
      <w:r>
        <w:rPr>
          <w:sz w:val="28"/>
        </w:rPr>
        <w:t>.</w:t>
      </w:r>
      <w:r>
        <w:rPr>
          <w:spacing w:val="47"/>
          <w:sz w:val="28"/>
        </w:rPr>
        <w:t> </w:t>
      </w:r>
      <w:r>
        <w:rPr>
          <w:sz w:val="28"/>
        </w:rPr>
        <w:t>—</w:t>
      </w:r>
      <w:r>
        <w:rPr>
          <w:spacing w:val="46"/>
          <w:sz w:val="28"/>
        </w:rPr>
        <w:t> </w:t>
      </w:r>
      <w:r>
        <w:rPr>
          <w:sz w:val="28"/>
        </w:rPr>
        <w:t>URL:</w:t>
      </w:r>
      <w:r>
        <w:rPr>
          <w:spacing w:val="47"/>
          <w:sz w:val="28"/>
        </w:rPr>
        <w:t> </w:t>
      </w:r>
      <w:hyperlink r:id="rId55">
        <w:r>
          <w:rPr>
            <w:rFonts w:ascii="Courier New" w:hAnsi="Courier New"/>
            <w:color w:val="0000FF"/>
            <w:sz w:val="28"/>
          </w:rPr>
          <w:t>https</w:t>
        </w:r>
        <w:r>
          <w:rPr>
            <w:rFonts w:ascii="Courier New" w:hAnsi="Courier New"/>
            <w:color w:val="0000FF"/>
            <w:spacing w:val="-126"/>
            <w:sz w:val="28"/>
          </w:rPr>
          <w:t> </w:t>
        </w:r>
        <w:r>
          <w:rPr>
            <w:rFonts w:ascii="Courier New" w:hAnsi="Courier New"/>
            <w:color w:val="0000FF"/>
            <w:spacing w:val="23"/>
            <w:sz w:val="28"/>
          </w:rPr>
          <w:t>://</w:t>
        </w:r>
        <w:r>
          <w:rPr>
            <w:rFonts w:ascii="Courier New" w:hAnsi="Courier New"/>
            <w:color w:val="0000FF"/>
            <w:spacing w:val="-12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doi</w:t>
        </w:r>
        <w:r>
          <w:rPr>
            <w:rFonts w:ascii="Courier New" w:hAnsi="Courier New"/>
            <w:color w:val="0000FF"/>
            <w:spacing w:val="-127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.</w:t>
        </w:r>
        <w:r>
          <w:rPr>
            <w:rFonts w:ascii="Courier New" w:hAnsi="Courier New"/>
            <w:color w:val="0000FF"/>
            <w:spacing w:val="-12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org</w:t>
        </w:r>
        <w:r>
          <w:rPr>
            <w:rFonts w:ascii="Courier New" w:hAnsi="Courier New"/>
            <w:color w:val="0000FF"/>
            <w:spacing w:val="-12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2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10</w:t>
        </w:r>
        <w:r>
          <w:rPr>
            <w:rFonts w:ascii="Courier New" w:hAnsi="Courier New"/>
            <w:color w:val="0000FF"/>
            <w:spacing w:val="-127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.</w:t>
        </w:r>
        <w:r>
          <w:rPr>
            <w:rFonts w:ascii="Courier New" w:hAnsi="Courier New"/>
            <w:color w:val="0000FF"/>
            <w:spacing w:val="-12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1186</w:t>
        </w:r>
        <w:r>
          <w:rPr>
            <w:rFonts w:ascii="Courier New" w:hAnsi="Courier New"/>
            <w:color w:val="0000FF"/>
            <w:spacing w:val="-12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27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s40679</w:t>
        </w:r>
        <w:r>
          <w:rPr>
            <w:rFonts w:ascii="Courier New" w:hAnsi="Courier New"/>
            <w:color w:val="0000FF"/>
            <w:spacing w:val="-12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-</w:t>
        </w:r>
        <w:r>
          <w:rPr>
            <w:rFonts w:ascii="Courier New" w:hAnsi="Courier New"/>
            <w:color w:val="0000FF"/>
            <w:spacing w:val="-11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017</w:t>
        </w:r>
        <w:r>
          <w:rPr>
            <w:rFonts w:ascii="Courier New" w:hAnsi="Courier New"/>
            <w:color w:val="0000FF"/>
            <w:spacing w:val="-12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-</w:t>
        </w:r>
      </w:hyperlink>
      <w:hyperlink r:id="rId55">
        <w:r>
          <w:rPr>
            <w:rFonts w:ascii="Courier New" w:hAnsi="Courier New"/>
            <w:color w:val="0000FF"/>
            <w:sz w:val="28"/>
          </w:rPr>
          <w:t> 0042-5</w:t>
        </w:r>
      </w:hyperlink>
      <w:r>
        <w:rPr>
          <w:sz w:val="28"/>
        </w:rPr>
        <w:t>.</w:t>
      </w:r>
    </w:p>
    <w:p>
      <w:pPr>
        <w:spacing w:after="0" w:line="307" w:lineRule="auto"/>
        <w:jc w:val="both"/>
        <w:rPr>
          <w:sz w:val="28"/>
        </w:rPr>
        <w:sectPr>
          <w:pgSz w:w="11910" w:h="16840"/>
          <w:pgMar w:header="0" w:footer="789" w:top="1040" w:bottom="1100" w:left="1080" w:right="960"/>
        </w:sectPr>
      </w:pP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9" w:lineRule="auto" w:before="81" w:after="0"/>
        <w:ind w:left="746" w:right="118" w:hanging="646"/>
        <w:jc w:val="both"/>
        <w:rPr>
          <w:sz w:val="28"/>
        </w:rPr>
      </w:pPr>
      <w:r>
        <w:rPr>
          <w:i/>
          <w:sz w:val="28"/>
        </w:rPr>
        <w:t>Hwang J. S.</w:t>
      </w:r>
      <w:r>
        <w:rPr>
          <w:sz w:val="28"/>
        </w:rPr>
        <w:t>, </w:t>
      </w:r>
      <w:r>
        <w:rPr>
          <w:i/>
          <w:sz w:val="28"/>
        </w:rPr>
        <w:t>Lin K. J.</w:t>
      </w:r>
      <w:r>
        <w:rPr>
          <w:sz w:val="28"/>
        </w:rPr>
        <w:t>, </w:t>
      </w:r>
      <w:r>
        <w:rPr>
          <w:i/>
          <w:spacing w:val="-4"/>
          <w:sz w:val="28"/>
        </w:rPr>
        <w:t>Tien </w:t>
      </w:r>
      <w:r>
        <w:rPr>
          <w:i/>
          <w:sz w:val="28"/>
        </w:rPr>
        <w:t>C. </w:t>
      </w:r>
      <w:r>
        <w:rPr>
          <w:sz w:val="28"/>
        </w:rPr>
        <w:t>Measurement of heat capacity by fitting the whole temperature response of a heat-pulse calorimeter // Review of Scientific Instruments. — 1997. — Jan. — </w:t>
      </w:r>
      <w:r>
        <w:rPr>
          <w:spacing w:val="-10"/>
          <w:sz w:val="28"/>
        </w:rPr>
        <w:t>Vol. </w:t>
      </w:r>
      <w:r>
        <w:rPr>
          <w:sz w:val="28"/>
        </w:rPr>
        <w:t>68, no. 1. — </w:t>
      </w:r>
      <w:r>
        <w:rPr>
          <w:spacing w:val="-16"/>
          <w:sz w:val="28"/>
        </w:rPr>
        <w:t>P. </w:t>
      </w:r>
      <w:r>
        <w:rPr>
          <w:sz w:val="28"/>
        </w:rPr>
        <w:t>94–101. — DOI: </w:t>
      </w:r>
      <w:hyperlink r:id="rId56">
        <w:r>
          <w:rPr>
            <w:rFonts w:ascii="Courier New" w:hAnsi="Courier New"/>
            <w:color w:val="0000FF"/>
            <w:sz w:val="28"/>
          </w:rPr>
          <w:t>10 .</w:t>
        </w:r>
      </w:hyperlink>
      <w:hyperlink r:id="rId56">
        <w:r>
          <w:rPr>
            <w:rFonts w:ascii="Courier New" w:hAnsi="Courier New"/>
            <w:color w:val="0000FF"/>
            <w:sz w:val="28"/>
          </w:rPr>
          <w:t> 1063/1.1147722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4" w:lineRule="auto" w:before="104" w:after="0"/>
        <w:ind w:left="746" w:right="118" w:hanging="646"/>
        <w:jc w:val="both"/>
        <w:rPr>
          <w:sz w:val="28"/>
        </w:rPr>
      </w:pPr>
      <w:bookmarkStart w:name="_bookmark25" w:id="42"/>
      <w:bookmarkEnd w:id="42"/>
      <w:r>
        <w:rPr/>
      </w:r>
      <w:bookmarkStart w:name="_bookmark25" w:id="43"/>
      <w:bookmarkEnd w:id="43"/>
      <w:r>
        <w:rPr>
          <w:i/>
          <w:sz w:val="28"/>
        </w:rPr>
        <w:t>K</w:t>
      </w:r>
      <w:r>
        <w:rPr>
          <w:i/>
          <w:sz w:val="28"/>
        </w:rPr>
        <w:t>resse G.</w:t>
      </w:r>
      <w:r>
        <w:rPr>
          <w:sz w:val="28"/>
        </w:rPr>
        <w:t>, </w:t>
      </w:r>
      <w:r>
        <w:rPr>
          <w:i/>
          <w:sz w:val="28"/>
        </w:rPr>
        <w:t>Hafner J. </w:t>
      </w:r>
      <w:r>
        <w:rPr>
          <w:sz w:val="28"/>
        </w:rPr>
        <w:t>Ab initiomolecular dynamics for liquid metals // Physical Review B. — 1993. — Jan. — </w:t>
      </w:r>
      <w:r>
        <w:rPr>
          <w:spacing w:val="-10"/>
          <w:sz w:val="28"/>
        </w:rPr>
        <w:t>Vol. </w:t>
      </w:r>
      <w:r>
        <w:rPr>
          <w:sz w:val="28"/>
        </w:rPr>
        <w:t>47, no. 1. — </w:t>
      </w:r>
      <w:r>
        <w:rPr>
          <w:spacing w:val="-16"/>
          <w:sz w:val="28"/>
        </w:rPr>
        <w:t>P. </w:t>
      </w:r>
      <w:r>
        <w:rPr>
          <w:sz w:val="28"/>
        </w:rPr>
        <w:t>558–561. — DOI: </w:t>
      </w:r>
      <w:hyperlink r:id="rId57">
        <w:r>
          <w:rPr>
            <w:rFonts w:ascii="Courier New" w:hAnsi="Courier New"/>
            <w:color w:val="0000FF"/>
            <w:sz w:val="28"/>
          </w:rPr>
          <w:t>10 .</w:t>
        </w:r>
      </w:hyperlink>
      <w:hyperlink r:id="rId57">
        <w:r>
          <w:rPr>
            <w:rFonts w:ascii="Courier New" w:hAnsi="Courier New"/>
            <w:color w:val="0000FF"/>
            <w:sz w:val="28"/>
          </w:rPr>
          <w:t> 1103/physrevb.47.558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9" w:lineRule="auto" w:before="116" w:after="0"/>
        <w:ind w:left="746" w:right="117" w:hanging="646"/>
        <w:jc w:val="both"/>
        <w:rPr>
          <w:sz w:val="28"/>
        </w:rPr>
      </w:pPr>
      <w:r>
        <w:rPr>
          <w:i/>
          <w:sz w:val="28"/>
        </w:rPr>
        <w:t>Kresse G.</w:t>
      </w:r>
      <w:r>
        <w:rPr>
          <w:sz w:val="28"/>
        </w:rPr>
        <w:t>, </w:t>
      </w:r>
      <w:r>
        <w:rPr>
          <w:i/>
          <w:sz w:val="28"/>
        </w:rPr>
        <w:t>Hafner J. </w:t>
      </w:r>
      <w:r>
        <w:rPr>
          <w:sz w:val="28"/>
        </w:rPr>
        <w:t>Ab initiomolecular-dynamics simulation of the liquid- metal–amorphous-semiconductor transition in germanium // Physical Review  B. — 1994. — </w:t>
      </w:r>
      <w:r>
        <w:rPr>
          <w:spacing w:val="-6"/>
          <w:sz w:val="28"/>
        </w:rPr>
        <w:t>May. </w:t>
      </w:r>
      <w:r>
        <w:rPr>
          <w:sz w:val="28"/>
        </w:rPr>
        <w:t>— </w:t>
      </w:r>
      <w:r>
        <w:rPr>
          <w:spacing w:val="-10"/>
          <w:sz w:val="28"/>
        </w:rPr>
        <w:t>Vol. </w:t>
      </w:r>
      <w:r>
        <w:rPr>
          <w:sz w:val="28"/>
        </w:rPr>
        <w:t>49, no. 20. — </w:t>
      </w:r>
      <w:r>
        <w:rPr>
          <w:spacing w:val="-16"/>
          <w:sz w:val="28"/>
        </w:rPr>
        <w:t>P. </w:t>
      </w:r>
      <w:r>
        <w:rPr>
          <w:sz w:val="28"/>
        </w:rPr>
        <w:t>14251–14269. — DOI: </w:t>
      </w:r>
      <w:hyperlink r:id="rId58">
        <w:r>
          <w:rPr>
            <w:rFonts w:ascii="Courier New" w:hAnsi="Courier New"/>
            <w:color w:val="0000FF"/>
            <w:sz w:val="28"/>
          </w:rPr>
          <w:t>10 .</w:t>
        </w:r>
      </w:hyperlink>
      <w:hyperlink r:id="rId58">
        <w:r>
          <w:rPr>
            <w:rFonts w:ascii="Courier New" w:hAnsi="Courier New"/>
            <w:color w:val="0000FF"/>
            <w:sz w:val="28"/>
          </w:rPr>
          <w:t> 1103/physrevb.49.14251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9" w:lineRule="auto" w:before="105" w:after="0"/>
        <w:ind w:left="746" w:right="117" w:hanging="646"/>
        <w:jc w:val="both"/>
        <w:rPr>
          <w:sz w:val="28"/>
        </w:rPr>
      </w:pPr>
      <w:bookmarkStart w:name="_bookmark26" w:id="44"/>
      <w:bookmarkEnd w:id="44"/>
      <w:r>
        <w:rPr/>
      </w:r>
      <w:bookmarkStart w:name="_bookmark26" w:id="45"/>
      <w:bookmarkEnd w:id="45"/>
      <w:r>
        <w:rPr>
          <w:i/>
          <w:sz w:val="28"/>
        </w:rPr>
        <w:t>K</w:t>
      </w:r>
      <w:r>
        <w:rPr>
          <w:i/>
          <w:sz w:val="28"/>
        </w:rPr>
        <w:t>resse G.</w:t>
      </w:r>
      <w:r>
        <w:rPr>
          <w:sz w:val="28"/>
        </w:rPr>
        <w:t>, </w:t>
      </w:r>
      <w:r>
        <w:rPr>
          <w:i/>
          <w:sz w:val="28"/>
        </w:rPr>
        <w:t>Furthmüller J. </w:t>
      </w:r>
      <w:r>
        <w:rPr>
          <w:sz w:val="28"/>
        </w:rPr>
        <w:t>Efficient iterative schemes forab initiototal-energy calculations using a plane-wave basis set // Physical Review B. — 1996. — Oct. — </w:t>
      </w:r>
      <w:r>
        <w:rPr>
          <w:spacing w:val="-10"/>
          <w:sz w:val="28"/>
        </w:rPr>
        <w:t>Vol. </w:t>
      </w:r>
      <w:r>
        <w:rPr>
          <w:sz w:val="28"/>
        </w:rPr>
        <w:t>54, no. 16. — </w:t>
      </w:r>
      <w:r>
        <w:rPr>
          <w:spacing w:val="-16"/>
          <w:sz w:val="28"/>
        </w:rPr>
        <w:t>P. </w:t>
      </w:r>
      <w:r>
        <w:rPr>
          <w:spacing w:val="-4"/>
          <w:sz w:val="28"/>
        </w:rPr>
        <w:t>11169–11186. </w:t>
      </w:r>
      <w:r>
        <w:rPr>
          <w:sz w:val="28"/>
        </w:rPr>
        <w:t>— DOI: </w:t>
      </w:r>
      <w:hyperlink r:id="rId59">
        <w:r>
          <w:rPr>
            <w:rFonts w:ascii="Courier New" w:hAnsi="Courier New"/>
            <w:color w:val="0000FF"/>
            <w:sz w:val="28"/>
          </w:rPr>
          <w:t>10.1103/physrevb.</w:t>
        </w:r>
      </w:hyperlink>
      <w:hyperlink r:id="rId59">
        <w:r>
          <w:rPr>
            <w:rFonts w:ascii="Courier New" w:hAnsi="Courier New"/>
            <w:color w:val="0000FF"/>
            <w:sz w:val="28"/>
          </w:rPr>
          <w:t> 54.11169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16" w:lineRule="auto" w:before="105" w:after="0"/>
        <w:ind w:left="746" w:right="118" w:hanging="646"/>
        <w:jc w:val="both"/>
        <w:rPr>
          <w:sz w:val="28"/>
        </w:rPr>
      </w:pPr>
      <w:bookmarkStart w:name="_bookmark27" w:id="46"/>
      <w:bookmarkEnd w:id="46"/>
      <w:r>
        <w:rPr/>
      </w:r>
      <w:bookmarkStart w:name="_bookmark27" w:id="47"/>
      <w:bookmarkEnd w:id="47"/>
      <w:r>
        <w:rPr>
          <w:i/>
          <w:sz w:val="28"/>
        </w:rPr>
        <w:t>Monkhorst</w:t>
      </w:r>
      <w:r>
        <w:rPr>
          <w:i/>
          <w:sz w:val="28"/>
        </w:rPr>
        <w:t> H. J.</w:t>
      </w:r>
      <w:r>
        <w:rPr>
          <w:sz w:val="28"/>
        </w:rPr>
        <w:t>, </w:t>
      </w:r>
      <w:r>
        <w:rPr>
          <w:i/>
          <w:sz w:val="28"/>
        </w:rPr>
        <w:t>Pack J. D. </w:t>
      </w:r>
      <w:r>
        <w:rPr>
          <w:sz w:val="28"/>
        </w:rPr>
        <w:t>Special points for Brillouin-zone integrations // Physical Review B. — 1976. — June. — </w:t>
      </w:r>
      <w:r>
        <w:rPr>
          <w:spacing w:val="-10"/>
          <w:sz w:val="28"/>
        </w:rPr>
        <w:t>Vol. </w:t>
      </w:r>
      <w:r>
        <w:rPr>
          <w:sz w:val="28"/>
        </w:rPr>
        <w:t>13, no. 12. — </w:t>
      </w:r>
      <w:r>
        <w:rPr>
          <w:spacing w:val="-16"/>
          <w:sz w:val="28"/>
        </w:rPr>
        <w:t>P. </w:t>
      </w:r>
      <w:r>
        <w:rPr>
          <w:sz w:val="28"/>
        </w:rPr>
        <w:t>5188–5192. — DOI:</w:t>
      </w:r>
      <w:r>
        <w:rPr>
          <w:spacing w:val="2"/>
          <w:sz w:val="28"/>
        </w:rPr>
        <w:t> </w:t>
      </w:r>
      <w:hyperlink r:id="rId60">
        <w:r>
          <w:rPr>
            <w:rFonts w:ascii="Courier New" w:hAnsi="Courier New"/>
            <w:color w:val="0000FF"/>
            <w:sz w:val="28"/>
          </w:rPr>
          <w:t>10.1103/PhysRevB.13.5188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240" w:lineRule="auto" w:before="91" w:after="0"/>
        <w:ind w:left="746" w:right="0" w:hanging="647"/>
        <w:jc w:val="both"/>
        <w:rPr>
          <w:i/>
          <w:sz w:val="28"/>
        </w:rPr>
      </w:pPr>
      <w:bookmarkStart w:name="_bookmark28" w:id="48"/>
      <w:bookmarkEnd w:id="48"/>
      <w:r>
        <w:rPr/>
      </w:r>
      <w:bookmarkStart w:name="_bookmark28" w:id="49"/>
      <w:bookmarkEnd w:id="49"/>
      <w:r>
        <w:rPr>
          <w:i/>
          <w:sz w:val="28"/>
        </w:rPr>
        <w:t>May</w:t>
      </w:r>
      <w:r>
        <w:rPr>
          <w:i/>
          <w:sz w:val="28"/>
        </w:rPr>
        <w:t> A. </w:t>
      </w:r>
      <w:r>
        <w:rPr>
          <w:i/>
          <w:spacing w:val="-13"/>
          <w:sz w:val="28"/>
        </w:rPr>
        <w:t>F.</w:t>
      </w:r>
      <w:r>
        <w:rPr>
          <w:spacing w:val="-13"/>
          <w:sz w:val="28"/>
        </w:rPr>
        <w:t>, </w:t>
      </w:r>
      <w:r>
        <w:rPr>
          <w:i/>
          <w:spacing w:val="-3"/>
          <w:sz w:val="28"/>
        </w:rPr>
        <w:t>Delaire </w:t>
      </w:r>
      <w:r>
        <w:rPr>
          <w:i/>
          <w:sz w:val="28"/>
        </w:rPr>
        <w:t>O.</w:t>
      </w:r>
      <w:r>
        <w:rPr>
          <w:sz w:val="28"/>
        </w:rPr>
        <w:t>, </w:t>
      </w:r>
      <w:r>
        <w:rPr>
          <w:i/>
          <w:sz w:val="28"/>
        </w:rPr>
        <w:t>Niedziela J. L.</w:t>
      </w:r>
      <w:r>
        <w:rPr>
          <w:sz w:val="28"/>
        </w:rPr>
        <w:t>, </w:t>
      </w:r>
      <w:r>
        <w:rPr>
          <w:i/>
          <w:sz w:val="28"/>
        </w:rPr>
        <w:t>Lara-Curzio E.</w:t>
      </w:r>
      <w:r>
        <w:rPr>
          <w:sz w:val="28"/>
        </w:rPr>
        <w:t>, </w:t>
      </w:r>
      <w:r>
        <w:rPr>
          <w:i/>
          <w:sz w:val="28"/>
        </w:rPr>
        <w:t>Susner M. A.</w:t>
      </w:r>
      <w:r>
        <w:rPr>
          <w:sz w:val="28"/>
        </w:rPr>
        <w:t>,</w:t>
      </w:r>
      <w:r>
        <w:rPr>
          <w:spacing w:val="60"/>
          <w:sz w:val="28"/>
        </w:rPr>
        <w:t> </w:t>
      </w:r>
      <w:r>
        <w:rPr>
          <w:i/>
          <w:sz w:val="28"/>
        </w:rPr>
        <w:t>Abernathy</w:t>
      </w:r>
    </w:p>
    <w:p>
      <w:pPr>
        <w:pStyle w:val="BodyText"/>
        <w:spacing w:line="312" w:lineRule="auto" w:before="102"/>
        <w:ind w:left="746" w:right="118"/>
        <w:jc w:val="both"/>
      </w:pPr>
      <w:r>
        <w:rPr>
          <w:i/>
        </w:rPr>
        <w:t>D. L.</w:t>
      </w:r>
      <w:r>
        <w:rPr/>
        <w:t>, </w:t>
      </w:r>
      <w:r>
        <w:rPr>
          <w:i/>
        </w:rPr>
        <w:t>Kirkham M.</w:t>
      </w:r>
      <w:r>
        <w:rPr/>
        <w:t>, </w:t>
      </w:r>
      <w:r>
        <w:rPr>
          <w:i/>
        </w:rPr>
        <w:t>McGuire M. A. </w:t>
      </w:r>
      <w:r>
        <w:rPr/>
        <w:t>Structural phase transition and phonon instability Cu</w:t>
      </w:r>
      <w:r>
        <w:rPr>
          <w:vertAlign w:val="subscript"/>
        </w:rPr>
        <w:t>12</w:t>
      </w:r>
      <w:r>
        <w:rPr>
          <w:vertAlign w:val="baseline"/>
        </w:rPr>
        <w:t>Sb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 // Physical Review B. — 2016. — Февр. — </w:t>
      </w:r>
      <w:r>
        <w:rPr>
          <w:spacing w:val="-15"/>
          <w:vertAlign w:val="baseline"/>
        </w:rPr>
        <w:t>Т.  </w:t>
      </w:r>
      <w:r>
        <w:rPr>
          <w:vertAlign w:val="baseline"/>
        </w:rPr>
        <w:t>93, №    6.</w:t>
      </w:r>
      <w:r>
        <w:rPr>
          <w:spacing w:val="39"/>
          <w:vertAlign w:val="baseline"/>
        </w:rPr>
        <w:t> </w:t>
      </w:r>
      <w:r>
        <w:rPr>
          <w:vertAlign w:val="baseline"/>
        </w:rPr>
        <w:t>—</w:t>
      </w:r>
      <w:r>
        <w:rPr>
          <w:spacing w:val="40"/>
          <w:vertAlign w:val="baseline"/>
        </w:rPr>
        <w:t> </w:t>
      </w:r>
      <w:r>
        <w:rPr>
          <w:vertAlign w:val="baseline"/>
        </w:rPr>
        <w:t>С.</w:t>
      </w:r>
      <w:r>
        <w:rPr>
          <w:spacing w:val="40"/>
          <w:vertAlign w:val="baseline"/>
        </w:rPr>
        <w:t> </w:t>
      </w:r>
      <w:r>
        <w:rPr>
          <w:vertAlign w:val="baseline"/>
        </w:rPr>
        <w:t>064104.</w:t>
      </w:r>
      <w:r>
        <w:rPr>
          <w:spacing w:val="40"/>
          <w:vertAlign w:val="baseline"/>
        </w:rPr>
        <w:t> </w:t>
      </w:r>
      <w:r>
        <w:rPr>
          <w:vertAlign w:val="baseline"/>
        </w:rPr>
        <w:t>—</w:t>
      </w:r>
      <w:r>
        <w:rPr>
          <w:spacing w:val="39"/>
          <w:vertAlign w:val="baseline"/>
        </w:rPr>
        <w:t> </w:t>
      </w:r>
      <w:r>
        <w:rPr>
          <w:vertAlign w:val="baseline"/>
        </w:rPr>
        <w:t>DOI:</w:t>
      </w:r>
      <w:r>
        <w:rPr>
          <w:spacing w:val="41"/>
          <w:vertAlign w:val="baseline"/>
        </w:rPr>
        <w:t> </w:t>
      </w:r>
      <w:hyperlink r:id="rId61">
        <w:r>
          <w:rPr>
            <w:rFonts w:ascii="Courier New" w:hAnsi="Courier New"/>
            <w:color w:val="0000FF"/>
            <w:spacing w:val="8"/>
            <w:vertAlign w:val="baseline"/>
          </w:rPr>
          <w:t>10.</w:t>
        </w:r>
        <w:r>
          <w:rPr>
            <w:rFonts w:ascii="Courier New" w:hAnsi="Courier New"/>
            <w:color w:val="0000FF"/>
            <w:spacing w:val="-138"/>
            <w:vertAlign w:val="baseline"/>
          </w:rPr>
          <w:t> </w:t>
        </w:r>
        <w:r>
          <w:rPr>
            <w:rFonts w:ascii="Courier New" w:hAnsi="Courier New"/>
            <w:color w:val="0000FF"/>
            <w:vertAlign w:val="baseline"/>
          </w:rPr>
          <w:t>1103</w:t>
        </w:r>
        <w:r>
          <w:rPr>
            <w:rFonts w:ascii="Courier New" w:hAnsi="Courier New"/>
            <w:color w:val="0000FF"/>
            <w:spacing w:val="-137"/>
            <w:vertAlign w:val="baseline"/>
          </w:rPr>
          <w:t> </w:t>
        </w:r>
        <w:r>
          <w:rPr>
            <w:rFonts w:ascii="Courier New" w:hAnsi="Courier New"/>
            <w:color w:val="0000FF"/>
            <w:vertAlign w:val="baseline"/>
          </w:rPr>
          <w:t>/</w:t>
        </w:r>
        <w:r>
          <w:rPr>
            <w:rFonts w:ascii="Courier New" w:hAnsi="Courier New"/>
            <w:color w:val="0000FF"/>
            <w:spacing w:val="-138"/>
            <w:vertAlign w:val="baseline"/>
          </w:rPr>
          <w:t> </w:t>
        </w:r>
        <w:r>
          <w:rPr>
            <w:rFonts w:ascii="Courier New" w:hAnsi="Courier New"/>
            <w:color w:val="0000FF"/>
            <w:vertAlign w:val="baseline"/>
          </w:rPr>
          <w:t>PhysRevB.</w:t>
        </w:r>
        <w:r>
          <w:rPr>
            <w:rFonts w:ascii="Courier New" w:hAnsi="Courier New"/>
            <w:color w:val="0000FF"/>
            <w:spacing w:val="-138"/>
            <w:vertAlign w:val="baseline"/>
          </w:rPr>
          <w:t> </w:t>
        </w:r>
        <w:r>
          <w:rPr>
            <w:rFonts w:ascii="Courier New" w:hAnsi="Courier New"/>
            <w:color w:val="0000FF"/>
            <w:vertAlign w:val="baseline"/>
          </w:rPr>
          <w:t>93</w:t>
        </w:r>
        <w:r>
          <w:rPr>
            <w:rFonts w:ascii="Courier New" w:hAnsi="Courier New"/>
            <w:color w:val="0000FF"/>
            <w:spacing w:val="-137"/>
            <w:vertAlign w:val="baseline"/>
          </w:rPr>
          <w:t> </w:t>
        </w:r>
        <w:r>
          <w:rPr>
            <w:rFonts w:ascii="Courier New" w:hAnsi="Courier New"/>
            <w:color w:val="0000FF"/>
            <w:vertAlign w:val="baseline"/>
          </w:rPr>
          <w:t>.</w:t>
        </w:r>
        <w:r>
          <w:rPr>
            <w:rFonts w:ascii="Courier New" w:hAnsi="Courier New"/>
            <w:color w:val="0000FF"/>
            <w:spacing w:val="-138"/>
            <w:vertAlign w:val="baseline"/>
          </w:rPr>
          <w:t> </w:t>
        </w:r>
        <w:r>
          <w:rPr>
            <w:rFonts w:ascii="Courier New" w:hAnsi="Courier New"/>
            <w:color w:val="0000FF"/>
            <w:vertAlign w:val="baseline"/>
          </w:rPr>
          <w:t>064104</w:t>
        </w:r>
      </w:hyperlink>
      <w:r>
        <w:rPr>
          <w:vertAlign w:val="baseline"/>
        </w:rPr>
        <w:t>.</w:t>
      </w:r>
      <w:r>
        <w:rPr>
          <w:spacing w:val="39"/>
          <w:vertAlign w:val="baseline"/>
        </w:rPr>
        <w:t> </w:t>
      </w:r>
      <w:r>
        <w:rPr>
          <w:vertAlign w:val="baseline"/>
        </w:rPr>
        <w:t>—</w:t>
      </w:r>
      <w:r>
        <w:rPr>
          <w:spacing w:val="41"/>
          <w:vertAlign w:val="baseline"/>
        </w:rPr>
        <w:t> </w:t>
      </w:r>
      <w:r>
        <w:rPr>
          <w:vertAlign w:val="baseline"/>
        </w:rPr>
        <w:t>URL:</w:t>
      </w:r>
      <w:hyperlink r:id="rId62">
        <w:r>
          <w:rPr>
            <w:color w:val="0000FF"/>
            <w:vertAlign w:val="baseline"/>
          </w:rPr>
          <w:t> </w:t>
        </w:r>
        <w:r>
          <w:rPr>
            <w:rFonts w:ascii="Courier New" w:hAnsi="Courier New"/>
            <w:color w:val="0000FF"/>
            <w:spacing w:val="3"/>
            <w:vertAlign w:val="baseline"/>
          </w:rPr>
          <w:t>http://link.aps.org/doi/10.1103/PhysRevB.93.014437%</w:t>
        </w:r>
      </w:hyperlink>
      <w:r>
        <w:rPr>
          <w:rFonts w:ascii="Courier New" w:hAnsi="Courier New"/>
          <w:color w:val="0000FF"/>
          <w:spacing w:val="3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20http</w:t>
      </w:r>
      <w:r>
        <w:rPr>
          <w:rFonts w:ascii="Courier New" w:hAnsi="Courier New"/>
          <w:color w:val="0000FF"/>
          <w:spacing w:val="-104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:</w:t>
      </w:r>
      <w:r>
        <w:rPr>
          <w:rFonts w:ascii="Courier New" w:hAnsi="Courier New"/>
          <w:color w:val="0000FF"/>
          <w:spacing w:val="-104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/</w:t>
      </w:r>
      <w:r>
        <w:rPr>
          <w:rFonts w:ascii="Courier New" w:hAnsi="Courier New"/>
          <w:color w:val="0000FF"/>
          <w:spacing w:val="-104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/</w:t>
      </w:r>
      <w:r>
        <w:rPr>
          <w:rFonts w:ascii="Courier New" w:hAnsi="Courier New"/>
          <w:color w:val="0000FF"/>
          <w:spacing w:val="-103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link</w:t>
      </w:r>
      <w:r>
        <w:rPr>
          <w:rFonts w:ascii="Courier New" w:hAnsi="Courier New"/>
          <w:color w:val="0000FF"/>
          <w:spacing w:val="-104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.</w:t>
      </w:r>
      <w:r>
        <w:rPr>
          <w:rFonts w:ascii="Courier New" w:hAnsi="Courier New"/>
          <w:color w:val="0000FF"/>
          <w:spacing w:val="-104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aps</w:t>
      </w:r>
      <w:r>
        <w:rPr>
          <w:rFonts w:ascii="Courier New" w:hAnsi="Courier New"/>
          <w:color w:val="0000FF"/>
          <w:spacing w:val="-103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.</w:t>
      </w:r>
      <w:r>
        <w:rPr>
          <w:rFonts w:ascii="Courier New" w:hAnsi="Courier New"/>
          <w:color w:val="0000FF"/>
          <w:spacing w:val="-104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org</w:t>
      </w:r>
      <w:r>
        <w:rPr>
          <w:rFonts w:ascii="Courier New" w:hAnsi="Courier New"/>
          <w:color w:val="0000FF"/>
          <w:spacing w:val="-104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/</w:t>
      </w:r>
      <w:r>
        <w:rPr>
          <w:rFonts w:ascii="Courier New" w:hAnsi="Courier New"/>
          <w:color w:val="0000FF"/>
          <w:spacing w:val="-103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doi</w:t>
      </w:r>
      <w:r>
        <w:rPr>
          <w:rFonts w:ascii="Courier New" w:hAnsi="Courier New"/>
          <w:color w:val="0000FF"/>
          <w:spacing w:val="-104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/</w:t>
      </w:r>
      <w:r>
        <w:rPr>
          <w:rFonts w:ascii="Courier New" w:hAnsi="Courier New"/>
          <w:color w:val="0000FF"/>
          <w:spacing w:val="-104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10</w:t>
      </w:r>
      <w:r>
        <w:rPr>
          <w:rFonts w:ascii="Courier New" w:hAnsi="Courier New"/>
          <w:color w:val="0000FF"/>
          <w:spacing w:val="-103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.</w:t>
      </w:r>
      <w:r>
        <w:rPr>
          <w:rFonts w:ascii="Courier New" w:hAnsi="Courier New"/>
          <w:color w:val="0000FF"/>
          <w:spacing w:val="-104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1103</w:t>
      </w:r>
      <w:r>
        <w:rPr>
          <w:rFonts w:ascii="Courier New" w:hAnsi="Courier New"/>
          <w:color w:val="0000FF"/>
          <w:spacing w:val="-104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/</w:t>
      </w:r>
      <w:r>
        <w:rPr>
          <w:rFonts w:ascii="Courier New" w:hAnsi="Courier New"/>
          <w:color w:val="0000FF"/>
          <w:spacing w:val="-103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PhysRevB</w:t>
      </w:r>
      <w:r>
        <w:rPr>
          <w:rFonts w:ascii="Courier New" w:hAnsi="Courier New"/>
          <w:color w:val="0000FF"/>
          <w:spacing w:val="-104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.</w:t>
      </w:r>
      <w:r>
        <w:rPr>
          <w:rFonts w:ascii="Courier New" w:hAnsi="Courier New"/>
          <w:color w:val="0000FF"/>
          <w:spacing w:val="-104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93</w:t>
      </w:r>
      <w:r>
        <w:rPr>
          <w:rFonts w:ascii="Courier New" w:hAnsi="Courier New"/>
          <w:color w:val="0000FF"/>
          <w:spacing w:val="-103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. 064104</w:t>
      </w:r>
      <w:r>
        <w:rPr>
          <w:vertAlign w:val="baseline"/>
        </w:rPr>
        <w:t>.</w:t>
      </w:r>
    </w:p>
    <w:sectPr>
      <w:pgSz w:w="11910" w:h="16840"/>
      <w:pgMar w:header="0" w:footer="789" w:top="1040" w:bottom="1100" w:left="1080" w:right="9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roma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9.971008pt;margin-top:785.488953pt;width:20.350pt;height:17.9pt;mso-position-horizontal-relative:page;mso-position-vertical-relative:page;z-index:-252556288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971008pt;margin-top:785.488953pt;width:20.350pt;height:17.9pt;mso-position-horizontal-relative:page;mso-position-vertical-relative:page;z-index:-252555264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."/>
      <w:lvlJc w:val="left"/>
      <w:pPr>
        <w:ind w:left="1310" w:hanging="359"/>
        <w:jc w:val="left"/>
      </w:pPr>
      <w:rPr>
        <w:rFonts w:hint="default" w:ascii="Times New Roman" w:hAnsi="Times New Roman" w:eastAsia="Times New Roman" w:cs="Times New Roman"/>
        <w:w w:val="102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2174" w:hanging="359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3029" w:hanging="359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3883" w:hanging="359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4738" w:hanging="359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5592" w:hanging="359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6447" w:hanging="359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7301" w:hanging="359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8156" w:hanging="359"/>
      </w:pPr>
      <w:rPr>
        <w:rFonts w:hint="default"/>
        <w:lang w:val="ru-RU" w:eastAsia="ru-RU" w:bidi="ru-RU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746" w:hanging="503"/>
        <w:jc w:val="right"/>
      </w:pPr>
      <w:rPr>
        <w:rFonts w:hint="default" w:ascii="Times New Roman" w:hAnsi="Times New Roman" w:eastAsia="Times New Roman" w:cs="Times New Roman"/>
        <w:w w:val="102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1652" w:hanging="503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2565" w:hanging="503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3477" w:hanging="503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4390" w:hanging="503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5302" w:hanging="503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6215" w:hanging="503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7127" w:hanging="503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8040" w:hanging="503"/>
      </w:pPr>
      <w:rPr>
        <w:rFonts w:hint="default"/>
        <w:lang w:val="ru-RU" w:eastAsia="ru-RU" w:bidi="ru-RU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746" w:hanging="503"/>
        <w:jc w:val="left"/>
      </w:pPr>
      <w:rPr>
        <w:rFonts w:hint="default" w:ascii="Times New Roman" w:hAnsi="Times New Roman" w:eastAsia="Times New Roman" w:cs="Times New Roman"/>
        <w:w w:val="102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1652" w:hanging="503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2565" w:hanging="503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3477" w:hanging="503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4390" w:hanging="503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5302" w:hanging="503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6215" w:hanging="503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7127" w:hanging="503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8040" w:hanging="503"/>
      </w:pPr>
      <w:rPr>
        <w:rFonts w:hint="default"/>
        <w:lang w:val="ru-RU" w:eastAsia="ru-RU" w:bidi="ru-RU"/>
      </w:rPr>
    </w:lvl>
  </w:abstractNum>
  <w:abstractNum w:abstractNumId="3">
    <w:multiLevelType w:val="hybridMultilevel"/>
    <w:lvl w:ilvl="0">
      <w:start w:val="0"/>
      <w:numFmt w:val="bullet"/>
      <w:lvlText w:val="–"/>
      <w:lvlJc w:val="left"/>
      <w:pPr>
        <w:ind w:left="1238" w:hanging="287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2102" w:hanging="287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2965" w:hanging="287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3827" w:hanging="287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4690" w:hanging="287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5552" w:hanging="287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6415" w:hanging="287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7277" w:hanging="287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8140" w:hanging="287"/>
      </w:pPr>
      <w:rPr>
        <w:rFonts w:hint="default"/>
        <w:lang w:val="ru-RU" w:eastAsia="ru-RU" w:bidi="ru-RU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310" w:hanging="359"/>
        <w:jc w:val="left"/>
      </w:pPr>
      <w:rPr>
        <w:rFonts w:hint="default" w:ascii="Times New Roman" w:hAnsi="Times New Roman" w:eastAsia="Times New Roman" w:cs="Times New Roman"/>
        <w:w w:val="102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2174" w:hanging="359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3029" w:hanging="359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3883" w:hanging="359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4738" w:hanging="359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5592" w:hanging="359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6447" w:hanging="359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7301" w:hanging="359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8156" w:hanging="359"/>
      </w:pPr>
      <w:rPr>
        <w:rFonts w:hint="default"/>
        <w:lang w:val="ru-RU" w:eastAsia="ru-RU" w:bidi="ru-RU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310" w:hanging="359"/>
        <w:jc w:val="left"/>
      </w:pPr>
      <w:rPr>
        <w:rFonts w:hint="default" w:ascii="Times New Roman" w:hAnsi="Times New Roman" w:eastAsia="Times New Roman" w:cs="Times New Roman"/>
        <w:w w:val="102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2174" w:hanging="359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3029" w:hanging="359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3883" w:hanging="359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4738" w:hanging="359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5592" w:hanging="359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6447" w:hanging="359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7301" w:hanging="359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8156" w:hanging="359"/>
      </w:pPr>
      <w:rPr>
        <w:rFonts w:hint="default"/>
        <w:lang w:val="ru-RU" w:eastAsia="ru-RU" w:bidi="ru-RU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310" w:hanging="359"/>
        <w:jc w:val="left"/>
      </w:pPr>
      <w:rPr>
        <w:rFonts w:hint="default" w:ascii="Times New Roman" w:hAnsi="Times New Roman" w:eastAsia="Times New Roman" w:cs="Times New Roman"/>
        <w:w w:val="102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2174" w:hanging="359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3029" w:hanging="359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3883" w:hanging="359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4738" w:hanging="359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5592" w:hanging="359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6447" w:hanging="359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7301" w:hanging="359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8156" w:hanging="359"/>
      </w:pPr>
      <w:rPr>
        <w:rFonts w:hint="default"/>
        <w:lang w:val="ru-RU" w:eastAsia="ru-RU" w:bidi="ru-RU"/>
      </w:rPr>
    </w:lvl>
  </w:abstractNum>
  <w:num w:numId="5">
    <w:abstractNumId w:val="4"/>
  </w:num>
  <w:num w:numId="7">
    <w:abstractNumId w:val="6"/>
  </w:num>
  <w:num w:numId="6">
    <w:abstractNumId w:val="5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ru-RU" w:bidi="ru-RU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ru-RU" w:bidi="ru-RU"/>
    </w:rPr>
  </w:style>
  <w:style w:styleId="Heading1" w:type="paragraph">
    <w:name w:val="Heading 1"/>
    <w:basedOn w:val="Normal"/>
    <w:uiPriority w:val="1"/>
    <w:qFormat/>
    <w:pPr>
      <w:ind w:left="100"/>
      <w:jc w:val="center"/>
      <w:outlineLvl w:val="1"/>
    </w:pPr>
    <w:rPr>
      <w:rFonts w:ascii="Times New Roman" w:hAnsi="Times New Roman" w:eastAsia="Times New Roman" w:cs="Times New Roman"/>
      <w:b/>
      <w:bCs/>
      <w:sz w:val="41"/>
      <w:szCs w:val="41"/>
      <w:lang w:val="ru-RU" w:eastAsia="ru-RU" w:bidi="ru-RU"/>
    </w:rPr>
  </w:style>
  <w:style w:styleId="Heading2" w:type="paragraph">
    <w:name w:val="Heading 2"/>
    <w:basedOn w:val="Normal"/>
    <w:uiPriority w:val="1"/>
    <w:qFormat/>
    <w:pPr>
      <w:ind w:left="100"/>
      <w:outlineLvl w:val="2"/>
    </w:pPr>
    <w:rPr>
      <w:rFonts w:ascii="Times New Roman" w:hAnsi="Times New Roman" w:eastAsia="Times New Roman" w:cs="Times New Roman"/>
      <w:b/>
      <w:bCs/>
      <w:sz w:val="34"/>
      <w:szCs w:val="34"/>
      <w:lang w:val="ru-RU" w:eastAsia="ru-RU" w:bidi="ru-RU"/>
    </w:rPr>
  </w:style>
  <w:style w:styleId="Heading3" w:type="paragraph">
    <w:name w:val="Heading 3"/>
    <w:basedOn w:val="Normal"/>
    <w:uiPriority w:val="1"/>
    <w:qFormat/>
    <w:pPr>
      <w:ind w:left="951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ru-RU" w:eastAsia="ru-RU" w:bidi="ru-RU"/>
    </w:rPr>
  </w:style>
  <w:style w:styleId="ListParagraph" w:type="paragraph">
    <w:name w:val="List Paragraph"/>
    <w:basedOn w:val="Normal"/>
    <w:uiPriority w:val="1"/>
    <w:qFormat/>
    <w:pPr>
      <w:ind w:left="746" w:right="117" w:hanging="503"/>
      <w:jc w:val="both"/>
    </w:pPr>
    <w:rPr>
      <w:rFonts w:ascii="Times New Roman" w:hAnsi="Times New Roman" w:eastAsia="Times New Roman" w:cs="Times New Roman"/>
      <w:lang w:val="ru-RU" w:eastAsia="ru-RU" w:bidi="ru-RU"/>
    </w:rPr>
  </w:style>
  <w:style w:styleId="TableParagraph" w:type="paragraph">
    <w:name w:val="Table Paragraph"/>
    <w:basedOn w:val="Normal"/>
    <w:uiPriority w:val="1"/>
    <w:qFormat/>
    <w:pPr>
      <w:spacing w:before="93"/>
    </w:pPr>
    <w:rPr>
      <w:rFonts w:ascii="Times New Roman" w:hAnsi="Times New Roman" w:eastAsia="Times New Roman" w:cs="Times New Roman"/>
      <w:lang w:val="ru-RU" w:eastAsia="ru-RU" w:bidi="ru-RU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yaroslavzevalex@gmail.com" TargetMode="Externa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footer" Target="footer2.xml"/><Relationship Id="rId11" Type="http://schemas.openxmlformats.org/officeDocument/2006/relationships/footer" Target="footer3.xml"/><Relationship Id="rId12" Type="http://schemas.openxmlformats.org/officeDocument/2006/relationships/image" Target="media/image4.jpe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jpeg"/><Relationship Id="rId28" Type="http://schemas.openxmlformats.org/officeDocument/2006/relationships/hyperlink" Target="https://doi.org/10.1016/j.jssc.2021.122061" TargetMode="External"/><Relationship Id="rId29" Type="http://schemas.openxmlformats.org/officeDocument/2006/relationships/hyperlink" Target="https://doi.org/10.1107/S2052520619007595" TargetMode="External"/><Relationship Id="rId30" Type="http://schemas.openxmlformats.org/officeDocument/2006/relationships/hyperlink" Target="https://doi.org/10.6060/tcct.2017609.10%D1%83" TargetMode="External"/><Relationship Id="rId31" Type="http://schemas.openxmlformats.org/officeDocument/2006/relationships/hyperlink" Target="https://doi.org/10.1088/2053-1591/aaf999" TargetMode="External"/><Relationship Id="rId32" Type="http://schemas.openxmlformats.org/officeDocument/2006/relationships/hyperlink" Target="https://doi.org/10.1117/12.2264976" TargetMode="External"/><Relationship Id="rId33" Type="http://schemas.openxmlformats.org/officeDocument/2006/relationships/hyperlink" Target="https://doi.org/10.31044/1684-579X-2018-0-8-7-12" TargetMode="External"/><Relationship Id="rId34" Type="http://schemas.openxmlformats.org/officeDocument/2006/relationships/hyperlink" Target="https://doi.org/10.1098/rsta.2014.0476" TargetMode="External"/><Relationship Id="rId35" Type="http://schemas.openxmlformats.org/officeDocument/2006/relationships/hyperlink" Target="https://doi.org/10.1021/acs.inorgchem.8b02698" TargetMode="External"/><Relationship Id="rId36" Type="http://schemas.openxmlformats.org/officeDocument/2006/relationships/hyperlink" Target="https://doi.org/10.1038/NMAT4295" TargetMode="External"/><Relationship Id="rId37" Type="http://schemas.openxmlformats.org/officeDocument/2006/relationships/hyperlink" Target="https://doi.org/10.1524/zkri.1998.213.4.228" TargetMode="External"/><Relationship Id="rId38" Type="http://schemas.openxmlformats.org/officeDocument/2006/relationships/hyperlink" Target="https://doi.org/10.2138/rmg.2006.61.2" TargetMode="External"/><Relationship Id="rId39" Type="http://schemas.openxmlformats.org/officeDocument/2006/relationships/hyperlink" Target="https://doi.org/10.7567/apex.10.045601" TargetMode="External"/><Relationship Id="rId40" Type="http://schemas.openxmlformats.org/officeDocument/2006/relationships/hyperlink" Target="http://stacks.iop.org/1882-0786/10/i%3D4/a%3D045601?key=crossref.97240f4f47c0ddb1c193a47f17aed15d" TargetMode="External"/><Relationship Id="rId41" Type="http://schemas.openxmlformats.org/officeDocument/2006/relationships/hyperlink" Target="https://doi.org/10.1002/adfm.201500766" TargetMode="External"/><Relationship Id="rId42" Type="http://schemas.openxmlformats.org/officeDocument/2006/relationships/hyperlink" Target="https://doi.org/10.1002/aenm.201200650" TargetMode="External"/><Relationship Id="rId43" Type="http://schemas.openxmlformats.org/officeDocument/2006/relationships/hyperlink" Target="https://doi.org/10.1007/s00269-007-0196-0" TargetMode="External"/><Relationship Id="rId44" Type="http://schemas.openxmlformats.org/officeDocument/2006/relationships/hyperlink" Target="http://dx.doi.org/10.1007/s00269-007-0196-0" TargetMode="External"/><Relationship Id="rId45" Type="http://schemas.openxmlformats.org/officeDocument/2006/relationships/hyperlink" Target="https://doi.org/10.2113/gscanmin.40.3.837" TargetMode="External"/><Relationship Id="rId46" Type="http://schemas.openxmlformats.org/officeDocument/2006/relationships/hyperlink" Target="https://doi.org/10.1007/s002690000" TargetMode="External"/><Relationship Id="rId47" Type="http://schemas.openxmlformats.org/officeDocument/2006/relationships/hyperlink" Target="https://doi.org/10.1063/1.4878676" TargetMode="External"/><Relationship Id="rId48" Type="http://schemas.openxmlformats.org/officeDocument/2006/relationships/hyperlink" Target="http://aip.scitation.org/doi/10.1063/1.4878676" TargetMode="External"/><Relationship Id="rId49" Type="http://schemas.openxmlformats.org/officeDocument/2006/relationships/hyperlink" Target="https://doi.org/10.1021/jp502045w" TargetMode="External"/><Relationship Id="rId50" Type="http://schemas.openxmlformats.org/officeDocument/2006/relationships/hyperlink" Target="http://dx.doi.org/10.1021/jp502045w" TargetMode="External"/><Relationship Id="rId51" Type="http://schemas.openxmlformats.org/officeDocument/2006/relationships/hyperlink" Target="https://doi.org/10.1021/acs.chemmater.5b04796" TargetMode="External"/><Relationship Id="rId52" Type="http://schemas.openxmlformats.org/officeDocument/2006/relationships/hyperlink" Target="http://pubs.acs.org/doi/abs/10.1021/acs.chemmater.5b04796" TargetMode="External"/><Relationship Id="rId53" Type="http://schemas.openxmlformats.org/officeDocument/2006/relationships/hyperlink" Target="https://doi.org/10.1021/acs.chemmater.6b02720" TargetMode="External"/><Relationship Id="rId54" Type="http://schemas.openxmlformats.org/officeDocument/2006/relationships/hyperlink" Target="http://pubs.acs.org/doi/abs/10.1021/acs.chemmater.6b02720" TargetMode="External"/><Relationship Id="rId55" Type="http://schemas.openxmlformats.org/officeDocument/2006/relationships/hyperlink" Target="https://doi.org/10.1186/s40679-017-0042-5" TargetMode="External"/><Relationship Id="rId56" Type="http://schemas.openxmlformats.org/officeDocument/2006/relationships/hyperlink" Target="https://doi.org/10.1063/1.1147722" TargetMode="External"/><Relationship Id="rId57" Type="http://schemas.openxmlformats.org/officeDocument/2006/relationships/hyperlink" Target="https://doi.org/10.1103/physrevb.47.558" TargetMode="External"/><Relationship Id="rId58" Type="http://schemas.openxmlformats.org/officeDocument/2006/relationships/hyperlink" Target="https://doi.org/10.1103/physrevb.49.14251" TargetMode="External"/><Relationship Id="rId59" Type="http://schemas.openxmlformats.org/officeDocument/2006/relationships/hyperlink" Target="https://doi.org/10.1103/physrevb.54.11169" TargetMode="External"/><Relationship Id="rId60" Type="http://schemas.openxmlformats.org/officeDocument/2006/relationships/hyperlink" Target="https://doi.org/10.1103/PhysRevB.13.5188" TargetMode="External"/><Relationship Id="rId61" Type="http://schemas.openxmlformats.org/officeDocument/2006/relationships/hyperlink" Target="https://doi.org/10.1103/PhysRevB.93.064104" TargetMode="External"/><Relationship Id="rId62" Type="http://schemas.openxmlformats.org/officeDocument/2006/relationships/hyperlink" Target="http://link.aps.org/doi/10.1103/PhysRevB.93.014437%25" TargetMode="External"/><Relationship Id="rId6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Ярославцев, Алексей Алексеевич</dc:creator>
  <dc:subject>XX.XX.XX Название специальности</dc:subject>
  <dc:title>Название диссертационной работы</dc:title>
  <dcterms:created xsi:type="dcterms:W3CDTF">2021-08-30T09:43:22Z</dcterms:created>
  <dcterms:modified xsi:type="dcterms:W3CDTF">2021-08-30T09:43:22Z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2021-08-22T00:00:00Z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2021-08-22T00:00:00Z</vt:filetime>
  </property>
</Properties>
</file>