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Анализ временных рядов</w:t>
        <w:br w:type="textWrapping"/>
        <w:t xml:space="preserve">ДЗ - 1</w:t>
        <w:br w:type="textWrapping"/>
        <w:br w:type="textWrapping"/>
        <w:t xml:space="preserve">1 - Написать собственную реализацию автокорреляционной функции на python.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2 - Сравнить её с имплементациями pandas, matplotlib, statsmodels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4 - Написать функцию формализующую определение периодичности сигнала. </w:t>
        <w:br w:type="textWrapping"/>
        <w:t xml:space="preserve">     def autocorrelation_analysis(initial_series):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Внутри расчет автокорреляции ряда</w:t>
        <w:br w:type="textWrapping"/>
        <w:t xml:space="preserve">         bool значение периодичен ли сигнал или нет</w:t>
        <w:br w:type="textWrapping"/>
        <w:t xml:space="preserve">         int предполагаемый период колебаний.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