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4A59" w:rsidRDefault="00F0693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Ханты-Мансийского Автономного округа – Югры </w:t>
      </w:r>
    </w:p>
    <w:p w:rsidR="00894A59" w:rsidRDefault="00F0693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«СУРГУТСКИЙ ГОСУДАРСТВЕННЫЙ УНИВЕРСИТЕТ»</w:t>
      </w:r>
    </w:p>
    <w:p w:rsidR="00894A59" w:rsidRDefault="00894A5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Политехнический институт</w:t>
      </w:r>
    </w:p>
    <w:p w:rsidR="00894A59" w:rsidRDefault="00F0693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информатики и вычислительной техники</w:t>
      </w:r>
    </w:p>
    <w:p w:rsidR="00894A59" w:rsidRDefault="00894A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4A59" w:rsidRDefault="00894A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4A59" w:rsidRDefault="00894A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4A59" w:rsidRDefault="00894A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4A59" w:rsidRDefault="00894A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4A59" w:rsidRDefault="00894A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4A59" w:rsidRDefault="00894A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Реферат</w:t>
      </w:r>
    </w:p>
    <w:p w:rsidR="00894A59" w:rsidRDefault="00F0693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«Методы и средства проектирования информационных систем»</w:t>
      </w:r>
    </w:p>
    <w:p w:rsidR="00894A59" w:rsidRDefault="00894A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4A59" w:rsidRDefault="00894A5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94A59" w:rsidRDefault="00894A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4A59" w:rsidRDefault="00894A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:rsidR="00894A59" w:rsidRDefault="00F0693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группы 607-01</w:t>
      </w:r>
    </w:p>
    <w:p w:rsidR="00894A59" w:rsidRDefault="00F0693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Шумский Д.И.</w:t>
      </w:r>
    </w:p>
    <w:p w:rsidR="00894A59" w:rsidRDefault="00894A5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894A59" w:rsidRDefault="00894A5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894A59" w:rsidRDefault="00894A5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894A59" w:rsidRDefault="00894A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4A59" w:rsidRDefault="00894A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4A59" w:rsidRDefault="00894A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4A59" w:rsidRDefault="00894A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4A59" w:rsidRDefault="00894A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4A59" w:rsidRDefault="00894A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4A59" w:rsidRDefault="00F06931" w:rsidP="00E949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894A59">
          <w:footerReference w:type="default" r:id="rId8"/>
          <w:pgSz w:w="11906" w:h="16838" w:orient="landscape"/>
          <w:pgMar w:top="1134" w:right="850" w:bottom="1134" w:left="1701" w:header="708" w:footer="708" w:gutter="0"/>
          <w:pgNumType w:start="1"/>
          <w:cols w:space="708"/>
          <w:titlePg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Сургут, 2023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87855159"/>
        <w:docPartObj>
          <w:docPartGallery w:val="Table of Contents"/>
          <w:docPartUnique/>
        </w:docPartObj>
      </w:sdtPr>
      <w:sdtEndPr/>
      <w:sdtContent>
        <w:p w:rsidR="00894A59" w:rsidRDefault="00F06931">
          <w:pPr>
            <w:pStyle w:val="afb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:rsidR="00894A59" w:rsidRDefault="00F06931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fldChar w:fldCharType="separate"/>
          </w:r>
          <w:hyperlink w:anchor="_Toc1" w:tooltip="#_Toc1" w:history="1">
            <w:r>
              <w:rPr>
                <w:rStyle w:val="afc"/>
                <w:rFonts w:ascii="Times New Roman" w:eastAsia="Times New Roman" w:hAnsi="Times New Roman" w:cs="Times New Roman"/>
              </w:rPr>
              <w:t>Видение</w:t>
            </w:r>
            <w:r>
              <w:tab/>
            </w:r>
            <w:r>
              <w:fldChar w:fldCharType="begin"/>
            </w:r>
            <w:r>
              <w:instrText>PAGEREF _Toc1 \h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:rsidR="00894A59" w:rsidRDefault="00F06931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</w:rPr>
          </w:pPr>
          <w:hyperlink w:anchor="_Toc2" w:tooltip="#_Toc2" w:history="1">
            <w:r>
              <w:rPr>
                <w:rStyle w:val="afc"/>
                <w:rFonts w:ascii="Times New Roman" w:eastAsia="Times New Roman" w:hAnsi="Times New Roman" w:cs="Times New Roman"/>
              </w:rPr>
              <w:t>Дополнительная спецификация</w:t>
            </w:r>
            <w:r>
              <w:tab/>
            </w:r>
            <w:r>
              <w:fldChar w:fldCharType="begin"/>
            </w:r>
            <w:r>
              <w:instrText>PAGEREF _Toc2 \h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:rsidR="00894A59" w:rsidRDefault="00F06931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</w:rPr>
          </w:pPr>
          <w:hyperlink w:anchor="_Toc3" w:tooltip="#_Toc3" w:history="1">
            <w:r>
              <w:rPr>
                <w:rStyle w:val="afc"/>
                <w:rFonts w:ascii="Times New Roman" w:eastAsia="Times New Roman" w:hAnsi="Times New Roman" w:cs="Times New Roman"/>
                <w:lang w:val="en-US"/>
              </w:rPr>
              <w:t>Use</w:t>
            </w:r>
            <w:r>
              <w:rPr>
                <w:rStyle w:val="afc"/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Style w:val="afc"/>
                <w:rFonts w:ascii="Times New Roman" w:eastAsia="Times New Roman" w:hAnsi="Times New Roman" w:cs="Times New Roman"/>
                <w:lang w:val="en-US"/>
              </w:rPr>
              <w:t>case</w:t>
            </w:r>
            <w:r>
              <w:rPr>
                <w:rStyle w:val="afc"/>
                <w:rFonts w:ascii="Times New Roman" w:eastAsia="Times New Roman" w:hAnsi="Times New Roman" w:cs="Times New Roman"/>
              </w:rPr>
              <w:t>-диаграмма</w:t>
            </w:r>
            <w:r>
              <w:tab/>
            </w:r>
            <w:r>
              <w:fldChar w:fldCharType="begin"/>
            </w:r>
            <w:r>
              <w:instrText>PAGEREF _Toc3 \h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</w:hyperlink>
        </w:p>
        <w:p w:rsidR="00894A59" w:rsidRDefault="00F06931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</w:rPr>
          </w:pPr>
          <w:hyperlink w:anchor="_Toc4" w:tooltip="#_Toc4" w:history="1">
            <w:r>
              <w:rPr>
                <w:rStyle w:val="afc"/>
                <w:rFonts w:ascii="Times New Roman" w:eastAsia="Times New Roman" w:hAnsi="Times New Roman" w:cs="Times New Roman"/>
              </w:rPr>
              <w:t>Описание прецедента</w:t>
            </w:r>
            <w:r>
              <w:tab/>
            </w:r>
            <w:r>
              <w:fldChar w:fldCharType="begin"/>
            </w:r>
            <w:r>
              <w:instrText xml:space="preserve">PAGEREF </w:instrText>
            </w:r>
            <w:r>
              <w:instrText>_Toc4 \h</w:instrText>
            </w:r>
            <w:r>
              <w:fldChar w:fldCharType="separate"/>
            </w:r>
            <w:r>
              <w:t>18</w:t>
            </w:r>
            <w:r>
              <w:fldChar w:fldCharType="end"/>
            </w:r>
          </w:hyperlink>
        </w:p>
        <w:p w:rsidR="00894A59" w:rsidRDefault="00F06931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</w:rPr>
          </w:pPr>
          <w:hyperlink w:anchor="_Toc5" w:tooltip="#_Toc5" w:history="1">
            <w:r>
              <w:rPr>
                <w:rStyle w:val="afc"/>
                <w:rFonts w:ascii="Times New Roman" w:eastAsia="Times New Roman" w:hAnsi="Times New Roman" w:cs="Times New Roman"/>
              </w:rPr>
              <w:t>Пояснительная модель</w:t>
            </w:r>
            <w:r>
              <w:tab/>
            </w:r>
            <w:r>
              <w:fldChar w:fldCharType="begin"/>
            </w:r>
            <w:r>
              <w:instrText>PAGEREF _Toc5 \h</w:instrText>
            </w:r>
            <w:r>
              <w:fldChar w:fldCharType="separate"/>
            </w:r>
            <w:r>
              <w:t>21</w:t>
            </w:r>
            <w:r>
              <w:fldChar w:fldCharType="end"/>
            </w:r>
          </w:hyperlink>
        </w:p>
        <w:p w:rsidR="00894A59" w:rsidRDefault="00F06931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</w:rPr>
          </w:pPr>
          <w:hyperlink w:anchor="_Toc6" w:tooltip="#_Toc6" w:history="1">
            <w:r>
              <w:rPr>
                <w:rStyle w:val="afc"/>
                <w:rFonts w:ascii="Times New Roman" w:eastAsia="Times New Roman" w:hAnsi="Times New Roman" w:cs="Times New Roman"/>
              </w:rPr>
              <w:t>Диаграмма компонентов</w:t>
            </w:r>
            <w:r>
              <w:tab/>
            </w:r>
            <w:r>
              <w:fldChar w:fldCharType="begin"/>
            </w:r>
            <w:r>
              <w:instrText>PAGEREF _Toc6 \h</w:instrText>
            </w:r>
            <w:r>
              <w:fldChar w:fldCharType="separate"/>
            </w:r>
            <w:r>
              <w:t>22</w:t>
            </w:r>
            <w:r>
              <w:fldChar w:fldCharType="end"/>
            </w:r>
          </w:hyperlink>
        </w:p>
        <w:p w:rsidR="00894A59" w:rsidRDefault="00F06931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</w:rPr>
          </w:pPr>
          <w:hyperlink w:anchor="_Toc7" w:tooltip="#_Toc7" w:history="1">
            <w:r>
              <w:rPr>
                <w:rStyle w:val="afc"/>
                <w:rFonts w:ascii="Times New Roman" w:eastAsia="Times New Roman" w:hAnsi="Times New Roman" w:cs="Times New Roman"/>
              </w:rPr>
              <w:t>Концептуальная модель</w:t>
            </w:r>
            <w:r>
              <w:tab/>
            </w:r>
            <w:r>
              <w:fldChar w:fldCharType="begin"/>
            </w:r>
            <w:r>
              <w:instrText>PA</w:instrText>
            </w:r>
            <w:r>
              <w:instrText>GEREF _Toc7 \h</w:instrText>
            </w:r>
            <w:r>
              <w:fldChar w:fldCharType="separate"/>
            </w:r>
            <w:r>
              <w:t>23</w:t>
            </w:r>
            <w:r>
              <w:fldChar w:fldCharType="end"/>
            </w:r>
          </w:hyperlink>
        </w:p>
        <w:p w:rsidR="00894A59" w:rsidRDefault="00F06931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</w:rPr>
          </w:pPr>
          <w:hyperlink w:anchor="_Toc8" w:tooltip="#_Toc8" w:history="1">
            <w:r>
              <w:rPr>
                <w:rStyle w:val="afc"/>
                <w:rFonts w:ascii="Times New Roman" w:eastAsia="Times New Roman" w:hAnsi="Times New Roman" w:cs="Times New Roman"/>
              </w:rPr>
              <w:t>Диаграмма классов</w:t>
            </w:r>
            <w:r>
              <w:tab/>
            </w:r>
            <w:r>
              <w:fldChar w:fldCharType="begin"/>
            </w:r>
            <w:r>
              <w:instrText>PAGEREF _Toc8 \h</w:instrText>
            </w:r>
            <w:r>
              <w:fldChar w:fldCharType="separate"/>
            </w:r>
            <w:r>
              <w:t>24</w:t>
            </w:r>
            <w:r>
              <w:fldChar w:fldCharType="end"/>
            </w:r>
          </w:hyperlink>
        </w:p>
        <w:p w:rsidR="00894A59" w:rsidRDefault="00F06931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</w:rPr>
          </w:pPr>
          <w:hyperlink w:anchor="_Toc9" w:tooltip="#_Toc9" w:history="1">
            <w:r>
              <w:rPr>
                <w:rStyle w:val="afc"/>
                <w:rFonts w:ascii="Times New Roman" w:eastAsia="Times New Roman" w:hAnsi="Times New Roman" w:cs="Times New Roman"/>
              </w:rPr>
              <w:t>Прототип</w:t>
            </w:r>
            <w:r>
              <w:rPr>
                <w:rStyle w:val="afc"/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Style w:val="afc"/>
                <w:rFonts w:ascii="Times New Roman" w:eastAsia="Times New Roman" w:hAnsi="Times New Roman" w:cs="Times New Roman"/>
                <w:lang w:val="en-US"/>
              </w:rPr>
              <w:t>UI</w:t>
            </w:r>
            <w:r>
              <w:tab/>
            </w:r>
            <w:r>
              <w:fldChar w:fldCharType="begin"/>
            </w:r>
            <w:r>
              <w:instrText>PAGEREF _Toc9 \h</w:instrText>
            </w:r>
            <w:r>
              <w:fldChar w:fldCharType="separate"/>
            </w:r>
            <w:r>
              <w:t>25</w:t>
            </w:r>
            <w:r>
              <w:fldChar w:fldCharType="end"/>
            </w:r>
          </w:hyperlink>
        </w:p>
        <w:p w:rsidR="00894A59" w:rsidRDefault="00F06931">
          <w:pPr>
            <w:spacing w:line="24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894A59" w:rsidRDefault="00F06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 w:clear="all"/>
      </w:r>
    </w:p>
    <w:p w:rsidR="00894A59" w:rsidRDefault="00F06931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Видение</w:t>
      </w:r>
      <w:bookmarkEnd w:id="0"/>
    </w:p>
    <w:p w:rsidR="00894A59" w:rsidRDefault="00F06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Краткое наименование: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PC-CR</w:t>
      </w:r>
    </w:p>
    <w:p w:rsidR="00894A59" w:rsidRDefault="00894A59">
      <w:pPr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Полное наименование: </w:t>
      </w:r>
      <w:r>
        <w:rPr>
          <w:rFonts w:ascii="Times New Roman" w:eastAsia="Times New Roman" w:hAnsi="Times New Roman" w:cs="Times New Roman"/>
          <w:sz w:val="28"/>
          <w:szCs w:val="28"/>
        </w:rPr>
        <w:t>PC-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Construct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Relax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информационная система для сборки совместимых комплектующих ПК.</w:t>
      </w:r>
    </w:p>
    <w:p w:rsidR="00894A59" w:rsidRDefault="00894A59">
      <w:pPr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Введение</w:t>
      </w:r>
    </w:p>
    <w:p w:rsidR="00894A59" w:rsidRDefault="00F06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Бесплатное, открытое и легкое в ис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пользовании программное обеспечение, разработанное для помощи пользователям в подборе комплектующих и проверке их совместимости между собой.</w:t>
      </w:r>
    </w:p>
    <w:p w:rsidR="00894A59" w:rsidRDefault="00894A59">
      <w:pPr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Проблема</w:t>
      </w:r>
    </w:p>
    <w:p w:rsidR="00894A59" w:rsidRDefault="00F06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настоящее время на рынке присутствует несколько программ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сбоки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ПК.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PCPartPicker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ARK, AMD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</w:t>
      </w:r>
      <w:r>
        <w:rPr>
          <w:rFonts w:ascii="Times New Roman" w:eastAsia="Times New Roman" w:hAnsi="Times New Roman" w:cs="Times New Roman"/>
          <w:sz w:val="28"/>
          <w:szCs w:val="28"/>
        </w:rPr>
        <w:t>duct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Selector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Одним из основных недостатков этих программ является отсутствие локализации на различные языки, поскольку они предоставляются исключительно на английском языке. Это может создать преграды для пользователей, не владеющих английским языком, ос</w:t>
      </w:r>
      <w:r>
        <w:rPr>
          <w:rFonts w:ascii="Times New Roman" w:eastAsia="Times New Roman" w:hAnsi="Times New Roman" w:cs="Times New Roman"/>
          <w:sz w:val="28"/>
          <w:szCs w:val="28"/>
        </w:rPr>
        <w:t>обенно в технической сфере, где использование специфичных терминов обычно требует хорошего владения языком. Кроме того, важно отметить, что данные программы не учитывают местоположение пользователей. Таким образом, цены и доступность продуктов, представлен</w:t>
      </w:r>
      <w:r>
        <w:rPr>
          <w:rFonts w:ascii="Times New Roman" w:eastAsia="Times New Roman" w:hAnsi="Times New Roman" w:cs="Times New Roman"/>
          <w:sz w:val="28"/>
          <w:szCs w:val="28"/>
        </w:rPr>
        <w:t>ных в этих программах, могут быть актуальными только для определенных регионов, таких как Европа или США, и не могут быть применимыми к пользователям из других частей мира. Это может ограничить возможности выбора и оптимизации конфигурации компьютера для п</w:t>
      </w:r>
      <w:r>
        <w:rPr>
          <w:rFonts w:ascii="Times New Roman" w:eastAsia="Times New Roman" w:hAnsi="Times New Roman" w:cs="Times New Roman"/>
          <w:sz w:val="28"/>
          <w:szCs w:val="28"/>
        </w:rPr>
        <w:t>ользователей из различных регионов. Дополнительно, следует отметить, что некоторые другие программы, доступные на рынке, сосредоточены преимущественно на продвижении своих собственных продуктов и не стремятся к поддержке "кросс-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платформинга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". Это означает,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что программы могут быть ограничены в своей способности предложить всесторонние решения, а именно интеграцию с продуктами от различных производителей или поддержку различных платформ.</w:t>
      </w:r>
    </w:p>
    <w:p w:rsidR="00894A59" w:rsidRDefault="00894A59">
      <w:pPr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Обзор</w:t>
      </w:r>
    </w:p>
    <w:p w:rsidR="00894A59" w:rsidRDefault="00F06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изическим лицам предлагается широкий спектр возможностей и выгод при использовании данного продукта. Он может служить заменой персональных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компьютеров или модификацией существующих компьютеров, особенно в случае выхода из строя или устаревания оборудования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Однако, следует отметить, что данный продукт также имеет значительную ценность и для юридических лиц. Он может предоставить им средства для замены или модернизации рабочих ПК в офисной среде, что приведет к повышению производительности и снижению затрат </w:t>
      </w:r>
      <w:r>
        <w:rPr>
          <w:rFonts w:ascii="Times New Roman" w:eastAsia="Times New Roman" w:hAnsi="Times New Roman" w:cs="Times New Roman"/>
          <w:sz w:val="28"/>
          <w:szCs w:val="28"/>
        </w:rPr>
        <w:t>на обслуживание и обновление аппаратного обеспечения.</w:t>
      </w:r>
    </w:p>
    <w:p w:rsidR="00894A59" w:rsidRDefault="00894A59">
      <w:pPr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rPr>
          <w:rFonts w:ascii="Times New Roman" w:hAnsi="Times New Roman" w:cs="Times New Roman"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 w:clear="all"/>
      </w:r>
    </w:p>
    <w:p w:rsidR="00894A59" w:rsidRDefault="00F069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Заинтересованные лица</w:t>
      </w:r>
    </w:p>
    <w:tbl>
      <w:tblPr>
        <w:tblStyle w:val="afd"/>
        <w:tblW w:w="0" w:type="auto"/>
        <w:tbl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insideH w:val="none" w:sz="4" w:space="0" w:color="000000"/>
          <w:insideV w:val="none" w:sz="4" w:space="0" w:color="000000"/>
        </w:tblBorders>
        <w:tblLook w:val="04A0" w:firstRow="1" w:lastRow="0" w:firstColumn="1" w:lastColumn="0" w:noHBand="0" w:noVBand="1"/>
      </w:tblPr>
      <w:tblGrid>
        <w:gridCol w:w="2347"/>
        <w:gridCol w:w="2186"/>
        <w:gridCol w:w="2316"/>
        <w:gridCol w:w="2506"/>
      </w:tblGrid>
      <w:tr w:rsidR="00894A59">
        <w:tc>
          <w:tcPr>
            <w:tcW w:w="1183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Роль</w:t>
            </w:r>
          </w:p>
        </w:tc>
        <w:tc>
          <w:tcPr>
            <w:tcW w:w="292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Цель</w:t>
            </w:r>
          </w:p>
        </w:tc>
        <w:tc>
          <w:tcPr>
            <w:tcW w:w="264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Требование</w:t>
            </w:r>
          </w:p>
        </w:tc>
        <w:tc>
          <w:tcPr>
            <w:tcW w:w="259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Текущее решение</w:t>
            </w:r>
          </w:p>
        </w:tc>
      </w:tr>
      <w:tr w:rsidR="00894A59">
        <w:tc>
          <w:tcPr>
            <w:tcW w:w="1183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Энтузиасты сборки ПК</w:t>
            </w:r>
          </w:p>
        </w:tc>
        <w:tc>
          <w:tcPr>
            <w:tcW w:w="292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Легкий и точный выбор совместимых компонентов и создание оптимальных систем</w:t>
            </w:r>
          </w:p>
        </w:tc>
        <w:tc>
          <w:tcPr>
            <w:tcW w:w="264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ПО для выбора и сборки совместимых компонентов</w:t>
            </w:r>
          </w:p>
        </w:tc>
        <w:tc>
          <w:tcPr>
            <w:tcW w:w="259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Онлайн-ресурсы, форумы, калькуляторы совместимости</w:t>
            </w:r>
          </w:p>
        </w:tc>
      </w:tr>
      <w:tr w:rsidR="00894A59">
        <w:tc>
          <w:tcPr>
            <w:tcW w:w="1183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Геймеры</w:t>
            </w:r>
          </w:p>
        </w:tc>
        <w:tc>
          <w:tcPr>
            <w:tcW w:w="292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Выбор наиболее подходящих компонентов для игровой системы</w:t>
            </w:r>
          </w:p>
        </w:tc>
        <w:tc>
          <w:tcPr>
            <w:tcW w:w="264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ПО для выбора о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птимальных компонентов с учетом требований игр</w:t>
            </w:r>
          </w:p>
        </w:tc>
        <w:tc>
          <w:tcPr>
            <w:tcW w:w="259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Онлайн-ресурсы, форумы, рекомендации от друзей</w:t>
            </w:r>
          </w:p>
        </w:tc>
      </w:tr>
      <w:tr w:rsidR="00894A59">
        <w:tc>
          <w:tcPr>
            <w:tcW w:w="1183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Профессиональные пользователи</w:t>
            </w:r>
          </w:p>
        </w:tc>
        <w:tc>
          <w:tcPr>
            <w:tcW w:w="292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Выбор и сборка компонентов, соответствующих специфическим требованиям</w:t>
            </w:r>
          </w:p>
        </w:tc>
        <w:tc>
          <w:tcPr>
            <w:tcW w:w="264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ПО для выбора и сборки компонентов с учетом профессиональных требований</w:t>
            </w:r>
          </w:p>
        </w:tc>
        <w:tc>
          <w:tcPr>
            <w:tcW w:w="259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Онлайн-ресурсы, специализированные магазины, консультации специалистов</w:t>
            </w:r>
          </w:p>
        </w:tc>
      </w:tr>
      <w:tr w:rsidR="00894A59">
        <w:tc>
          <w:tcPr>
            <w:tcW w:w="1183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Технические специалисты</w:t>
            </w:r>
          </w:p>
        </w:tc>
        <w:tc>
          <w:tcPr>
            <w:tcW w:w="292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Быстрый анализ совместимости компонентов при обновлении или расширении системы</w:t>
            </w:r>
          </w:p>
        </w:tc>
        <w:tc>
          <w:tcPr>
            <w:tcW w:w="264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ПО для анализа совместимости компонентов и предоставления рекомендаций</w:t>
            </w:r>
          </w:p>
        </w:tc>
        <w:tc>
          <w:tcPr>
            <w:tcW w:w="259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Ручной анализ, онлайн-ресурсы, форумы, консультации специалистов</w:t>
            </w:r>
          </w:p>
        </w:tc>
      </w:tr>
    </w:tbl>
    <w:p w:rsidR="00894A59" w:rsidRDefault="00894A59">
      <w:pPr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Особенности</w:t>
      </w:r>
    </w:p>
    <w:p w:rsidR="00894A59" w:rsidRDefault="00F06931">
      <w:pPr>
        <w:pStyle w:val="afa"/>
        <w:numPr>
          <w:ilvl w:val="0"/>
          <w:numId w:val="36"/>
        </w:numPr>
        <w:rPr>
          <w:sz w:val="28"/>
          <w:szCs w:val="28"/>
        </w:rPr>
      </w:pPr>
      <w:proofErr w:type="spellStart"/>
      <w:r>
        <w:rPr>
          <w:rFonts w:eastAsia="Times New Roman"/>
          <w:sz w:val="28"/>
          <w:szCs w:val="28"/>
        </w:rPr>
        <w:t>Удобный</w:t>
      </w:r>
      <w:proofErr w:type="spellEnd"/>
      <w:r>
        <w:rPr>
          <w:rFonts w:eastAsia="Times New Roman"/>
          <w:sz w:val="28"/>
          <w:szCs w:val="28"/>
        </w:rPr>
        <w:t xml:space="preserve"> и </w:t>
      </w:r>
      <w:proofErr w:type="spellStart"/>
      <w:r>
        <w:rPr>
          <w:rFonts w:eastAsia="Times New Roman"/>
          <w:sz w:val="28"/>
          <w:szCs w:val="28"/>
        </w:rPr>
        <w:t>понятный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интерфейс</w:t>
      </w:r>
      <w:proofErr w:type="spellEnd"/>
    </w:p>
    <w:p w:rsidR="00894A59" w:rsidRPr="00E9498B" w:rsidRDefault="00F06931">
      <w:pPr>
        <w:pStyle w:val="afa"/>
        <w:numPr>
          <w:ilvl w:val="0"/>
          <w:numId w:val="36"/>
        </w:numPr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>Почти не нужно ничего настраивать (разве что где сохранять сборку и в каком ф</w:t>
      </w:r>
      <w:r w:rsidRPr="00E9498B">
        <w:rPr>
          <w:rFonts w:eastAsia="Times New Roman"/>
          <w:sz w:val="28"/>
          <w:szCs w:val="28"/>
          <w:lang w:val="ru-RU"/>
        </w:rPr>
        <w:t>ормате)</w:t>
      </w:r>
    </w:p>
    <w:p w:rsidR="00894A59" w:rsidRDefault="00F06931">
      <w:pPr>
        <w:pStyle w:val="afa"/>
        <w:numPr>
          <w:ilvl w:val="0"/>
          <w:numId w:val="36"/>
        </w:numPr>
        <w:rPr>
          <w:sz w:val="28"/>
          <w:szCs w:val="28"/>
        </w:rPr>
      </w:pPr>
      <w:proofErr w:type="spellStart"/>
      <w:r>
        <w:rPr>
          <w:rFonts w:eastAsia="Times New Roman"/>
          <w:sz w:val="28"/>
          <w:szCs w:val="28"/>
        </w:rPr>
        <w:t>Минимальное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кол-во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кнопок</w:t>
      </w:r>
      <w:proofErr w:type="spellEnd"/>
    </w:p>
    <w:p w:rsidR="00894A59" w:rsidRDefault="00F06931">
      <w:pPr>
        <w:pStyle w:val="afa"/>
        <w:numPr>
          <w:ilvl w:val="0"/>
          <w:numId w:val="36"/>
        </w:numPr>
        <w:rPr>
          <w:sz w:val="28"/>
          <w:szCs w:val="28"/>
        </w:rPr>
      </w:pPr>
      <w:proofErr w:type="spellStart"/>
      <w:r>
        <w:rPr>
          <w:rFonts w:eastAsia="Times New Roman"/>
          <w:sz w:val="28"/>
          <w:szCs w:val="28"/>
        </w:rPr>
        <w:t>Открытый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код</w:t>
      </w:r>
      <w:proofErr w:type="spellEnd"/>
    </w:p>
    <w:p w:rsidR="00894A59" w:rsidRPr="00E9498B" w:rsidRDefault="00F06931">
      <w:pPr>
        <w:pStyle w:val="afa"/>
        <w:numPr>
          <w:ilvl w:val="0"/>
          <w:numId w:val="36"/>
        </w:numPr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>Бесплатный продукт (для физических лиц)</w:t>
      </w:r>
    </w:p>
    <w:p w:rsidR="00894A59" w:rsidRDefault="00F069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Функционал</w:t>
      </w:r>
    </w:p>
    <w:p w:rsidR="00894A59" w:rsidRDefault="00F06931">
      <w:pPr>
        <w:pStyle w:val="afa"/>
        <w:numPr>
          <w:ilvl w:val="0"/>
          <w:numId w:val="37"/>
        </w:numPr>
        <w:rPr>
          <w:sz w:val="28"/>
          <w:szCs w:val="28"/>
        </w:rPr>
      </w:pPr>
      <w:proofErr w:type="spellStart"/>
      <w:r>
        <w:rPr>
          <w:rFonts w:eastAsia="Times New Roman"/>
          <w:sz w:val="28"/>
          <w:szCs w:val="28"/>
        </w:rPr>
        <w:t>Возможность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предоставить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системе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выбрать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комплектующие</w:t>
      </w:r>
      <w:proofErr w:type="spellEnd"/>
    </w:p>
    <w:p w:rsidR="00894A59" w:rsidRDefault="00F06931">
      <w:pPr>
        <w:pStyle w:val="afa"/>
        <w:numPr>
          <w:ilvl w:val="0"/>
          <w:numId w:val="37"/>
        </w:numPr>
        <w:rPr>
          <w:sz w:val="28"/>
          <w:szCs w:val="28"/>
        </w:rPr>
      </w:pPr>
      <w:proofErr w:type="spellStart"/>
      <w:r>
        <w:rPr>
          <w:rFonts w:eastAsia="Times New Roman"/>
          <w:sz w:val="28"/>
          <w:szCs w:val="28"/>
        </w:rPr>
        <w:t>Возможность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самостоятельно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выбирать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комплектующие</w:t>
      </w:r>
      <w:proofErr w:type="spellEnd"/>
    </w:p>
    <w:p w:rsidR="00894A59" w:rsidRDefault="00F06931">
      <w:pPr>
        <w:pStyle w:val="afa"/>
        <w:numPr>
          <w:ilvl w:val="0"/>
          <w:numId w:val="37"/>
        </w:numPr>
        <w:rPr>
          <w:sz w:val="28"/>
          <w:szCs w:val="28"/>
        </w:rPr>
      </w:pPr>
      <w:proofErr w:type="spellStart"/>
      <w:r>
        <w:rPr>
          <w:rFonts w:eastAsia="Times New Roman"/>
          <w:sz w:val="28"/>
          <w:szCs w:val="28"/>
        </w:rPr>
        <w:t>Возможность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выбрать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формат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для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сохранения</w:t>
      </w:r>
      <w:proofErr w:type="spellEnd"/>
    </w:p>
    <w:p w:rsidR="00894A59" w:rsidRDefault="00F06931">
      <w:pPr>
        <w:pStyle w:val="afa"/>
        <w:numPr>
          <w:ilvl w:val="0"/>
          <w:numId w:val="37"/>
        </w:numPr>
        <w:rPr>
          <w:sz w:val="28"/>
          <w:szCs w:val="28"/>
        </w:rPr>
      </w:pPr>
      <w:proofErr w:type="spellStart"/>
      <w:r>
        <w:rPr>
          <w:rFonts w:eastAsia="Times New Roman"/>
          <w:sz w:val="28"/>
          <w:szCs w:val="28"/>
        </w:rPr>
        <w:t>Проверка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совместимости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комплектующих</w:t>
      </w:r>
      <w:proofErr w:type="spellEnd"/>
    </w:p>
    <w:p w:rsidR="00894A59" w:rsidRPr="00E9498B" w:rsidRDefault="00F06931">
      <w:pPr>
        <w:pStyle w:val="afa"/>
        <w:numPr>
          <w:ilvl w:val="0"/>
          <w:numId w:val="37"/>
        </w:numPr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>Собственный каталог для выбора пути сохранения</w:t>
      </w:r>
    </w:p>
    <w:p w:rsidR="00894A59" w:rsidRDefault="00F069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 w:clear="all"/>
      </w:r>
    </w:p>
    <w:p w:rsidR="00894A59" w:rsidRDefault="00F069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Конкуренты (Анализ рынка)</w:t>
      </w:r>
    </w:p>
    <w:tbl>
      <w:tblPr>
        <w:tblStyle w:val="afd"/>
        <w:tblW w:w="0" w:type="auto"/>
        <w:tbl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insideH w:val="none" w:sz="4" w:space="0" w:color="000000"/>
          <w:insideV w:val="none" w:sz="4" w:space="0" w:color="000000"/>
        </w:tblBorders>
        <w:tblLook w:val="04A0" w:firstRow="1" w:lastRow="0" w:firstColumn="1" w:lastColumn="0" w:noHBand="0" w:noVBand="1"/>
      </w:tblPr>
      <w:tblGrid>
        <w:gridCol w:w="1784"/>
        <w:gridCol w:w="1719"/>
        <w:gridCol w:w="1868"/>
        <w:gridCol w:w="1868"/>
        <w:gridCol w:w="2116"/>
      </w:tblGrid>
      <w:tr w:rsidR="00894A59">
        <w:tc>
          <w:tcPr>
            <w:tcW w:w="57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Критерий</w:t>
            </w:r>
          </w:p>
        </w:tc>
        <w:tc>
          <w:tcPr>
            <w:tcW w:w="200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PCPartPicker</w:t>
            </w:r>
            <w:proofErr w:type="spellEnd"/>
          </w:p>
        </w:tc>
        <w:tc>
          <w:tcPr>
            <w:tcW w:w="16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Intel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ARK</w:t>
            </w:r>
          </w:p>
        </w:tc>
        <w:tc>
          <w:tcPr>
            <w:tcW w:w="1946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AMD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Product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Selector</w:t>
            </w:r>
            <w:proofErr w:type="spellEnd"/>
          </w:p>
        </w:tc>
        <w:tc>
          <w:tcPr>
            <w:tcW w:w="316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Предложенное решение</w:t>
            </w:r>
          </w:p>
        </w:tc>
      </w:tr>
      <w:tr w:rsidR="00894A59">
        <w:tc>
          <w:tcPr>
            <w:tcW w:w="57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Обширная база данных</w:t>
            </w:r>
          </w:p>
        </w:tc>
        <w:tc>
          <w:tcPr>
            <w:tcW w:w="200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PCPartPicker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предлагает широкий выбор компонентов</w:t>
            </w:r>
          </w:p>
        </w:tc>
        <w:tc>
          <w:tcPr>
            <w:tcW w:w="16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Intel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ARK предоставляет информацию только о процессорах</w:t>
            </w:r>
          </w:p>
        </w:tc>
        <w:tc>
          <w:tcPr>
            <w:tcW w:w="1946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AMD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Product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Selector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предоставляет информацию о продуктах AMD</w:t>
            </w:r>
          </w:p>
        </w:tc>
        <w:tc>
          <w:tcPr>
            <w:tcW w:w="316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Предложенное решение будет иметь обширную базу данных компонентов.</w:t>
            </w:r>
          </w:p>
        </w:tc>
      </w:tr>
      <w:tr w:rsidR="00894A59">
        <w:tc>
          <w:tcPr>
            <w:tcW w:w="57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Информация о ценах и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характеристиках</w:t>
            </w:r>
          </w:p>
        </w:tc>
        <w:tc>
          <w:tcPr>
            <w:tcW w:w="200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PCPartPicker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предоставляет подробные сведения о ценах, характеристиках и отзывах пользователей</w:t>
            </w:r>
          </w:p>
        </w:tc>
        <w:tc>
          <w:tcPr>
            <w:tcW w:w="16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Intel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ARK предлагает точные и подробные данные о характеристиках процессоров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Intel</w:t>
            </w:r>
            <w:proofErr w:type="spellEnd"/>
          </w:p>
        </w:tc>
        <w:tc>
          <w:tcPr>
            <w:tcW w:w="1946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AMD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Product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Selector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предоставляет информацию о характеристик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ах продуктов AMD</w:t>
            </w:r>
          </w:p>
        </w:tc>
        <w:tc>
          <w:tcPr>
            <w:tcW w:w="316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Предложенное решение будет предоставлять подробную информацию о ценах и характеристиках компонентов.</w:t>
            </w:r>
          </w:p>
        </w:tc>
      </w:tr>
      <w:tr w:rsidR="00894A59">
        <w:tc>
          <w:tcPr>
            <w:tcW w:w="57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Удобный интерфейс</w:t>
            </w:r>
          </w:p>
        </w:tc>
        <w:tc>
          <w:tcPr>
            <w:tcW w:w="200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Интерфейс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PCPartPicker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интуитивно понятен и прост в использовании</w:t>
            </w:r>
          </w:p>
        </w:tc>
        <w:tc>
          <w:tcPr>
            <w:tcW w:w="16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Инструмент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Intel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ARK позволяет пользователям легко ис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кать и сравнивать процессоры по моделям</w:t>
            </w:r>
          </w:p>
        </w:tc>
        <w:tc>
          <w:tcPr>
            <w:tcW w:w="1946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AMD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Product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Selector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также предлагает удобный интерфейс для выбора и сравнения компонентов</w:t>
            </w:r>
          </w:p>
        </w:tc>
        <w:tc>
          <w:tcPr>
            <w:tcW w:w="316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Предложенное решение будет иметь интуитивно понятный и простой в использовании интерфейс.</w:t>
            </w:r>
          </w:p>
        </w:tc>
      </w:tr>
      <w:tr w:rsidR="00894A59">
        <w:tc>
          <w:tcPr>
            <w:tcW w:w="57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Ошибки в совместимости</w:t>
            </w:r>
          </w:p>
        </w:tc>
        <w:tc>
          <w:tcPr>
            <w:tcW w:w="200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Возможны случаи неправильной классифик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ации и ошибочной информации о совместимости между компонентами</w:t>
            </w:r>
          </w:p>
        </w:tc>
        <w:tc>
          <w:tcPr>
            <w:tcW w:w="16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Intel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ARK является официальным ресурсом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Intel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предоставляющим точные данные о совместимости процессоров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Intel</w:t>
            </w:r>
            <w:proofErr w:type="spellEnd"/>
          </w:p>
        </w:tc>
        <w:tc>
          <w:tcPr>
            <w:tcW w:w="1946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 xml:space="preserve">AMD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Product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Selector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предоставляет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информаци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ю о совместимости продуктов AMD</w:t>
            </w:r>
          </w:p>
        </w:tc>
        <w:tc>
          <w:tcPr>
            <w:tcW w:w="316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Предложенное решение будет иметь четко реализованну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ю систему правил, по которым проверяется совместимость компонентов, чтобы минимизировать возможность ошибок.</w:t>
            </w:r>
          </w:p>
        </w:tc>
      </w:tr>
      <w:tr w:rsidR="00894A59">
        <w:tc>
          <w:tcPr>
            <w:tcW w:w="57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Официальный источник информации</w:t>
            </w:r>
          </w:p>
        </w:tc>
        <w:tc>
          <w:tcPr>
            <w:tcW w:w="200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PCPartPicker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не является официа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льным ресурсом производителя</w:t>
            </w:r>
          </w:p>
        </w:tc>
        <w:tc>
          <w:tcPr>
            <w:tcW w:w="16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Intel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ARK является официальным ресурсом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Intel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предоставляющим точные данные о процессорах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Intel</w:t>
            </w:r>
            <w:proofErr w:type="spellEnd"/>
          </w:p>
        </w:tc>
        <w:tc>
          <w:tcPr>
            <w:tcW w:w="1946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AMD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Product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Selector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является официальным ресурсом AMD, предоставляющим информацию о продуктах AMD</w:t>
            </w:r>
          </w:p>
        </w:tc>
        <w:tc>
          <w:tcPr>
            <w:tcW w:w="316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Предложенное решение будет осно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вано на правилах и данных, соответствующих совместимости компонентов, и будет обеспечивать точную информацию о совместимости.</w:t>
            </w:r>
          </w:p>
        </w:tc>
      </w:tr>
      <w:tr w:rsidR="00894A59">
        <w:tc>
          <w:tcPr>
            <w:tcW w:w="57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Совместимость с другими производителями</w:t>
            </w:r>
          </w:p>
        </w:tc>
        <w:tc>
          <w:tcPr>
            <w:tcW w:w="200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PCPartPicker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предлагает широкий выбор компонентов, но не всегда предоставляет полную инфо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рмацию о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совместимости с компонентами других производителей</w:t>
            </w:r>
          </w:p>
        </w:tc>
        <w:tc>
          <w:tcPr>
            <w:tcW w:w="16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Intel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ARK предоставляет информацию только о процессорах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Intel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не охватывая совместимость с компонентами других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производителей</w:t>
            </w:r>
          </w:p>
        </w:tc>
        <w:tc>
          <w:tcPr>
            <w:tcW w:w="1946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 xml:space="preserve">AMD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Product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Selector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предоставляет информацию о совместимости продуктов AMD, но не охватывает совместимо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сть с компонентами других производителей</w:t>
            </w:r>
          </w:p>
        </w:tc>
        <w:tc>
          <w:tcPr>
            <w:tcW w:w="316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Предложенное решение будет обеспечивать учет совместимости не только между компонентами одного производителя, н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о и между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компонентам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иразных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производителей, чтобы пользователи могли создавать наиболее оптимальные и совместимые системы.</w:t>
            </w:r>
          </w:p>
        </w:tc>
      </w:tr>
    </w:tbl>
    <w:p w:rsidR="00894A59" w:rsidRDefault="00894A59">
      <w:pPr>
        <w:rPr>
          <w:rFonts w:ascii="Times New Roman" w:hAnsi="Times New Roman" w:cs="Times New Roman"/>
          <w:sz w:val="28"/>
          <w:szCs w:val="28"/>
        </w:rPr>
      </w:pPr>
    </w:p>
    <w:p w:rsidR="00894A59" w:rsidRDefault="00894A5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Default="00894A5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 w:clear="all"/>
      </w:r>
    </w:p>
    <w:p w:rsidR="00894A59" w:rsidRDefault="00F0693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Расчет рынка</w:t>
      </w:r>
    </w:p>
    <w:p w:rsidR="00894A59" w:rsidRDefault="00F0693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Заработок</w:t>
      </w:r>
    </w:p>
    <w:p w:rsidR="00894A59" w:rsidRDefault="00F0693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>ожертвования для физических лиц являются добровольными вкладами, которые пользователи могут сделать по своему усмотрению. Эти пожертвования помогут развить и улучшить продукт, обеспечивая его поддержку и обновления. Для юридических лиц, которые заинтересов</w:t>
      </w:r>
      <w:r>
        <w:rPr>
          <w:rFonts w:ascii="Times New Roman" w:eastAsia="Times New Roman" w:hAnsi="Times New Roman" w:cs="Times New Roman"/>
          <w:sz w:val="28"/>
          <w:szCs w:val="28"/>
        </w:rPr>
        <w:t>аны в использовании данного продукта, будет необходимо приобрести лицензию на пользование. Однако, введение лицензии на пользование планируется в обозримом будущем.</w:t>
      </w:r>
    </w:p>
    <w:p w:rsidR="00894A59" w:rsidRDefault="00894A5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Перспективы решения</w:t>
      </w:r>
    </w:p>
    <w:p w:rsidR="00894A59" w:rsidRDefault="00F0693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имеет хорошие перспективы в современной сфере компьютерных технолог</w:t>
      </w:r>
      <w:r>
        <w:rPr>
          <w:rFonts w:ascii="Times New Roman" w:eastAsia="Times New Roman" w:hAnsi="Times New Roman" w:cs="Times New Roman"/>
          <w:sz w:val="28"/>
          <w:szCs w:val="28"/>
        </w:rPr>
        <w:t>ий. Вот несколько факторов, указывающих на его перспективы:</w:t>
      </w:r>
    </w:p>
    <w:p w:rsidR="00894A59" w:rsidRDefault="00894A5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pStyle w:val="afa"/>
        <w:numPr>
          <w:ilvl w:val="0"/>
          <w:numId w:val="38"/>
        </w:numPr>
        <w:jc w:val="both"/>
        <w:rPr>
          <w:sz w:val="28"/>
          <w:szCs w:val="28"/>
        </w:rPr>
      </w:pPr>
      <w:r w:rsidRPr="00E9498B">
        <w:rPr>
          <w:rFonts w:eastAsia="Times New Roman"/>
          <w:sz w:val="28"/>
          <w:szCs w:val="28"/>
          <w:lang w:val="ru-RU"/>
        </w:rPr>
        <w:t xml:space="preserve">Растущий рынок сборки ПК: Сборка собственных компьютеров становится все более популярной среди энтузиастов и геймеров. </w:t>
      </w:r>
      <w:r>
        <w:rPr>
          <w:rFonts w:eastAsia="Times New Roman"/>
          <w:sz w:val="28"/>
          <w:szCs w:val="28"/>
        </w:rPr>
        <w:t>ПО.</w:t>
      </w:r>
    </w:p>
    <w:p w:rsidR="00894A59" w:rsidRDefault="00894A5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Pr="00E9498B" w:rsidRDefault="00F06931">
      <w:pPr>
        <w:pStyle w:val="afa"/>
        <w:numPr>
          <w:ilvl w:val="0"/>
          <w:numId w:val="38"/>
        </w:numPr>
        <w:jc w:val="both"/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 xml:space="preserve">Постоянное развитие технологий: </w:t>
      </w:r>
      <w:proofErr w:type="gramStart"/>
      <w:r w:rsidRPr="00E9498B">
        <w:rPr>
          <w:rFonts w:eastAsia="Times New Roman"/>
          <w:sz w:val="28"/>
          <w:szCs w:val="28"/>
          <w:lang w:val="ru-RU"/>
        </w:rPr>
        <w:t>С</w:t>
      </w:r>
      <w:proofErr w:type="gramEnd"/>
      <w:r w:rsidRPr="00E9498B">
        <w:rPr>
          <w:rFonts w:eastAsia="Times New Roman"/>
          <w:sz w:val="28"/>
          <w:szCs w:val="28"/>
          <w:lang w:val="ru-RU"/>
        </w:rPr>
        <w:t xml:space="preserve"> появлением новых компонентов и обновлений старых, пользователи нуждаются в инструментах, которые помогут им ориентироваться во всей этой информации и выбирать наиболее подходящие компоненты.</w:t>
      </w:r>
    </w:p>
    <w:p w:rsidR="00894A59" w:rsidRDefault="00894A5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pStyle w:val="afa"/>
        <w:numPr>
          <w:ilvl w:val="0"/>
          <w:numId w:val="38"/>
        </w:numPr>
        <w:jc w:val="both"/>
        <w:rPr>
          <w:sz w:val="28"/>
          <w:szCs w:val="28"/>
        </w:rPr>
      </w:pPr>
      <w:r w:rsidRPr="00E9498B">
        <w:rPr>
          <w:rFonts w:eastAsia="Times New Roman"/>
          <w:sz w:val="28"/>
          <w:szCs w:val="28"/>
          <w:lang w:val="ru-RU"/>
        </w:rPr>
        <w:t>Удобство и эффективность: Поль</w:t>
      </w:r>
      <w:r w:rsidRPr="00E9498B">
        <w:rPr>
          <w:rFonts w:eastAsia="Times New Roman"/>
          <w:sz w:val="28"/>
          <w:szCs w:val="28"/>
          <w:lang w:val="ru-RU"/>
        </w:rPr>
        <w:t xml:space="preserve">зователи ищут решения, которые помогут им сэкономить время и усилия при сборке ПК. </w:t>
      </w:r>
      <w:r>
        <w:rPr>
          <w:rFonts w:eastAsia="Times New Roman"/>
          <w:sz w:val="28"/>
          <w:szCs w:val="28"/>
        </w:rPr>
        <w:t xml:space="preserve">ПО, </w:t>
      </w:r>
      <w:proofErr w:type="spellStart"/>
      <w:r>
        <w:rPr>
          <w:rFonts w:eastAsia="Times New Roman"/>
          <w:sz w:val="28"/>
          <w:szCs w:val="28"/>
        </w:rPr>
        <w:t>которое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предоставляет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удобный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интерфейс</w:t>
      </w:r>
      <w:proofErr w:type="spellEnd"/>
      <w:r>
        <w:rPr>
          <w:rFonts w:eastAsia="Times New Roman"/>
          <w:sz w:val="28"/>
          <w:szCs w:val="28"/>
        </w:rPr>
        <w:t xml:space="preserve">, </w:t>
      </w:r>
      <w:proofErr w:type="spellStart"/>
      <w:r>
        <w:rPr>
          <w:rFonts w:eastAsia="Times New Roman"/>
          <w:sz w:val="28"/>
          <w:szCs w:val="28"/>
        </w:rPr>
        <w:t>точную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информацию</w:t>
      </w:r>
      <w:proofErr w:type="spellEnd"/>
      <w:r>
        <w:rPr>
          <w:rFonts w:eastAsia="Times New Roman"/>
          <w:sz w:val="28"/>
          <w:szCs w:val="28"/>
        </w:rPr>
        <w:t xml:space="preserve"> о </w:t>
      </w:r>
      <w:proofErr w:type="spellStart"/>
      <w:r>
        <w:rPr>
          <w:rFonts w:eastAsia="Times New Roman"/>
          <w:sz w:val="28"/>
          <w:szCs w:val="28"/>
        </w:rPr>
        <w:t>совместимости</w:t>
      </w:r>
      <w:proofErr w:type="spellEnd"/>
      <w:r>
        <w:rPr>
          <w:rFonts w:eastAsia="Times New Roman"/>
          <w:sz w:val="28"/>
          <w:szCs w:val="28"/>
        </w:rPr>
        <w:t>.</w:t>
      </w:r>
    </w:p>
    <w:p w:rsidR="00894A59" w:rsidRDefault="00894A5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Pr="00E9498B" w:rsidRDefault="00F06931">
      <w:pPr>
        <w:pStyle w:val="afa"/>
        <w:numPr>
          <w:ilvl w:val="0"/>
          <w:numId w:val="38"/>
        </w:numPr>
        <w:jc w:val="both"/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>Потребность в профессиональных и оптимизированных системах: Профессионалы, такие как дизайне</w:t>
      </w:r>
      <w:r w:rsidRPr="00E9498B">
        <w:rPr>
          <w:rFonts w:eastAsia="Times New Roman"/>
          <w:sz w:val="28"/>
          <w:szCs w:val="28"/>
          <w:lang w:val="ru-RU"/>
        </w:rPr>
        <w:t>ры, разработчики и видеомонтажеры, нуждаются в мощных и оптимизированных системах. ПО, которое помогает им выбрать и собрать подходящие компоненты, будет ценным инструментом для таких пользователей.</w:t>
      </w:r>
    </w:p>
    <w:p w:rsidR="00894A59" w:rsidRDefault="00894A5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Pr="00E9498B" w:rsidRDefault="00F06931">
      <w:pPr>
        <w:pStyle w:val="afa"/>
        <w:numPr>
          <w:ilvl w:val="0"/>
          <w:numId w:val="38"/>
        </w:numPr>
        <w:jc w:val="both"/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>Возможности расширения функциональности: ПО может постеп</w:t>
      </w:r>
      <w:r w:rsidRPr="00E9498B">
        <w:rPr>
          <w:rFonts w:eastAsia="Times New Roman"/>
          <w:sz w:val="28"/>
          <w:szCs w:val="28"/>
          <w:lang w:val="ru-RU"/>
        </w:rPr>
        <w:t>енно расширять свою функциональность, предлагая дополнительные сервисы, такие как интеграция с онлайн-магазинами компонентов (</w:t>
      </w:r>
      <w:proofErr w:type="gramStart"/>
      <w:r w:rsidRPr="00E9498B">
        <w:rPr>
          <w:rFonts w:eastAsia="Times New Roman"/>
          <w:sz w:val="28"/>
          <w:szCs w:val="28"/>
          <w:lang w:val="ru-RU"/>
        </w:rPr>
        <w:t>например</w:t>
      </w:r>
      <w:proofErr w:type="gramEnd"/>
      <w:r w:rsidRPr="00E9498B">
        <w:rPr>
          <w:rFonts w:eastAsia="Times New Roman"/>
          <w:sz w:val="28"/>
          <w:szCs w:val="28"/>
          <w:lang w:val="ru-RU"/>
        </w:rPr>
        <w:t xml:space="preserve"> Первый компьютерный), анализ производительности системы и другие инструменты оптимизации.</w:t>
      </w:r>
    </w:p>
    <w:p w:rsidR="00894A59" w:rsidRDefault="00894A5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Однако следует отметить, что 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онкуренция в этой области также может быть интенсивной. Чтобы успешно развиваться, ПО должно предлагать уникальные и полезные функции, акцентировать внимание на удобстве использования и поддерживать актуальность своих данных и функциональности. Регулярные </w:t>
      </w:r>
      <w:r>
        <w:rPr>
          <w:rFonts w:ascii="Times New Roman" w:eastAsia="Times New Roman" w:hAnsi="Times New Roman" w:cs="Times New Roman"/>
          <w:sz w:val="28"/>
          <w:szCs w:val="28"/>
        </w:rPr>
        <w:t>обновления и поддержка пользователей также могут способствовать успеху и долгосрочным перспективам такого ПО.</w:t>
      </w:r>
    </w:p>
    <w:p w:rsidR="00894A59" w:rsidRDefault="00894A5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Default="00894A5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Default="00894A5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Default="00894A5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 w:clear="all"/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Словарь терминов</w:t>
      </w:r>
    </w:p>
    <w:tbl>
      <w:tblPr>
        <w:tblStyle w:val="afd"/>
        <w:tblW w:w="0" w:type="auto"/>
        <w:tbl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insideH w:val="none" w:sz="4" w:space="0" w:color="000000"/>
          <w:insideV w:val="non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75"/>
        <w:gridCol w:w="2182"/>
        <w:gridCol w:w="3170"/>
        <w:gridCol w:w="2027"/>
      </w:tblGrid>
      <w:tr w:rsidR="00894A59">
        <w:tc>
          <w:tcPr>
            <w:tcW w:w="197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Термин</w:t>
            </w:r>
          </w:p>
        </w:tc>
        <w:tc>
          <w:tcPr>
            <w:tcW w:w="218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Определение</w:t>
            </w:r>
          </w:p>
        </w:tc>
        <w:tc>
          <w:tcPr>
            <w:tcW w:w="31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Формат</w:t>
            </w:r>
          </w:p>
        </w:tc>
        <w:tc>
          <w:tcPr>
            <w:tcW w:w="202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Синоним</w:t>
            </w:r>
          </w:p>
        </w:tc>
      </w:tr>
      <w:tr w:rsidR="00894A59">
        <w:tc>
          <w:tcPr>
            <w:tcW w:w="197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Компоненты ПК</w:t>
            </w:r>
          </w:p>
        </w:tc>
        <w:tc>
          <w:tcPr>
            <w:tcW w:w="218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Отдельные части, из которых состоит компьютерная система.</w:t>
            </w:r>
          </w:p>
        </w:tc>
        <w:tc>
          <w:tcPr>
            <w:tcW w:w="31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Н/А</w:t>
            </w:r>
          </w:p>
        </w:tc>
        <w:tc>
          <w:tcPr>
            <w:tcW w:w="202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Элемент, тип, часть</w:t>
            </w:r>
          </w:p>
        </w:tc>
      </w:tr>
      <w:tr w:rsidR="00894A59">
        <w:tc>
          <w:tcPr>
            <w:tcW w:w="197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Совместимость</w:t>
            </w:r>
          </w:p>
        </w:tc>
        <w:tc>
          <w:tcPr>
            <w:tcW w:w="218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Возможность различных компонентов ПК работать вместе без конфликтов.</w:t>
            </w:r>
          </w:p>
        </w:tc>
        <w:tc>
          <w:tcPr>
            <w:tcW w:w="31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Совместимо/несовместимо</w:t>
            </w:r>
          </w:p>
        </w:tc>
        <w:tc>
          <w:tcPr>
            <w:tcW w:w="202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Сочетаемость,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несочетаемость</w:t>
            </w:r>
            <w:proofErr w:type="spellEnd"/>
          </w:p>
        </w:tc>
      </w:tr>
      <w:tr w:rsidR="00894A59">
        <w:tc>
          <w:tcPr>
            <w:tcW w:w="197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Процессор</w:t>
            </w:r>
          </w:p>
        </w:tc>
        <w:tc>
          <w:tcPr>
            <w:tcW w:w="218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Центральный вычислительный блок ПК, отвечающий за выполнение операций и управление систе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мой.</w:t>
            </w:r>
          </w:p>
        </w:tc>
        <w:tc>
          <w:tcPr>
            <w:tcW w:w="31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Сокет</w:t>
            </w:r>
          </w:p>
        </w:tc>
        <w:tc>
          <w:tcPr>
            <w:tcW w:w="202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CPU</w:t>
            </w:r>
          </w:p>
        </w:tc>
      </w:tr>
      <w:tr w:rsidR="00894A59">
        <w:tc>
          <w:tcPr>
            <w:tcW w:w="197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Материнская плата</w:t>
            </w:r>
          </w:p>
        </w:tc>
        <w:tc>
          <w:tcPr>
            <w:tcW w:w="218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Основная печатная плата, на которой устанавливаются и взаимодействуют другие компоненты ПК.</w:t>
            </w:r>
          </w:p>
        </w:tc>
        <w:tc>
          <w:tcPr>
            <w:tcW w:w="31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Поддерживаемый сокет</w:t>
            </w:r>
          </w:p>
        </w:tc>
        <w:tc>
          <w:tcPr>
            <w:tcW w:w="202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МП,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Motherboard</w:t>
            </w:r>
            <w:proofErr w:type="spellEnd"/>
          </w:p>
        </w:tc>
      </w:tr>
      <w:tr w:rsidR="00894A59">
        <w:tc>
          <w:tcPr>
            <w:tcW w:w="197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Оперативная память (ОЗУ)</w:t>
            </w:r>
          </w:p>
        </w:tc>
        <w:tc>
          <w:tcPr>
            <w:tcW w:w="218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Временное хранилище данных, используемое компьютером для выполнения операций в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реальном времени.</w:t>
            </w:r>
          </w:p>
        </w:tc>
        <w:tc>
          <w:tcPr>
            <w:tcW w:w="31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Объем (например, 8 ГБ, 16 ГБ)</w:t>
            </w:r>
          </w:p>
        </w:tc>
        <w:tc>
          <w:tcPr>
            <w:tcW w:w="202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ОЗУ, RAM</w:t>
            </w:r>
          </w:p>
        </w:tc>
      </w:tr>
      <w:tr w:rsidR="00894A59">
        <w:tc>
          <w:tcPr>
            <w:tcW w:w="197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Жесткий диск (ЖД)</w:t>
            </w:r>
          </w:p>
        </w:tc>
        <w:tc>
          <w:tcPr>
            <w:tcW w:w="218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Устройство для долгосрочного хранения данных, используемых компьютером.</w:t>
            </w:r>
          </w:p>
        </w:tc>
        <w:tc>
          <w:tcPr>
            <w:tcW w:w="31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Объем (например, 500 ГБ, 1 ТБ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202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HDD, накопитель</w:t>
            </w:r>
          </w:p>
        </w:tc>
      </w:tr>
      <w:tr w:rsidR="00894A59">
        <w:tc>
          <w:tcPr>
            <w:tcW w:w="197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SSD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Solid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State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Drive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218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Твердотельный накопитель, использующий флэш-память для хранения данных.</w:t>
            </w:r>
          </w:p>
        </w:tc>
        <w:tc>
          <w:tcPr>
            <w:tcW w:w="31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Объем (например, 256 ГБ, 512 ГБ)</w:t>
            </w:r>
          </w:p>
        </w:tc>
        <w:tc>
          <w:tcPr>
            <w:tcW w:w="202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Накопитель, твердотельный накопитель</w:t>
            </w:r>
          </w:p>
        </w:tc>
      </w:tr>
      <w:tr w:rsidR="00894A59">
        <w:tc>
          <w:tcPr>
            <w:tcW w:w="197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Видеокарта</w:t>
            </w:r>
          </w:p>
        </w:tc>
        <w:tc>
          <w:tcPr>
            <w:tcW w:w="218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Устройство, отвечающее за обработку и вывод графики на монитор.</w:t>
            </w:r>
          </w:p>
        </w:tc>
        <w:tc>
          <w:tcPr>
            <w:tcW w:w="31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Объем видеопамяти в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гб</w:t>
            </w:r>
            <w:proofErr w:type="spellEnd"/>
          </w:p>
        </w:tc>
        <w:tc>
          <w:tcPr>
            <w:tcW w:w="202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GPU, Графический адаптер</w:t>
            </w:r>
          </w:p>
        </w:tc>
      </w:tr>
      <w:tr w:rsidR="00894A59">
        <w:tc>
          <w:tcPr>
            <w:tcW w:w="197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Блок питания</w:t>
            </w:r>
          </w:p>
        </w:tc>
        <w:tc>
          <w:tcPr>
            <w:tcW w:w="218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Устройство, обеспечивающее электроэнергию для работы компьютерных компонентов.</w:t>
            </w:r>
          </w:p>
        </w:tc>
        <w:tc>
          <w:tcPr>
            <w:tcW w:w="31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Мощность (например, 500 Вт, 750 Вт)</w:t>
            </w:r>
          </w:p>
        </w:tc>
        <w:tc>
          <w:tcPr>
            <w:tcW w:w="202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Питание, PSU</w:t>
            </w:r>
          </w:p>
        </w:tc>
      </w:tr>
      <w:tr w:rsidR="00894A59">
        <w:tc>
          <w:tcPr>
            <w:tcW w:w="197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Корпус</w:t>
            </w:r>
          </w:p>
        </w:tc>
        <w:tc>
          <w:tcPr>
            <w:tcW w:w="218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Оболочка, в которой размещаются и защищаются компоненты ПК.</w:t>
            </w:r>
          </w:p>
        </w:tc>
        <w:tc>
          <w:tcPr>
            <w:tcW w:w="31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Форм-фактор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mAtx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ATX и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тд</w:t>
            </w:r>
            <w:proofErr w:type="spellEnd"/>
          </w:p>
        </w:tc>
        <w:tc>
          <w:tcPr>
            <w:tcW w:w="202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Кейс,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Case</w:t>
            </w:r>
            <w:proofErr w:type="spellEnd"/>
          </w:p>
        </w:tc>
      </w:tr>
    </w:tbl>
    <w:p w:rsidR="00894A59" w:rsidRDefault="00F06931">
      <w:pPr>
        <w:rPr>
          <w:rFonts w:ascii="Times New Roman" w:hAnsi="Times New Roman" w:cs="Times New Roman"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 w:clear="all"/>
      </w:r>
    </w:p>
    <w:p w:rsidR="00894A59" w:rsidRDefault="00F06931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2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Дополнительная спецификация</w:t>
      </w:r>
      <w:bookmarkEnd w:id="1"/>
    </w:p>
    <w:p w:rsidR="00894A59" w:rsidRDefault="00894A59">
      <w:pPr>
        <w:pStyle w:val="a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94A59" w:rsidRDefault="00F06931">
      <w:pPr>
        <w:pStyle w:val="a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Введение</w:t>
      </w:r>
    </w:p>
    <w:p w:rsidR="00894A59" w:rsidRDefault="00F06931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Информационная система по сборке ПК представляет собой комплекс программных инструментов, обеспечивающих автоматизацию процесса проверки совмест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имости комплектующих персональных компьютеров.</w:t>
      </w:r>
    </w:p>
    <w:p w:rsidR="00894A59" w:rsidRDefault="00894A59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pStyle w:val="a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Функциональность</w:t>
      </w:r>
    </w:p>
    <w:p w:rsidR="00894A59" w:rsidRDefault="00F06931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Имеющая отношение ко многим прецедентам: Система охватывает широкий спектр сценариев сборки компьютеров, учитывая различные варианты комплектующих и конфигураций.</w:t>
      </w:r>
    </w:p>
    <w:p w:rsidR="00894A59" w:rsidRDefault="00894A59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Регистрация событий и обраб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отка ошибок: Обеспечивает возможность регистрации каждого этапа сборки, а также эффективно обрабатывает возможные ошибки для их дальнейшего анализа и устранения.</w:t>
      </w:r>
    </w:p>
    <w:p w:rsidR="00894A59" w:rsidRDefault="00894A59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Подключаемые бизнес-правила: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Предоставляет возможность гибкой настройки системы в соответстви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 с предпочтениями и требованиями бизнес-процессов.</w:t>
      </w:r>
    </w:p>
    <w:p w:rsidR="00894A59" w:rsidRDefault="00894A59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pStyle w:val="a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Удобство использования</w:t>
      </w:r>
    </w:p>
    <w:p w:rsidR="00894A59" w:rsidRDefault="00F06931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Человеческие факторы: Обеспечивает простоту и понятность интерфейса для удобства работы с системой сборки ПК</w:t>
      </w:r>
    </w:p>
    <w:p w:rsidR="00894A59" w:rsidRDefault="00894A59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pStyle w:val="a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Надежность</w:t>
      </w:r>
    </w:p>
    <w:p w:rsidR="00894A59" w:rsidRDefault="00F06931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Обновления и поддержка: Регулярные обновления программного обеспечения и драйверов, а также возможность получения поддержки и помощи при возникновении проблем, важны для обеспечения стабильной работы системы.</w:t>
      </w:r>
    </w:p>
    <w:p w:rsidR="00894A59" w:rsidRDefault="00894A59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Соблюдение стандартов: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Соблюдение стандартов 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борки, качества и совместимости компонентов.</w:t>
      </w:r>
    </w:p>
    <w:p w:rsidR="00894A59" w:rsidRDefault="00894A59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pStyle w:val="a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Производительность</w:t>
      </w:r>
    </w:p>
    <w:p w:rsidR="00894A59" w:rsidRDefault="00F06931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Система стремится обеспечить высокую производительность при выполнении задач по сборке компьютеров,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минимизируя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время на каждом этапе сборки.</w:t>
      </w:r>
    </w:p>
    <w:p w:rsidR="00894A59" w:rsidRDefault="00894A59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pStyle w:val="a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Возможности поддержки</w:t>
      </w:r>
    </w:p>
    <w:p w:rsidR="00894A59" w:rsidRDefault="00F06931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Адаптация системы: Система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готова к адаптации под изменяющиеся требования рынка комплектующих и новые технологии в сфере сборки ПК.</w:t>
      </w:r>
    </w:p>
    <w:p w:rsidR="00894A59" w:rsidRDefault="00894A59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Конфигурирование: Позволяет конфигурировать процессы сборки с учетом различных параметров и предпочтений пользователей.</w:t>
      </w:r>
    </w:p>
    <w:p w:rsidR="00894A59" w:rsidRDefault="00894A59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pStyle w:val="a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Ограничения</w:t>
      </w:r>
    </w:p>
    <w:p w:rsidR="00894A59" w:rsidRDefault="00F06931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При использовании информационной системы по сборке ПК могут возникать следующие ограничения:</w:t>
      </w:r>
    </w:p>
    <w:p w:rsidR="00894A59" w:rsidRDefault="00894A59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Если пользователь собирает ПК и в нем присутствует элемент, который со сборкой работать не будет, то система предложит перейти к редактированию сборки.</w:t>
      </w:r>
    </w:p>
    <w:p w:rsidR="00894A59" w:rsidRDefault="00F06931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случае,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если система не может предложить подходящие варианты комплектующих на основе предоставленных требований, она может предложить пользователю пересмотреть свои предпочтения или обратиться за дополнительной помощью.</w:t>
      </w:r>
    </w:p>
    <w:p w:rsidR="00894A59" w:rsidRDefault="00F06931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Комплектующие могут иметь некоторые особенно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сти использования</w:t>
      </w:r>
    </w:p>
    <w:p w:rsidR="00894A59" w:rsidRDefault="00F06931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Интерфейсы</w:t>
      </w:r>
    </w:p>
    <w:p w:rsidR="00894A59" w:rsidRDefault="00F06931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Важные интерфейсы и аппаратные средства: Система взаимодействует с различными аппаратными компонентами, такими как процессоры, материнские платы, оперативная память и другие комплектующие.</w:t>
      </w:r>
    </w:p>
    <w:p w:rsidR="00894A59" w:rsidRDefault="00894A59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Программные интерфейсы: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Обеспечивает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интеграцию с программными инструментами для управления процессами сборки, диагностики и тестирования компьютеров.</w:t>
      </w:r>
    </w:p>
    <w:p w:rsidR="00894A59" w:rsidRDefault="00894A59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pStyle w:val="a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Бизнес-правила</w:t>
      </w:r>
    </w:p>
    <w:p w:rsidR="00894A59" w:rsidRDefault="00894A59">
      <w:pPr>
        <w:pStyle w:val="a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fd"/>
        <w:tblW w:w="0" w:type="auto"/>
        <w:tbl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insideH w:val="none" w:sz="4" w:space="0" w:color="000000"/>
          <w:insideV w:val="none" w:sz="4" w:space="0" w:color="000000"/>
        </w:tblBorders>
        <w:tblLook w:val="04A0" w:firstRow="1" w:lastRow="0" w:firstColumn="1" w:lastColumn="0" w:noHBand="0" w:noVBand="1"/>
      </w:tblPr>
      <w:tblGrid>
        <w:gridCol w:w="1129"/>
        <w:gridCol w:w="3765"/>
        <w:gridCol w:w="2199"/>
        <w:gridCol w:w="2262"/>
      </w:tblGrid>
      <w:tr w:rsidR="00894A59">
        <w:tc>
          <w:tcPr>
            <w:tcW w:w="85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Прав1</w:t>
            </w:r>
          </w:p>
        </w:tc>
        <w:tc>
          <w:tcPr>
            <w:tcW w:w="403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Проверка совместимости комплектующих</w:t>
            </w:r>
          </w:p>
        </w:tc>
        <w:tc>
          <w:tcPr>
            <w:tcW w:w="216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Обеспечение</w:t>
            </w:r>
          </w:p>
        </w:tc>
        <w:tc>
          <w:tcPr>
            <w:tcW w:w="229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Внутренние стандарты</w:t>
            </w:r>
          </w:p>
        </w:tc>
      </w:tr>
      <w:tr w:rsidR="00894A59">
        <w:tc>
          <w:tcPr>
            <w:tcW w:w="85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894A5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03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при сборке ПК</w:t>
            </w:r>
          </w:p>
        </w:tc>
        <w:tc>
          <w:tcPr>
            <w:tcW w:w="216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правильной работы</w:t>
            </w:r>
          </w:p>
        </w:tc>
        <w:tc>
          <w:tcPr>
            <w:tcW w:w="229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компании</w:t>
            </w:r>
          </w:p>
        </w:tc>
      </w:tr>
      <w:tr w:rsidR="00894A59">
        <w:tc>
          <w:tcPr>
            <w:tcW w:w="85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Прав2</w:t>
            </w:r>
          </w:p>
        </w:tc>
        <w:tc>
          <w:tcPr>
            <w:tcW w:w="403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Обновление базы данных совместимости</w:t>
            </w:r>
          </w:p>
        </w:tc>
        <w:tc>
          <w:tcPr>
            <w:tcW w:w="216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Обеспечение</w:t>
            </w:r>
          </w:p>
        </w:tc>
        <w:tc>
          <w:tcPr>
            <w:tcW w:w="229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Технические</w:t>
            </w:r>
          </w:p>
        </w:tc>
      </w:tr>
      <w:tr w:rsidR="00894A59">
        <w:tc>
          <w:tcPr>
            <w:tcW w:w="85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894A5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03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компонентов</w:t>
            </w:r>
          </w:p>
        </w:tc>
        <w:tc>
          <w:tcPr>
            <w:tcW w:w="216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актуальности данных</w:t>
            </w:r>
          </w:p>
        </w:tc>
        <w:tc>
          <w:tcPr>
            <w:tcW w:w="229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спецификации</w:t>
            </w:r>
          </w:p>
        </w:tc>
      </w:tr>
      <w:tr w:rsidR="00894A59">
        <w:tc>
          <w:tcPr>
            <w:tcW w:w="85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Прав3</w:t>
            </w:r>
          </w:p>
        </w:tc>
        <w:tc>
          <w:tcPr>
            <w:tcW w:w="403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Документирование результатов проверки</w:t>
            </w:r>
          </w:p>
        </w:tc>
        <w:tc>
          <w:tcPr>
            <w:tcW w:w="216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Сохранение</w:t>
            </w:r>
          </w:p>
        </w:tc>
        <w:tc>
          <w:tcPr>
            <w:tcW w:w="229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Внутренние</w:t>
            </w:r>
          </w:p>
        </w:tc>
      </w:tr>
      <w:tr w:rsidR="00894A59">
        <w:tc>
          <w:tcPr>
            <w:tcW w:w="85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894A5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03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совместимости комплектующих</w:t>
            </w:r>
          </w:p>
        </w:tc>
        <w:tc>
          <w:tcPr>
            <w:tcW w:w="216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информации о</w:t>
            </w:r>
          </w:p>
        </w:tc>
        <w:tc>
          <w:tcPr>
            <w:tcW w:w="229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процедуры</w:t>
            </w:r>
          </w:p>
        </w:tc>
      </w:tr>
      <w:tr w:rsidR="00894A59">
        <w:trPr>
          <w:gridAfter w:val="1"/>
          <w:wAfter w:w="2295" w:type="dxa"/>
        </w:trPr>
        <w:tc>
          <w:tcPr>
            <w:tcW w:w="85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894A5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03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при сборке ПК</w:t>
            </w:r>
          </w:p>
        </w:tc>
        <w:tc>
          <w:tcPr>
            <w:tcW w:w="216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совместимости</w:t>
            </w:r>
          </w:p>
        </w:tc>
      </w:tr>
    </w:tbl>
    <w:p w:rsidR="00894A59" w:rsidRDefault="00F06931">
      <w:pPr>
        <w:pStyle w:val="a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894A59">
          <w:pgSz w:w="11906" w:h="16838" w:orient="landscape"/>
          <w:pgMar w:top="1134" w:right="850" w:bottom="1134" w:left="1701" w:header="708" w:footer="708" w:gutter="0"/>
          <w:cols w:space="708"/>
        </w:sect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</w:p>
    <w:p w:rsidR="00894A59" w:rsidRDefault="00F06931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3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Use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case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-диаграмма</w:t>
      </w:r>
      <w:bookmarkEnd w:id="2"/>
    </w:p>
    <w:p w:rsidR="00894A59" w:rsidRDefault="00F0693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940425" cy="3760622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4277328" name=""/>
                        <pic:cNvPicPr>
                          <a:picLocks noChangeAspect="1"/>
                        </pic:cNvPicPr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37606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296.11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  <w:szCs w:val="28"/>
        </w:rPr>
        <w:br w:type="page" w:clear="all"/>
      </w:r>
    </w:p>
    <w:p w:rsidR="00894A59" w:rsidRDefault="00894A59">
      <w:pPr>
        <w:pStyle w:val="a1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4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Описание прецедента</w:t>
      </w:r>
      <w:bookmarkEnd w:id="3"/>
    </w:p>
    <w:p w:rsidR="00894A59" w:rsidRDefault="00F069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Название прецедента:</w:t>
      </w:r>
    </w:p>
    <w:p w:rsidR="00894A59" w:rsidRDefault="00F06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Последовательный выбор комплектующих при сборке ПК(Совместимо)</w:t>
      </w:r>
    </w:p>
    <w:p w:rsidR="00894A59" w:rsidRDefault="00894A59">
      <w:pPr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Участники:</w:t>
      </w:r>
    </w:p>
    <w:p w:rsidR="00894A59" w:rsidRDefault="00F06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</w:p>
    <w:p w:rsidR="00894A59" w:rsidRDefault="00F06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по сборке ПК (часть программного обеспечения)</w:t>
      </w:r>
    </w:p>
    <w:p w:rsidR="00894A59" w:rsidRDefault="00F069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Описание:</w:t>
      </w:r>
    </w:p>
    <w:p w:rsidR="00894A59" w:rsidRDefault="00F06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sz w:val="28"/>
          <w:szCs w:val="28"/>
        </w:rPr>
        <w:t>анный прецедент описывает ситуацию, в которой пользователь взаимодействует с системой по сборке ПК для последовательного выбора комплектующих при создании персонального компьютера. Прецедент позволяет пользователю быть уверенным в совместимости комплектующ</w:t>
      </w:r>
      <w:r>
        <w:rPr>
          <w:rFonts w:ascii="Times New Roman" w:eastAsia="Times New Roman" w:hAnsi="Times New Roman" w:cs="Times New Roman"/>
          <w:sz w:val="28"/>
          <w:szCs w:val="28"/>
        </w:rPr>
        <w:t>их элементов.</w:t>
      </w:r>
    </w:p>
    <w:p w:rsidR="00894A59" w:rsidRDefault="00894A59">
      <w:pPr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Предусловия:</w:t>
      </w:r>
    </w:p>
    <w:p w:rsidR="00894A59" w:rsidRDefault="00F06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запустил программу системы по сборке ПК.</w:t>
      </w:r>
    </w:p>
    <w:p w:rsidR="00894A59" w:rsidRDefault="00F069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Основной сценарий:</w:t>
      </w:r>
    </w:p>
    <w:p w:rsidR="00894A59" w:rsidRPr="00E9498B" w:rsidRDefault="00F06931">
      <w:pPr>
        <w:pStyle w:val="afa"/>
        <w:numPr>
          <w:ilvl w:val="0"/>
          <w:numId w:val="39"/>
        </w:numPr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>Пользователь запускает систему по сборке ПК.</w:t>
      </w:r>
    </w:p>
    <w:p w:rsidR="00894A59" w:rsidRPr="00E9498B" w:rsidRDefault="00F06931">
      <w:pPr>
        <w:pStyle w:val="afa"/>
        <w:numPr>
          <w:ilvl w:val="0"/>
          <w:numId w:val="39"/>
        </w:numPr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>Система приветствует пользователя и предлагает начать процесс выбора комплектующих.</w:t>
      </w:r>
    </w:p>
    <w:p w:rsidR="00894A59" w:rsidRPr="00E9498B" w:rsidRDefault="00F06931">
      <w:pPr>
        <w:pStyle w:val="afa"/>
        <w:numPr>
          <w:ilvl w:val="0"/>
          <w:numId w:val="39"/>
        </w:numPr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>Пользователь указывает свои требования или предпочтения для ПК (например, цель использования, бюджет, желаемые характеристики).</w:t>
      </w:r>
    </w:p>
    <w:p w:rsidR="00894A59" w:rsidRPr="00E9498B" w:rsidRDefault="00F06931">
      <w:pPr>
        <w:pStyle w:val="afa"/>
        <w:numPr>
          <w:ilvl w:val="0"/>
          <w:numId w:val="39"/>
        </w:numPr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>Система анализирует введенную информацию и предлагает пользователю выбрать первый комплектующий из списка (например, процессор).</w:t>
      </w:r>
    </w:p>
    <w:p w:rsidR="00894A59" w:rsidRPr="00E9498B" w:rsidRDefault="00F06931">
      <w:pPr>
        <w:pStyle w:val="afa"/>
        <w:numPr>
          <w:ilvl w:val="0"/>
          <w:numId w:val="39"/>
        </w:numPr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>Пользователь выбирает комплектующий из предложенных вариантов.</w:t>
      </w:r>
    </w:p>
    <w:p w:rsidR="00894A59" w:rsidRPr="00E9498B" w:rsidRDefault="00F06931">
      <w:pPr>
        <w:pStyle w:val="afa"/>
        <w:numPr>
          <w:ilvl w:val="0"/>
          <w:numId w:val="39"/>
        </w:numPr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>Система анализирует выбор пользователя и переходит к следующему комплектующему (например, материнская плата).</w:t>
      </w:r>
    </w:p>
    <w:p w:rsidR="00894A59" w:rsidRPr="00E9498B" w:rsidRDefault="00F06931">
      <w:pPr>
        <w:pStyle w:val="afa"/>
        <w:numPr>
          <w:ilvl w:val="0"/>
          <w:numId w:val="39"/>
        </w:numPr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>Шаги 5-6 повторяются для каждого комплектующего, пока не будут выбраны все необход</w:t>
      </w:r>
      <w:r w:rsidRPr="00E9498B">
        <w:rPr>
          <w:rFonts w:eastAsia="Times New Roman"/>
          <w:sz w:val="28"/>
          <w:szCs w:val="28"/>
          <w:lang w:val="ru-RU"/>
        </w:rPr>
        <w:t>имые компоненты для ПК.</w:t>
      </w:r>
    </w:p>
    <w:p w:rsidR="00894A59" w:rsidRDefault="00F06931">
      <w:pPr>
        <w:pStyle w:val="afa"/>
        <w:numPr>
          <w:ilvl w:val="0"/>
          <w:numId w:val="39"/>
        </w:numPr>
        <w:rPr>
          <w:sz w:val="28"/>
          <w:szCs w:val="28"/>
        </w:rPr>
      </w:pPr>
      <w:proofErr w:type="spellStart"/>
      <w:r>
        <w:rPr>
          <w:rFonts w:eastAsia="Times New Roman"/>
          <w:sz w:val="28"/>
          <w:szCs w:val="28"/>
        </w:rPr>
        <w:t>Система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проверяет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совместимость</w:t>
      </w:r>
      <w:proofErr w:type="spellEnd"/>
      <w:r>
        <w:rPr>
          <w:rFonts w:eastAsia="Times New Roman"/>
          <w:sz w:val="28"/>
          <w:szCs w:val="28"/>
        </w:rPr>
        <w:t>.</w:t>
      </w:r>
    </w:p>
    <w:p w:rsidR="00894A59" w:rsidRPr="00E9498B" w:rsidRDefault="00F06931">
      <w:pPr>
        <w:pStyle w:val="afa"/>
        <w:numPr>
          <w:ilvl w:val="0"/>
          <w:numId w:val="39"/>
        </w:numPr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>Система предоставляет пользователю итоговую конфигурацию ПК, основанную на выбранных комплектующих.</w:t>
      </w:r>
    </w:p>
    <w:p w:rsidR="00894A59" w:rsidRPr="00E9498B" w:rsidRDefault="00F06931">
      <w:pPr>
        <w:pStyle w:val="afa"/>
        <w:numPr>
          <w:ilvl w:val="0"/>
          <w:numId w:val="39"/>
        </w:numPr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>Пользователь может сохранить конфигурацию или запросить дополнительные рекомендации и изменения (со</w:t>
      </w:r>
      <w:r w:rsidRPr="00E9498B">
        <w:rPr>
          <w:rFonts w:eastAsia="Times New Roman"/>
          <w:sz w:val="28"/>
          <w:szCs w:val="28"/>
          <w:lang w:val="ru-RU"/>
        </w:rPr>
        <w:t>брать заново).</w:t>
      </w:r>
    </w:p>
    <w:p w:rsidR="00894A59" w:rsidRDefault="00F069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Постусловия:</w:t>
      </w:r>
    </w:p>
    <w:p w:rsidR="00894A59" w:rsidRDefault="00F06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получает итоговую конфигурацию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ПК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на основе выбранных комплектующих.</w:t>
      </w:r>
    </w:p>
    <w:p w:rsidR="00894A59" w:rsidRDefault="00F069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Исключения:</w:t>
      </w:r>
    </w:p>
    <w:p w:rsidR="00894A59" w:rsidRDefault="00F06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пользователь собирает ПК и в нем присутствует элемент, который со сборкой работать не будет, то система предложит перейти к редак</w:t>
      </w:r>
      <w:r>
        <w:rPr>
          <w:rFonts w:ascii="Times New Roman" w:eastAsia="Times New Roman" w:hAnsi="Times New Roman" w:cs="Times New Roman"/>
          <w:sz w:val="28"/>
          <w:szCs w:val="28"/>
        </w:rPr>
        <w:t>тированию сборки.</w:t>
      </w:r>
    </w:p>
    <w:p w:rsidR="00894A59" w:rsidRDefault="00F06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случае, если система не может предложить подходящие варианты комплектующих на основе предоставленных требований, она может предложить пользователю пересмотреть свои предпочтения или обратиться за дополнительной помощью.</w:t>
      </w:r>
    </w:p>
    <w:p w:rsidR="00894A59" w:rsidRDefault="00F06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Комплектующие мо</w:t>
      </w:r>
      <w:r>
        <w:rPr>
          <w:rFonts w:ascii="Times New Roman" w:eastAsia="Times New Roman" w:hAnsi="Times New Roman" w:cs="Times New Roman"/>
          <w:sz w:val="28"/>
          <w:szCs w:val="28"/>
        </w:rPr>
        <w:t>гут иметь некоторые особенности использования</w:t>
      </w:r>
    </w:p>
    <w:p w:rsidR="00894A59" w:rsidRDefault="00F06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Этот прецедент описывает основной сценарий использования системы по сборке ПК, где пользователь взаимодействует с программным обеспечением для последовательного выбора комплектующих при создании персонального к</w:t>
      </w:r>
      <w:r>
        <w:rPr>
          <w:rFonts w:ascii="Times New Roman" w:eastAsia="Times New Roman" w:hAnsi="Times New Roman" w:cs="Times New Roman"/>
          <w:sz w:val="28"/>
          <w:szCs w:val="28"/>
        </w:rPr>
        <w:t>омпьютера.</w:t>
      </w:r>
    </w:p>
    <w:p w:rsidR="00894A59" w:rsidRDefault="00894A59">
      <w:pPr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Название прецедента:</w:t>
      </w:r>
    </w:p>
    <w:p w:rsidR="00894A59" w:rsidRDefault="00F06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Последовательный выбор комплектующих при сборке ПК (Несовместимо)</w:t>
      </w:r>
    </w:p>
    <w:p w:rsidR="00894A59" w:rsidRDefault="00894A59">
      <w:pPr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Участники:</w:t>
      </w:r>
    </w:p>
    <w:p w:rsidR="00894A59" w:rsidRDefault="00F06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</w:p>
    <w:p w:rsidR="00894A59" w:rsidRDefault="00F06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по сборке ПК (часть программного обеспечения)</w:t>
      </w:r>
    </w:p>
    <w:p w:rsidR="00894A59" w:rsidRDefault="00F069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Описание:</w:t>
      </w:r>
    </w:p>
    <w:p w:rsidR="00894A59" w:rsidRDefault="00F06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sz w:val="28"/>
          <w:szCs w:val="28"/>
        </w:rPr>
        <w:t>анный прецедент описывает ситуацию, в которой пользователь взаимодействует с системой по сборке ПК для последовательного выбора комплектующих при создании персонального компьютера. Прецедент позволяет пользователю быть уверенным в совместимости комплектующ</w:t>
      </w:r>
      <w:r>
        <w:rPr>
          <w:rFonts w:ascii="Times New Roman" w:eastAsia="Times New Roman" w:hAnsi="Times New Roman" w:cs="Times New Roman"/>
          <w:sz w:val="28"/>
          <w:szCs w:val="28"/>
        </w:rPr>
        <w:t>их элементов.</w:t>
      </w:r>
    </w:p>
    <w:p w:rsidR="00894A59" w:rsidRDefault="00894A59">
      <w:pPr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Предусловия:</w:t>
      </w:r>
    </w:p>
    <w:p w:rsidR="00894A59" w:rsidRDefault="00F06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запустил программу системы по сборке ПК.</w:t>
      </w:r>
    </w:p>
    <w:p w:rsidR="00894A59" w:rsidRDefault="00F069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Основной сценарий:</w:t>
      </w:r>
    </w:p>
    <w:p w:rsidR="00894A59" w:rsidRPr="00E9498B" w:rsidRDefault="00F06931">
      <w:pPr>
        <w:pStyle w:val="afa"/>
        <w:numPr>
          <w:ilvl w:val="0"/>
          <w:numId w:val="40"/>
        </w:numPr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>Пользователь запускает систему по сборке ПК.</w:t>
      </w:r>
    </w:p>
    <w:p w:rsidR="00894A59" w:rsidRPr="00E9498B" w:rsidRDefault="00F06931">
      <w:pPr>
        <w:pStyle w:val="afa"/>
        <w:numPr>
          <w:ilvl w:val="0"/>
          <w:numId w:val="40"/>
        </w:numPr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>Система приветствует пользователя и предлагает начать процесс выбора комплектующих.</w:t>
      </w:r>
    </w:p>
    <w:p w:rsidR="00894A59" w:rsidRPr="00E9498B" w:rsidRDefault="00F06931">
      <w:pPr>
        <w:pStyle w:val="afa"/>
        <w:numPr>
          <w:ilvl w:val="0"/>
          <w:numId w:val="40"/>
        </w:numPr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>Пользователь указывает свои требования или предпочтения для ПК (например, цель использования, бюджет, желаемые характеристики).</w:t>
      </w:r>
    </w:p>
    <w:p w:rsidR="00894A59" w:rsidRPr="00E9498B" w:rsidRDefault="00F06931">
      <w:pPr>
        <w:pStyle w:val="afa"/>
        <w:numPr>
          <w:ilvl w:val="0"/>
          <w:numId w:val="40"/>
        </w:numPr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>Система анализирует введенную информацию и предлагает пользователю выбрать первый комплектующий из списка (например, процессор).</w:t>
      </w:r>
    </w:p>
    <w:p w:rsidR="00894A59" w:rsidRPr="00E9498B" w:rsidRDefault="00F06931">
      <w:pPr>
        <w:pStyle w:val="afa"/>
        <w:numPr>
          <w:ilvl w:val="0"/>
          <w:numId w:val="40"/>
        </w:numPr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>Пользователь выбирает комплектующий из предложенных вариантов.</w:t>
      </w:r>
    </w:p>
    <w:p w:rsidR="00894A59" w:rsidRPr="00E9498B" w:rsidRDefault="00F06931">
      <w:pPr>
        <w:pStyle w:val="afa"/>
        <w:numPr>
          <w:ilvl w:val="0"/>
          <w:numId w:val="40"/>
        </w:numPr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>Система анализирует выбор пользователя и переходит к следующему комплектующему (например, материнская плата).</w:t>
      </w:r>
    </w:p>
    <w:p w:rsidR="00894A59" w:rsidRPr="00E9498B" w:rsidRDefault="00F06931">
      <w:pPr>
        <w:pStyle w:val="afa"/>
        <w:numPr>
          <w:ilvl w:val="0"/>
          <w:numId w:val="40"/>
        </w:numPr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>Шаги 5-6 повторяются для каждого комплектующего, пока не будут выбраны все необход</w:t>
      </w:r>
      <w:r w:rsidRPr="00E9498B">
        <w:rPr>
          <w:rFonts w:eastAsia="Times New Roman"/>
          <w:sz w:val="28"/>
          <w:szCs w:val="28"/>
          <w:lang w:val="ru-RU"/>
        </w:rPr>
        <w:t>имые компоненты для ПК.</w:t>
      </w:r>
    </w:p>
    <w:p w:rsidR="00894A59" w:rsidRDefault="00F06931">
      <w:pPr>
        <w:pStyle w:val="afa"/>
        <w:numPr>
          <w:ilvl w:val="0"/>
          <w:numId w:val="40"/>
        </w:numPr>
        <w:rPr>
          <w:sz w:val="28"/>
          <w:szCs w:val="28"/>
        </w:rPr>
      </w:pPr>
      <w:proofErr w:type="spellStart"/>
      <w:r>
        <w:rPr>
          <w:rFonts w:eastAsia="Times New Roman"/>
          <w:sz w:val="28"/>
          <w:szCs w:val="28"/>
        </w:rPr>
        <w:t>Система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проверяет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совместимость</w:t>
      </w:r>
      <w:proofErr w:type="spellEnd"/>
      <w:r>
        <w:rPr>
          <w:rFonts w:eastAsia="Times New Roman"/>
          <w:sz w:val="28"/>
          <w:szCs w:val="28"/>
        </w:rPr>
        <w:t>(</w:t>
      </w:r>
      <w:proofErr w:type="spellStart"/>
      <w:r>
        <w:rPr>
          <w:rFonts w:eastAsia="Times New Roman"/>
          <w:sz w:val="28"/>
          <w:szCs w:val="28"/>
        </w:rPr>
        <w:t>несовместимо</w:t>
      </w:r>
      <w:proofErr w:type="spellEnd"/>
      <w:r>
        <w:rPr>
          <w:rFonts w:eastAsia="Times New Roman"/>
          <w:sz w:val="28"/>
          <w:szCs w:val="28"/>
        </w:rPr>
        <w:t>).</w:t>
      </w:r>
    </w:p>
    <w:p w:rsidR="00894A59" w:rsidRPr="00E9498B" w:rsidRDefault="00F06931">
      <w:pPr>
        <w:pStyle w:val="afa"/>
        <w:numPr>
          <w:ilvl w:val="0"/>
          <w:numId w:val="40"/>
        </w:numPr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>Система сообщает о несовместимости сборки ПК</w:t>
      </w:r>
    </w:p>
    <w:p w:rsidR="00894A59" w:rsidRPr="00E9498B" w:rsidRDefault="00F06931">
      <w:pPr>
        <w:pStyle w:val="afa"/>
        <w:numPr>
          <w:ilvl w:val="0"/>
          <w:numId w:val="40"/>
        </w:numPr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 xml:space="preserve">Возвращает к шагу 5 </w:t>
      </w:r>
      <w:proofErr w:type="gramStart"/>
      <w:r w:rsidRPr="00E9498B">
        <w:rPr>
          <w:rFonts w:eastAsia="Times New Roman"/>
          <w:sz w:val="28"/>
          <w:szCs w:val="28"/>
          <w:lang w:val="ru-RU"/>
        </w:rPr>
        <w:t>до тех пор пока</w:t>
      </w:r>
      <w:proofErr w:type="gramEnd"/>
      <w:r w:rsidRPr="00E9498B">
        <w:rPr>
          <w:rFonts w:eastAsia="Times New Roman"/>
          <w:sz w:val="28"/>
          <w:szCs w:val="28"/>
          <w:lang w:val="ru-RU"/>
        </w:rPr>
        <w:t xml:space="preserve"> не выполнится первый сценарий</w:t>
      </w:r>
    </w:p>
    <w:p w:rsidR="00894A59" w:rsidRDefault="00F069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Постусловия:</w:t>
      </w:r>
    </w:p>
    <w:p w:rsidR="00894A59" w:rsidRDefault="00F06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получает итоговую конфигурацию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ПК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на основе выбр</w:t>
      </w:r>
      <w:r>
        <w:rPr>
          <w:rFonts w:ascii="Times New Roman" w:eastAsia="Times New Roman" w:hAnsi="Times New Roman" w:cs="Times New Roman"/>
          <w:sz w:val="28"/>
          <w:szCs w:val="28"/>
        </w:rPr>
        <w:t>анных комплектующих.</w:t>
      </w:r>
    </w:p>
    <w:p w:rsidR="00894A59" w:rsidRDefault="00F069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Исключения:</w:t>
      </w:r>
    </w:p>
    <w:p w:rsidR="00894A59" w:rsidRDefault="00F06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пользователь собирает ПК и в нем присутствует элемент, который со сборкой работать не будет, то система предложит перейти к редактированию сборки.</w:t>
      </w:r>
    </w:p>
    <w:p w:rsidR="00894A59" w:rsidRDefault="00F06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случае, если система не может предложить подходящие варианты комплект</w:t>
      </w:r>
      <w:r>
        <w:rPr>
          <w:rFonts w:ascii="Times New Roman" w:eastAsia="Times New Roman" w:hAnsi="Times New Roman" w:cs="Times New Roman"/>
          <w:sz w:val="28"/>
          <w:szCs w:val="28"/>
        </w:rPr>
        <w:t>ующих на основе предоставленных требований, она может предложить пользователю пересмотреть свои предпочтения или обратиться за дополнительной помощью.</w:t>
      </w:r>
    </w:p>
    <w:p w:rsidR="00894A59" w:rsidRDefault="00F0693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Комплектующие могут иметь некоторые особенности использования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 w:type="page" w:clear="all"/>
      </w:r>
    </w:p>
    <w:p w:rsidR="00894A59" w:rsidRPr="00E9498B" w:rsidRDefault="00894A59">
      <w:pPr>
        <w:pStyle w:val="afa"/>
        <w:numPr>
          <w:ilvl w:val="0"/>
          <w:numId w:val="28"/>
        </w:numPr>
        <w:rPr>
          <w:b/>
          <w:sz w:val="28"/>
          <w:szCs w:val="28"/>
          <w:lang w:val="ru-RU"/>
        </w:rPr>
        <w:sectPr w:rsidR="00894A59" w:rsidRPr="00E9498B">
          <w:pgSz w:w="11906" w:h="16838" w:orient="landscape"/>
          <w:pgMar w:top="1134" w:right="850" w:bottom="1134" w:left="1701" w:header="708" w:footer="708" w:gutter="0"/>
          <w:cols w:space="708"/>
        </w:sectPr>
      </w:pPr>
    </w:p>
    <w:p w:rsidR="00894A59" w:rsidRDefault="00F06931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5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Пояснительная модель</w:t>
      </w:r>
      <w:bookmarkEnd w:id="4"/>
      <w:r>
        <w:rPr>
          <w:noProof/>
        </w:rPr>
        <mc:AlternateContent>
          <mc:Choice Requires="wpg">
            <w:drawing>
              <wp:inline distT="0" distB="0" distL="0" distR="0">
                <wp:extent cx="6569710" cy="5252119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2492451" name="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569709" cy="52521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517.30pt;height:413.55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</w:p>
    <w:p w:rsidR="00894A59" w:rsidRDefault="00894A59">
      <w:pPr>
        <w:rPr>
          <w:rFonts w:ascii="Times New Roman" w:hAnsi="Times New Roman" w:cs="Times New Roman"/>
          <w:sz w:val="28"/>
          <w:szCs w:val="28"/>
        </w:rPr>
        <w:sectPr w:rsidR="00894A59">
          <w:pgSz w:w="11906" w:h="16838" w:orient="landscape"/>
          <w:pgMar w:top="1134" w:right="851" w:bottom="1134" w:left="709" w:header="709" w:footer="709" w:gutter="0"/>
          <w:cols w:space="708"/>
        </w:sectPr>
      </w:pPr>
    </w:p>
    <w:p w:rsidR="00894A59" w:rsidRDefault="00F06931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6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Диаграмма компонентов</w:t>
      </w:r>
      <w:bookmarkEnd w:id="5"/>
    </w:p>
    <w:p w:rsidR="00894A59" w:rsidRDefault="00F06931">
      <w:pPr>
        <w:pStyle w:val="a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>
                <wp:extent cx="5019675" cy="4591050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6318706" name="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019674" cy="4591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395.25pt;height:361.5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</w:p>
    <w:p w:rsidR="00894A59" w:rsidRDefault="00F06931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Диаграмма компонентов состоит из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Desktop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приложения на базе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94A59" w:rsidRDefault="00F0693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данной модели представлены компоненты:</w:t>
      </w:r>
    </w:p>
    <w:p w:rsidR="00894A59" w:rsidRPr="00E9498B" w:rsidRDefault="00F06931">
      <w:pPr>
        <w:pStyle w:val="afa"/>
        <w:numPr>
          <w:ilvl w:val="0"/>
          <w:numId w:val="1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09"/>
        <w:rPr>
          <w:sz w:val="28"/>
          <w:szCs w:val="28"/>
          <w:lang w:val="ru-RU"/>
        </w:rPr>
      </w:pPr>
      <w:r>
        <w:rPr>
          <w:rFonts w:eastAsia="Times New Roman"/>
          <w:sz w:val="28"/>
          <w:szCs w:val="28"/>
        </w:rPr>
        <w:t>PC</w:t>
      </w:r>
      <w:r w:rsidRPr="00E9498B">
        <w:rPr>
          <w:rFonts w:eastAsia="Times New Roman"/>
          <w:sz w:val="28"/>
          <w:szCs w:val="28"/>
          <w:lang w:val="ru-RU"/>
        </w:rPr>
        <w:t>-</w:t>
      </w:r>
      <w:r>
        <w:rPr>
          <w:rFonts w:eastAsia="Times New Roman"/>
          <w:sz w:val="28"/>
          <w:szCs w:val="28"/>
        </w:rPr>
        <w:t>CR</w:t>
      </w:r>
      <w:r>
        <w:rPr>
          <w:rFonts w:eastAsia="Times New Roman"/>
          <w:sz w:val="28"/>
          <w:szCs w:val="28"/>
          <w:lang w:val="ru-RU"/>
        </w:rPr>
        <w:t>.</w:t>
      </w:r>
      <w:r>
        <w:rPr>
          <w:rFonts w:eastAsia="Times New Roman"/>
          <w:sz w:val="28"/>
          <w:szCs w:val="28"/>
        </w:rPr>
        <w:t>exe</w:t>
      </w:r>
      <w:r>
        <w:rPr>
          <w:rFonts w:eastAsia="Times New Roman"/>
          <w:sz w:val="28"/>
          <w:szCs w:val="28"/>
          <w:lang w:val="ru-RU"/>
        </w:rPr>
        <w:t xml:space="preserve"> – исполняемый файл, при открытии которого запускается приложение.</w:t>
      </w:r>
    </w:p>
    <w:p w:rsidR="00894A59" w:rsidRPr="00E9498B" w:rsidRDefault="00F06931">
      <w:pPr>
        <w:pStyle w:val="afa"/>
        <w:numPr>
          <w:ilvl w:val="0"/>
          <w:numId w:val="1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09"/>
        <w:rPr>
          <w:sz w:val="28"/>
          <w:szCs w:val="28"/>
          <w:lang w:val="ru-RU"/>
        </w:rPr>
      </w:pPr>
      <w:r>
        <w:rPr>
          <w:rFonts w:eastAsia="Times New Roman"/>
          <w:sz w:val="28"/>
          <w:szCs w:val="28"/>
        </w:rPr>
        <w:t>Data</w:t>
      </w:r>
      <w:r>
        <w:rPr>
          <w:rFonts w:eastAsia="Times New Roman"/>
          <w:sz w:val="28"/>
          <w:szCs w:val="28"/>
          <w:lang w:val="ru-RU"/>
        </w:rPr>
        <w:t>.</w:t>
      </w:r>
      <w:r>
        <w:rPr>
          <w:rFonts w:eastAsia="Times New Roman"/>
          <w:sz w:val="28"/>
          <w:szCs w:val="28"/>
        </w:rPr>
        <w:t>SQLite</w:t>
      </w:r>
      <w:r>
        <w:rPr>
          <w:rFonts w:eastAsia="Times New Roman"/>
          <w:sz w:val="28"/>
          <w:szCs w:val="28"/>
          <w:lang w:val="ru-RU"/>
        </w:rPr>
        <w:t xml:space="preserve"> – база данных с использованием </w:t>
      </w:r>
      <w:proofErr w:type="spellStart"/>
      <w:r>
        <w:rPr>
          <w:rFonts w:eastAsia="Times New Roman"/>
          <w:sz w:val="28"/>
          <w:szCs w:val="28"/>
        </w:rPr>
        <w:t>MySql</w:t>
      </w:r>
      <w:proofErr w:type="spellEnd"/>
      <w:r>
        <w:rPr>
          <w:rFonts w:eastAsia="Times New Roman"/>
          <w:sz w:val="28"/>
          <w:szCs w:val="28"/>
          <w:lang w:val="ru-RU"/>
        </w:rPr>
        <w:t xml:space="preserve"> для хранения данных пользователя</w:t>
      </w:r>
      <w:r w:rsidRPr="00E9498B">
        <w:rPr>
          <w:rFonts w:eastAsia="Times New Roman"/>
          <w:sz w:val="28"/>
          <w:szCs w:val="28"/>
          <w:lang w:val="ru-RU"/>
        </w:rPr>
        <w:t>/</w:t>
      </w:r>
      <w:r>
        <w:rPr>
          <w:rFonts w:eastAsia="Times New Roman"/>
          <w:sz w:val="28"/>
          <w:szCs w:val="28"/>
          <w:lang w:val="ru-RU"/>
        </w:rPr>
        <w:t>комплектующих</w:t>
      </w:r>
    </w:p>
    <w:p w:rsidR="00894A59" w:rsidRPr="00E9498B" w:rsidRDefault="00F06931">
      <w:pPr>
        <w:pStyle w:val="afa"/>
        <w:numPr>
          <w:ilvl w:val="0"/>
          <w:numId w:val="1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09"/>
        <w:rPr>
          <w:sz w:val="28"/>
          <w:szCs w:val="28"/>
          <w:lang w:val="ru-RU"/>
        </w:rPr>
      </w:pPr>
      <w:r>
        <w:rPr>
          <w:rFonts w:eastAsia="Times New Roman"/>
          <w:sz w:val="28"/>
          <w:szCs w:val="28"/>
        </w:rPr>
        <w:t>Taskbar</w:t>
      </w:r>
      <w:r>
        <w:rPr>
          <w:rFonts w:eastAsia="Times New Roman"/>
          <w:sz w:val="28"/>
          <w:szCs w:val="28"/>
          <w:lang w:val="ru-RU"/>
        </w:rPr>
        <w:t xml:space="preserve"> </w:t>
      </w:r>
      <w:r>
        <w:rPr>
          <w:rFonts w:eastAsia="Times New Roman"/>
          <w:sz w:val="28"/>
          <w:szCs w:val="28"/>
        </w:rPr>
        <w:t>Notification</w:t>
      </w:r>
      <w:r>
        <w:rPr>
          <w:rFonts w:eastAsia="Times New Roman"/>
          <w:sz w:val="28"/>
          <w:szCs w:val="28"/>
          <w:lang w:val="ru-RU"/>
        </w:rPr>
        <w:t xml:space="preserve"> – библиотека для отображения приложения в панели задач.</w:t>
      </w:r>
    </w:p>
    <w:p w:rsidR="00894A59" w:rsidRPr="00E9498B" w:rsidRDefault="00F06931">
      <w:pPr>
        <w:pStyle w:val="afa"/>
        <w:numPr>
          <w:ilvl w:val="0"/>
          <w:numId w:val="1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09"/>
        <w:rPr>
          <w:sz w:val="28"/>
          <w:szCs w:val="28"/>
          <w:lang w:val="ru-RU"/>
        </w:rPr>
      </w:pPr>
      <w:r>
        <w:rPr>
          <w:rFonts w:eastAsia="Times New Roman"/>
          <w:sz w:val="28"/>
          <w:szCs w:val="28"/>
        </w:rPr>
        <w:t>WPF</w:t>
      </w:r>
      <w:r>
        <w:rPr>
          <w:rFonts w:eastAsia="Times New Roman"/>
          <w:sz w:val="28"/>
          <w:szCs w:val="28"/>
          <w:lang w:val="ru-RU"/>
        </w:rPr>
        <w:t xml:space="preserve"> – </w:t>
      </w:r>
      <w:r>
        <w:rPr>
          <w:rFonts w:eastAsia="Times New Roman"/>
          <w:sz w:val="28"/>
          <w:szCs w:val="28"/>
        </w:rPr>
        <w:t>framework</w:t>
      </w:r>
      <w:r>
        <w:rPr>
          <w:rFonts w:eastAsia="Times New Roman"/>
          <w:sz w:val="28"/>
          <w:szCs w:val="28"/>
          <w:lang w:val="ru-RU"/>
        </w:rPr>
        <w:t xml:space="preserve"> для создания </w:t>
      </w:r>
      <w:r>
        <w:rPr>
          <w:rFonts w:eastAsia="Times New Roman"/>
          <w:sz w:val="28"/>
          <w:szCs w:val="28"/>
        </w:rPr>
        <w:t>GUI</w:t>
      </w:r>
      <w:r>
        <w:rPr>
          <w:rFonts w:eastAsia="Times New Roman"/>
          <w:sz w:val="28"/>
          <w:szCs w:val="28"/>
          <w:lang w:val="ru-RU"/>
        </w:rPr>
        <w:t xml:space="preserve"> программы.</w:t>
      </w:r>
    </w:p>
    <w:p w:rsidR="00894A59" w:rsidRDefault="00F06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 w:clear="all"/>
      </w:r>
    </w:p>
    <w:p w:rsidR="00894A59" w:rsidRDefault="00F06931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7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Концептуальная модель</w:t>
      </w:r>
      <w:bookmarkEnd w:id="6"/>
    </w:p>
    <w:p w:rsidR="00894A59" w:rsidRDefault="00F06931">
      <w:pPr>
        <w:rPr>
          <w:rFonts w:ascii="Times New Roman" w:hAnsi="Times New Roman" w:cs="Times New Roman"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6479540" cy="3819298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1003120" name="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479539" cy="38192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510.20pt;height:300.73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  <w:szCs w:val="28"/>
        </w:rPr>
        <w:br w:type="page" w:clear="all"/>
      </w:r>
    </w:p>
    <w:p w:rsidR="00894A59" w:rsidRDefault="00F06931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8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Диаграмма классов</w:t>
      </w:r>
      <w:bookmarkEnd w:id="7"/>
    </w:p>
    <w:p w:rsidR="00894A59" w:rsidRDefault="003467F8">
      <w:pPr>
        <w:pStyle w:val="a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0F56D5" wp14:editId="69B1A25D">
            <wp:extent cx="6479540" cy="384556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6931"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894A59" w:rsidRDefault="00894A59">
      <w:pPr>
        <w:pStyle w:val="a1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rPr>
          <w:rFonts w:ascii="Times New Roman" w:hAnsi="Times New Roman" w:cs="Times New Roman"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 w:clear="all"/>
      </w:r>
    </w:p>
    <w:p w:rsidR="00894A59" w:rsidRDefault="00894A59">
      <w:pPr>
        <w:pStyle w:val="a1"/>
        <w:rPr>
          <w:rFonts w:ascii="Times New Roman" w:hAnsi="Times New Roman" w:cs="Times New Roman"/>
          <w:sz w:val="28"/>
          <w:szCs w:val="28"/>
        </w:rPr>
        <w:sectPr w:rsidR="00894A59">
          <w:pgSz w:w="11906" w:h="16838" w:orient="landscape"/>
          <w:pgMar w:top="1134" w:right="851" w:bottom="1134" w:left="851" w:header="709" w:footer="709" w:gutter="0"/>
          <w:cols w:space="708"/>
        </w:sectPr>
      </w:pPr>
    </w:p>
    <w:p w:rsidR="00894A59" w:rsidRDefault="00F06931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9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Прототи</w:t>
      </w:r>
      <w:bookmarkStart w:id="9" w:name="_GoBack"/>
      <w:bookmarkEnd w:id="9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п 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UI</w:t>
      </w:r>
      <w:bookmarkEnd w:id="8"/>
    </w:p>
    <w:p w:rsidR="00894A59" w:rsidRDefault="00894A5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289" cy="8412480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89035" name=""/>
                    <pic:cNvPicPr>
                      <a:picLocks noChangeAspect="1"/>
                    </pic:cNvPicPr>
                  </pic:nvPicPr>
                  <pic:blipFill>
                    <a:blip r:embed="rId19"/>
                    <a:stretch/>
                  </pic:blipFill>
                  <pic:spPr bwMode="auto">
                    <a:xfrm>
                      <a:off x="0" y="0"/>
                      <a:ext cx="5942420" cy="841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4A59">
      <w:pgSz w:w="11906" w:h="16838" w:orient="landscape"/>
      <w:pgMar w:top="1134" w:right="850" w:bottom="1134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6931" w:rsidRDefault="00F06931">
      <w:pPr>
        <w:spacing w:after="0" w:line="240" w:lineRule="auto"/>
      </w:pPr>
      <w:r>
        <w:separator/>
      </w:r>
    </w:p>
  </w:endnote>
  <w:endnote w:type="continuationSeparator" w:id="0">
    <w:p w:rsidR="00F06931" w:rsidRDefault="00F069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1222791"/>
      <w:docPartObj>
        <w:docPartGallery w:val="Page Numbers (Bottom of Page)"/>
        <w:docPartUnique/>
      </w:docPartObj>
    </w:sdtPr>
    <w:sdtEndPr/>
    <w:sdtContent>
      <w:p w:rsidR="00894A59" w:rsidRDefault="00F06931">
        <w:pPr>
          <w:pStyle w:val="af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20DC">
          <w:rPr>
            <w:noProof/>
          </w:rPr>
          <w:t>24</w:t>
        </w:r>
        <w:r>
          <w:fldChar w:fldCharType="end"/>
        </w:r>
      </w:p>
    </w:sdtContent>
  </w:sdt>
  <w:p w:rsidR="00894A59" w:rsidRDefault="00894A59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6931" w:rsidRDefault="00F06931">
      <w:pPr>
        <w:spacing w:after="0" w:line="240" w:lineRule="auto"/>
      </w:pPr>
      <w:r>
        <w:separator/>
      </w:r>
    </w:p>
  </w:footnote>
  <w:footnote w:type="continuationSeparator" w:id="0">
    <w:p w:rsidR="00F06931" w:rsidRDefault="00F069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702E1"/>
    <w:multiLevelType w:val="multilevel"/>
    <w:tmpl w:val="5180F0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06BE9"/>
    <w:multiLevelType w:val="multilevel"/>
    <w:tmpl w:val="10028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FC46E2"/>
    <w:multiLevelType w:val="multilevel"/>
    <w:tmpl w:val="512A4584"/>
    <w:numStyleLink w:val="a"/>
  </w:abstractNum>
  <w:abstractNum w:abstractNumId="3" w15:restartNumberingAfterBreak="0">
    <w:nsid w:val="12EF0171"/>
    <w:multiLevelType w:val="multilevel"/>
    <w:tmpl w:val="EF4CB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6F1E98"/>
    <w:multiLevelType w:val="multilevel"/>
    <w:tmpl w:val="E012C5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381C1F"/>
    <w:multiLevelType w:val="multilevel"/>
    <w:tmpl w:val="0B786D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A82B4B"/>
    <w:multiLevelType w:val="multilevel"/>
    <w:tmpl w:val="1E1455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BA6CAB"/>
    <w:multiLevelType w:val="multilevel"/>
    <w:tmpl w:val="3F3E97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143C3C"/>
    <w:multiLevelType w:val="multilevel"/>
    <w:tmpl w:val="15E41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526F1D"/>
    <w:multiLevelType w:val="multilevel"/>
    <w:tmpl w:val="07D286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7E40C1"/>
    <w:multiLevelType w:val="multilevel"/>
    <w:tmpl w:val="E8E064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6749A4"/>
    <w:multiLevelType w:val="multilevel"/>
    <w:tmpl w:val="A86255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934C01"/>
    <w:multiLevelType w:val="multilevel"/>
    <w:tmpl w:val="156073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3D0D7A"/>
    <w:multiLevelType w:val="multilevel"/>
    <w:tmpl w:val="589233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0F5D11"/>
    <w:multiLevelType w:val="multilevel"/>
    <w:tmpl w:val="512A4584"/>
    <w:styleLink w:val="a"/>
    <w:lvl w:ilvl="0">
      <w:start w:val="1"/>
      <w:numFmt w:val="bullet"/>
      <w:pStyle w:val="a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spacing w:val="0"/>
        <w:position w:val="-2"/>
        <w:highlight w:val="none"/>
        <w:vertAlign w:val="baseline"/>
      </w:rPr>
    </w:lvl>
    <w:lvl w:ilvl="1">
      <w:start w:val="1"/>
      <w:numFmt w:val="bullet"/>
      <w:lvlText w:val="•"/>
      <w:lvlJc w:val="left"/>
      <w:pPr>
        <w:ind w:left="540" w:hanging="180"/>
      </w:pPr>
      <w:rPr>
        <w:rFonts w:hAnsi="Arial Unicode MS"/>
        <w:caps w:val="0"/>
        <w:smallCaps w:val="0"/>
        <w:strike w:val="0"/>
        <w:spacing w:val="0"/>
        <w:position w:val="-2"/>
        <w:highlight w:val="none"/>
        <w:vertAlign w:val="baseline"/>
      </w:rPr>
    </w:lvl>
    <w:lvl w:ilvl="2">
      <w:start w:val="1"/>
      <w:numFmt w:val="bullet"/>
      <w:lvlText w:val="•"/>
      <w:lvlJc w:val="left"/>
      <w:pPr>
        <w:ind w:left="900" w:hanging="180"/>
      </w:pPr>
      <w:rPr>
        <w:rFonts w:hAnsi="Arial Unicode MS"/>
        <w:caps w:val="0"/>
        <w:smallCaps w:val="0"/>
        <w:strike w:val="0"/>
        <w:spacing w:val="0"/>
        <w:position w:val="-2"/>
        <w:highlight w:val="none"/>
        <w:vertAlign w:val="baseline"/>
      </w:rPr>
    </w:lvl>
    <w:lvl w:ilvl="3">
      <w:start w:val="1"/>
      <w:numFmt w:val="bullet"/>
      <w:lvlText w:val="•"/>
      <w:lvlJc w:val="left"/>
      <w:pPr>
        <w:ind w:left="1260" w:hanging="180"/>
      </w:pPr>
      <w:rPr>
        <w:rFonts w:hAnsi="Arial Unicode MS"/>
        <w:caps w:val="0"/>
        <w:smallCaps w:val="0"/>
        <w:strike w:val="0"/>
        <w:spacing w:val="0"/>
        <w:position w:val="-2"/>
        <w:highlight w:val="none"/>
        <w:vertAlign w:val="baseline"/>
      </w:rPr>
    </w:lvl>
    <w:lvl w:ilvl="4">
      <w:start w:val="1"/>
      <w:numFmt w:val="bullet"/>
      <w:lvlText w:val="•"/>
      <w:lvlJc w:val="left"/>
      <w:pPr>
        <w:ind w:left="1620" w:hanging="180"/>
      </w:pPr>
      <w:rPr>
        <w:rFonts w:hAnsi="Arial Unicode MS"/>
        <w:caps w:val="0"/>
        <w:smallCaps w:val="0"/>
        <w:strike w:val="0"/>
        <w:spacing w:val="0"/>
        <w:position w:val="-2"/>
        <w:highlight w:val="none"/>
        <w:vertAlign w:val="baseline"/>
      </w:rPr>
    </w:lvl>
    <w:lvl w:ilvl="5">
      <w:start w:val="1"/>
      <w:numFmt w:val="bullet"/>
      <w:lvlText w:val="•"/>
      <w:lvlJc w:val="left"/>
      <w:pPr>
        <w:ind w:left="1980" w:hanging="180"/>
      </w:pPr>
      <w:rPr>
        <w:rFonts w:hAnsi="Arial Unicode MS"/>
        <w:caps w:val="0"/>
        <w:smallCaps w:val="0"/>
        <w:strike w:val="0"/>
        <w:spacing w:val="0"/>
        <w:position w:val="-2"/>
        <w:highlight w:val="none"/>
        <w:vertAlign w:val="baseline"/>
      </w:rPr>
    </w:lvl>
    <w:lvl w:ilvl="6">
      <w:start w:val="1"/>
      <w:numFmt w:val="bullet"/>
      <w:lvlText w:val="•"/>
      <w:lvlJc w:val="left"/>
      <w:pPr>
        <w:ind w:left="2340" w:hanging="180"/>
      </w:pPr>
      <w:rPr>
        <w:rFonts w:hAnsi="Arial Unicode MS"/>
        <w:caps w:val="0"/>
        <w:smallCaps w:val="0"/>
        <w:strike w:val="0"/>
        <w:spacing w:val="0"/>
        <w:position w:val="-2"/>
        <w:highlight w:val="none"/>
        <w:vertAlign w:val="baseline"/>
      </w:rPr>
    </w:lvl>
    <w:lvl w:ilvl="7">
      <w:start w:val="1"/>
      <w:numFmt w:val="bullet"/>
      <w:lvlText w:val="•"/>
      <w:lvlJc w:val="left"/>
      <w:pPr>
        <w:ind w:left="2700" w:hanging="180"/>
      </w:pPr>
      <w:rPr>
        <w:rFonts w:hAnsi="Arial Unicode MS"/>
        <w:caps w:val="0"/>
        <w:smallCaps w:val="0"/>
        <w:strike w:val="0"/>
        <w:spacing w:val="0"/>
        <w:position w:val="-2"/>
        <w:highlight w:val="none"/>
        <w:vertAlign w:val="baseline"/>
      </w:rPr>
    </w:lvl>
    <w:lvl w:ilvl="8">
      <w:start w:val="1"/>
      <w:numFmt w:val="bullet"/>
      <w:lvlText w:val="•"/>
      <w:lvlJc w:val="left"/>
      <w:pPr>
        <w:ind w:left="3060" w:hanging="180"/>
      </w:pPr>
      <w:rPr>
        <w:rFonts w:hAnsi="Arial Unicode MS"/>
        <w:caps w:val="0"/>
        <w:smallCaps w:val="0"/>
        <w:strike w:val="0"/>
        <w:spacing w:val="0"/>
        <w:position w:val="-2"/>
        <w:highlight w:val="none"/>
        <w:vertAlign w:val="baseline"/>
      </w:rPr>
    </w:lvl>
  </w:abstractNum>
  <w:abstractNum w:abstractNumId="15" w15:restartNumberingAfterBreak="0">
    <w:nsid w:val="2D781BD5"/>
    <w:multiLevelType w:val="multilevel"/>
    <w:tmpl w:val="C34CBBD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3D6DCC"/>
    <w:multiLevelType w:val="multilevel"/>
    <w:tmpl w:val="0C047B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E476C8A"/>
    <w:multiLevelType w:val="multilevel"/>
    <w:tmpl w:val="6058A5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E27143"/>
    <w:multiLevelType w:val="multilevel"/>
    <w:tmpl w:val="CBDA2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9E181E"/>
    <w:multiLevelType w:val="multilevel"/>
    <w:tmpl w:val="C5CA69B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A64CB3"/>
    <w:multiLevelType w:val="multilevel"/>
    <w:tmpl w:val="6B8C63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DF5327"/>
    <w:multiLevelType w:val="multilevel"/>
    <w:tmpl w:val="A44C72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3E19B1"/>
    <w:multiLevelType w:val="multilevel"/>
    <w:tmpl w:val="A20C4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17D7437"/>
    <w:multiLevelType w:val="multilevel"/>
    <w:tmpl w:val="7C1E23EE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24" w15:restartNumberingAfterBreak="0">
    <w:nsid w:val="518C2F21"/>
    <w:multiLevelType w:val="multilevel"/>
    <w:tmpl w:val="6C7C51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9609FC"/>
    <w:multiLevelType w:val="multilevel"/>
    <w:tmpl w:val="55DE7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F550F50"/>
    <w:multiLevelType w:val="multilevel"/>
    <w:tmpl w:val="46A458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C64445"/>
    <w:multiLevelType w:val="multilevel"/>
    <w:tmpl w:val="ADE6CBE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4077FD"/>
    <w:multiLevelType w:val="multilevel"/>
    <w:tmpl w:val="F7F4E2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454B8C"/>
    <w:multiLevelType w:val="multilevel"/>
    <w:tmpl w:val="DBB693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877ABA"/>
    <w:multiLevelType w:val="multilevel"/>
    <w:tmpl w:val="160C3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ED121E8"/>
    <w:multiLevelType w:val="multilevel"/>
    <w:tmpl w:val="0CBE23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C4721E"/>
    <w:multiLevelType w:val="multilevel"/>
    <w:tmpl w:val="67DAAB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3" w15:restartNumberingAfterBreak="0">
    <w:nsid w:val="71B15D36"/>
    <w:multiLevelType w:val="multilevel"/>
    <w:tmpl w:val="416AE7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0B6E1B"/>
    <w:multiLevelType w:val="multilevel"/>
    <w:tmpl w:val="8BEA1A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AC0895"/>
    <w:multiLevelType w:val="multilevel"/>
    <w:tmpl w:val="FCD08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9854600"/>
    <w:multiLevelType w:val="multilevel"/>
    <w:tmpl w:val="76E49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9DD682E"/>
    <w:multiLevelType w:val="multilevel"/>
    <w:tmpl w:val="10421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AB678BD"/>
    <w:multiLevelType w:val="multilevel"/>
    <w:tmpl w:val="5D2CC116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39" w15:restartNumberingAfterBreak="0">
    <w:nsid w:val="7BB52812"/>
    <w:multiLevelType w:val="multilevel"/>
    <w:tmpl w:val="F2D09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2"/>
  </w:num>
  <w:num w:numId="3">
    <w:abstractNumId w:val="27"/>
  </w:num>
  <w:num w:numId="4">
    <w:abstractNumId w:val="15"/>
  </w:num>
  <w:num w:numId="5">
    <w:abstractNumId w:val="16"/>
  </w:num>
  <w:num w:numId="6">
    <w:abstractNumId w:val="26"/>
  </w:num>
  <w:num w:numId="7">
    <w:abstractNumId w:val="19"/>
  </w:num>
  <w:num w:numId="8">
    <w:abstractNumId w:val="22"/>
  </w:num>
  <w:num w:numId="9">
    <w:abstractNumId w:val="5"/>
  </w:num>
  <w:num w:numId="10">
    <w:abstractNumId w:val="17"/>
  </w:num>
  <w:num w:numId="11">
    <w:abstractNumId w:val="12"/>
  </w:num>
  <w:num w:numId="12">
    <w:abstractNumId w:val="28"/>
  </w:num>
  <w:num w:numId="13">
    <w:abstractNumId w:val="7"/>
  </w:num>
  <w:num w:numId="14">
    <w:abstractNumId w:val="31"/>
  </w:num>
  <w:num w:numId="15">
    <w:abstractNumId w:val="33"/>
  </w:num>
  <w:num w:numId="16">
    <w:abstractNumId w:val="34"/>
  </w:num>
  <w:num w:numId="17">
    <w:abstractNumId w:val="29"/>
  </w:num>
  <w:num w:numId="18">
    <w:abstractNumId w:val="20"/>
  </w:num>
  <w:num w:numId="19">
    <w:abstractNumId w:val="38"/>
  </w:num>
  <w:num w:numId="20">
    <w:abstractNumId w:val="6"/>
  </w:num>
  <w:num w:numId="21">
    <w:abstractNumId w:val="32"/>
  </w:num>
  <w:num w:numId="22">
    <w:abstractNumId w:val="3"/>
  </w:num>
  <w:num w:numId="23">
    <w:abstractNumId w:val="13"/>
  </w:num>
  <w:num w:numId="24">
    <w:abstractNumId w:val="39"/>
  </w:num>
  <w:num w:numId="25">
    <w:abstractNumId w:val="18"/>
  </w:num>
  <w:num w:numId="26">
    <w:abstractNumId w:val="37"/>
  </w:num>
  <w:num w:numId="27">
    <w:abstractNumId w:val="25"/>
  </w:num>
  <w:num w:numId="28">
    <w:abstractNumId w:val="10"/>
  </w:num>
  <w:num w:numId="29">
    <w:abstractNumId w:val="35"/>
  </w:num>
  <w:num w:numId="30">
    <w:abstractNumId w:val="1"/>
  </w:num>
  <w:num w:numId="31">
    <w:abstractNumId w:val="8"/>
  </w:num>
  <w:num w:numId="32">
    <w:abstractNumId w:val="36"/>
  </w:num>
  <w:num w:numId="33">
    <w:abstractNumId w:val="30"/>
  </w:num>
  <w:num w:numId="34">
    <w:abstractNumId w:val="23"/>
  </w:num>
  <w:num w:numId="35">
    <w:abstractNumId w:val="24"/>
  </w:num>
  <w:num w:numId="36">
    <w:abstractNumId w:val="9"/>
  </w:num>
  <w:num w:numId="37">
    <w:abstractNumId w:val="11"/>
  </w:num>
  <w:num w:numId="38">
    <w:abstractNumId w:val="0"/>
  </w:num>
  <w:num w:numId="39">
    <w:abstractNumId w:val="4"/>
  </w:num>
  <w:num w:numId="4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4A59"/>
    <w:rsid w:val="003467F8"/>
    <w:rsid w:val="00894A59"/>
    <w:rsid w:val="009820DC"/>
    <w:rsid w:val="0098513A"/>
    <w:rsid w:val="00E9498B"/>
    <w:rsid w:val="00F06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627F46"/>
  <w15:docId w15:val="{728462E7-AE14-4E02-B1B5-50F879BBF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next w:val="a1"/>
    <w:link w:val="10"/>
    <w:uiPriority w:val="9"/>
    <w:qFormat/>
    <w:pPr>
      <w:keepNext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120" w:after="120" w:line="240" w:lineRule="auto"/>
      <w:outlineLvl w:val="0"/>
    </w:pPr>
    <w:rPr>
      <w:rFonts w:ascii="Helvetica" w:eastAsia="Arial Unicode MS" w:hAnsi="Helvetica" w:cs="Arial Unicode MS"/>
      <w:b/>
      <w:bCs/>
      <w:color w:val="7A7A7A"/>
      <w:sz w:val="36"/>
      <w:szCs w:val="36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2">
    <w:name w:val="heading 2"/>
    <w:next w:val="a1"/>
    <w:link w:val="20"/>
    <w:uiPriority w:val="9"/>
    <w:unhideWhenUsed/>
    <w:qFormat/>
    <w:pPr>
      <w:keepNext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120" w:after="40" w:line="240" w:lineRule="auto"/>
      <w:outlineLvl w:val="1"/>
    </w:pPr>
    <w:rPr>
      <w:rFonts w:ascii="Helvetica" w:eastAsia="Arial Unicode MS" w:hAnsi="Helvetica" w:cs="Arial Unicode MS"/>
      <w:b/>
      <w:bCs/>
      <w:color w:val="7A7A7A"/>
      <w:sz w:val="28"/>
      <w:szCs w:val="28"/>
      <w:lang w:val="en-US" w:eastAsia="ru-RU"/>
      <w14:textOutline w14:w="0" w14:cap="flat" w14:cmpd="sng" w14:algn="ctr">
        <w14:noFill/>
        <w14:prstDash w14:val="solid"/>
        <w14:bevel/>
      </w14:textOutline>
    </w:rPr>
  </w:style>
  <w:style w:type="paragraph" w:styleId="3">
    <w:name w:val="heading 3"/>
    <w:next w:val="a1"/>
    <w:link w:val="30"/>
    <w:uiPriority w:val="9"/>
    <w:unhideWhenUsed/>
    <w:qFormat/>
    <w:pPr>
      <w:keepNext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80" w:after="40" w:line="240" w:lineRule="auto"/>
      <w:outlineLvl w:val="2"/>
    </w:pPr>
    <w:rPr>
      <w:rFonts w:ascii="Helvetica" w:eastAsia="Arial Unicode MS" w:hAnsi="Helvetica" w:cs="Arial Unicode MS"/>
      <w:b/>
      <w:bCs/>
      <w:color w:val="7A7A7A"/>
      <w:sz w:val="24"/>
      <w:szCs w:val="24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0"/>
    <w:next w:val="a0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Heading1Char">
    <w:name w:val="Heading 1 Char"/>
    <w:basedOn w:val="a2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2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2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2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2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2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2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2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5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a2"/>
    <w:uiPriority w:val="10"/>
    <w:rPr>
      <w:sz w:val="48"/>
      <w:szCs w:val="48"/>
    </w:rPr>
  </w:style>
  <w:style w:type="paragraph" w:styleId="a6">
    <w:name w:val="Subtitle"/>
    <w:basedOn w:val="a0"/>
    <w:next w:val="a0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2"/>
    <w:link w:val="a6"/>
    <w:uiPriority w:val="11"/>
    <w:rPr>
      <w:sz w:val="24"/>
      <w:szCs w:val="24"/>
    </w:rPr>
  </w:style>
  <w:style w:type="paragraph" w:styleId="21">
    <w:name w:val="Quote"/>
    <w:basedOn w:val="a0"/>
    <w:next w:val="a0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0"/>
    <w:next w:val="a0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0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2"/>
    <w:link w:val="aa"/>
    <w:uiPriority w:val="99"/>
  </w:style>
  <w:style w:type="character" w:customStyle="1" w:styleId="FooterChar">
    <w:name w:val="Footer Char"/>
    <w:basedOn w:val="a2"/>
    <w:uiPriority w:val="99"/>
  </w:style>
  <w:style w:type="paragraph" w:styleId="ac">
    <w:name w:val="caption"/>
    <w:basedOn w:val="a0"/>
    <w:next w:val="a0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3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3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3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d">
    <w:name w:val="footnote text"/>
    <w:basedOn w:val="a0"/>
    <w:link w:val="ae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e">
    <w:name w:val="Текст сноски Знак"/>
    <w:link w:val="ad"/>
    <w:uiPriority w:val="99"/>
    <w:rPr>
      <w:sz w:val="18"/>
    </w:rPr>
  </w:style>
  <w:style w:type="character" w:styleId="af">
    <w:name w:val="footnote reference"/>
    <w:basedOn w:val="a2"/>
    <w:uiPriority w:val="99"/>
    <w:unhideWhenUsed/>
    <w:rPr>
      <w:vertAlign w:val="superscript"/>
    </w:rPr>
  </w:style>
  <w:style w:type="paragraph" w:styleId="af0">
    <w:name w:val="endnote text"/>
    <w:basedOn w:val="a0"/>
    <w:link w:val="af1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1">
    <w:name w:val="Текст концевой сноски Знак"/>
    <w:link w:val="af0"/>
    <w:uiPriority w:val="99"/>
    <w:rPr>
      <w:sz w:val="20"/>
    </w:rPr>
  </w:style>
  <w:style w:type="character" w:styleId="af2">
    <w:name w:val="endnote reference"/>
    <w:basedOn w:val="a2"/>
    <w:uiPriority w:val="99"/>
    <w:semiHidden/>
    <w:unhideWhenUsed/>
    <w:rPr>
      <w:vertAlign w:val="superscript"/>
    </w:rPr>
  </w:style>
  <w:style w:type="paragraph" w:styleId="42">
    <w:name w:val="toc 4"/>
    <w:basedOn w:val="a0"/>
    <w:next w:val="a0"/>
    <w:uiPriority w:val="39"/>
    <w:unhideWhenUsed/>
    <w:pPr>
      <w:spacing w:after="57"/>
      <w:ind w:left="850"/>
    </w:pPr>
  </w:style>
  <w:style w:type="paragraph" w:styleId="52">
    <w:name w:val="toc 5"/>
    <w:basedOn w:val="a0"/>
    <w:next w:val="a0"/>
    <w:uiPriority w:val="39"/>
    <w:unhideWhenUsed/>
    <w:pPr>
      <w:spacing w:after="57"/>
      <w:ind w:left="1134"/>
    </w:pPr>
  </w:style>
  <w:style w:type="paragraph" w:styleId="61">
    <w:name w:val="toc 6"/>
    <w:basedOn w:val="a0"/>
    <w:next w:val="a0"/>
    <w:uiPriority w:val="39"/>
    <w:unhideWhenUsed/>
    <w:pPr>
      <w:spacing w:after="57"/>
      <w:ind w:left="1417"/>
    </w:pPr>
  </w:style>
  <w:style w:type="paragraph" w:styleId="71">
    <w:name w:val="toc 7"/>
    <w:basedOn w:val="a0"/>
    <w:next w:val="a0"/>
    <w:uiPriority w:val="39"/>
    <w:unhideWhenUsed/>
    <w:pPr>
      <w:spacing w:after="57"/>
      <w:ind w:left="1701"/>
    </w:pPr>
  </w:style>
  <w:style w:type="paragraph" w:styleId="81">
    <w:name w:val="toc 8"/>
    <w:basedOn w:val="a0"/>
    <w:next w:val="a0"/>
    <w:uiPriority w:val="39"/>
    <w:unhideWhenUsed/>
    <w:pPr>
      <w:spacing w:after="57"/>
      <w:ind w:left="1984"/>
    </w:pPr>
  </w:style>
  <w:style w:type="paragraph" w:styleId="91">
    <w:name w:val="toc 9"/>
    <w:basedOn w:val="a0"/>
    <w:next w:val="a0"/>
    <w:uiPriority w:val="39"/>
    <w:unhideWhenUsed/>
    <w:pPr>
      <w:spacing w:after="57"/>
      <w:ind w:left="2268"/>
    </w:pPr>
  </w:style>
  <w:style w:type="paragraph" w:styleId="af3">
    <w:name w:val="table of figures"/>
    <w:basedOn w:val="a0"/>
    <w:next w:val="a0"/>
    <w:uiPriority w:val="99"/>
    <w:unhideWhenUsed/>
    <w:pPr>
      <w:spacing w:after="0"/>
    </w:pPr>
  </w:style>
  <w:style w:type="paragraph" w:styleId="af4">
    <w:name w:val="footer"/>
    <w:basedOn w:val="a0"/>
    <w:link w:val="af5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2"/>
    <w:link w:val="af4"/>
    <w:uiPriority w:val="99"/>
  </w:style>
  <w:style w:type="character" w:customStyle="1" w:styleId="10">
    <w:name w:val="Заголовок 1 Знак"/>
    <w:basedOn w:val="a2"/>
    <w:link w:val="1"/>
    <w:uiPriority w:val="9"/>
    <w:rPr>
      <w:rFonts w:ascii="Helvetica" w:eastAsia="Arial Unicode MS" w:hAnsi="Helvetica" w:cs="Arial Unicode MS"/>
      <w:b/>
      <w:bCs/>
      <w:color w:val="7A7A7A"/>
      <w:sz w:val="36"/>
      <w:szCs w:val="36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20">
    <w:name w:val="Заголовок 2 Знак"/>
    <w:basedOn w:val="a2"/>
    <w:link w:val="2"/>
    <w:uiPriority w:val="9"/>
    <w:rPr>
      <w:rFonts w:ascii="Helvetica" w:eastAsia="Arial Unicode MS" w:hAnsi="Helvetica" w:cs="Arial Unicode MS"/>
      <w:b/>
      <w:bCs/>
      <w:color w:val="7A7A7A"/>
      <w:sz w:val="28"/>
      <w:szCs w:val="28"/>
      <w:lang w:val="en-US"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30">
    <w:name w:val="Заголовок 3 Знак"/>
    <w:basedOn w:val="a2"/>
    <w:link w:val="3"/>
    <w:uiPriority w:val="9"/>
    <w:rPr>
      <w:rFonts w:ascii="Helvetica" w:eastAsia="Arial Unicode MS" w:hAnsi="Helvetica" w:cs="Arial Unicode MS"/>
      <w:b/>
      <w:bCs/>
      <w:color w:val="7A7A7A"/>
      <w:sz w:val="24"/>
      <w:szCs w:val="24"/>
      <w:lang w:eastAsia="ru-RU"/>
      <w14:textOutline w14:w="0" w14:cap="flat" w14:cmpd="sng" w14:algn="ctr">
        <w14:noFill/>
        <w14:prstDash w14:val="solid"/>
        <w14:bevel/>
      </w14:textOutline>
    </w:rPr>
  </w:style>
  <w:style w:type="table" w:customStyle="1" w:styleId="TableNormal">
    <w:name w:val="Table Normal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lang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6">
    <w:name w:val="Title"/>
    <w:next w:val="a1"/>
    <w:link w:val="af7"/>
    <w:uiPriority w:val="10"/>
    <w:qFormat/>
    <w:pPr>
      <w:keepNext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200" w:line="240" w:lineRule="auto"/>
      <w:jc w:val="center"/>
      <w:outlineLvl w:val="0"/>
    </w:pPr>
    <w:rPr>
      <w:rFonts w:ascii="Helvetica" w:eastAsia="Arial Unicode MS" w:hAnsi="Helvetica" w:cs="Arial Unicode MS"/>
      <w:b/>
      <w:bCs/>
      <w:color w:val="7A7A7A"/>
      <w:sz w:val="56"/>
      <w:szCs w:val="56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f7">
    <w:name w:val="Заголовок Знак"/>
    <w:basedOn w:val="a2"/>
    <w:link w:val="af6"/>
    <w:uiPriority w:val="10"/>
    <w:rPr>
      <w:rFonts w:ascii="Helvetica" w:eastAsia="Arial Unicode MS" w:hAnsi="Helvetica" w:cs="Arial Unicode MS"/>
      <w:b/>
      <w:bCs/>
      <w:color w:val="7A7A7A"/>
      <w:sz w:val="56"/>
      <w:szCs w:val="56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customStyle="1" w:styleId="a1">
    <w:name w:val="Текстовый блок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Helvetica" w:eastAsia="Arial Unicode MS" w:hAnsi="Helvetica" w:cs="Arial Unicode MS"/>
      <w:color w:val="000000"/>
      <w:sz w:val="24"/>
      <w:szCs w:val="24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customStyle="1" w:styleId="af8">
    <w:name w:val="Текстовый список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Helvetica" w:eastAsia="Arial Unicode MS" w:hAnsi="Helvetica" w:cs="Arial Unicode MS"/>
      <w:color w:val="000000"/>
      <w:sz w:val="24"/>
      <w:szCs w:val="24"/>
      <w:lang w:eastAsia="ru-RU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Маркер"/>
    <w:pPr>
      <w:numPr>
        <w:numId w:val="1"/>
      </w:numPr>
    </w:pPr>
  </w:style>
  <w:style w:type="paragraph" w:customStyle="1" w:styleId="af9">
    <w:name w:val="Свободная форма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Helvetica" w:eastAsia="Helvetica" w:hAnsi="Helvetica" w:cs="Helvetica"/>
      <w:color w:val="000000"/>
      <w:sz w:val="24"/>
      <w:szCs w:val="24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fa">
    <w:name w:val="List Paragraph"/>
    <w:basedOn w:val="a0"/>
    <w:uiPriority w:val="34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  <w:ind w:left="720"/>
      <w:contextualSpacing/>
    </w:pPr>
    <w:rPr>
      <w:rFonts w:ascii="Times New Roman" w:eastAsia="Arial Unicode MS" w:hAnsi="Times New Roman" w:cs="Times New Roman"/>
      <w:sz w:val="24"/>
      <w:szCs w:val="24"/>
      <w:lang w:val="en-US"/>
    </w:rPr>
  </w:style>
  <w:style w:type="numbering" w:customStyle="1" w:styleId="12">
    <w:name w:val="Маркер1"/>
  </w:style>
  <w:style w:type="paragraph" w:styleId="afb">
    <w:name w:val="TOC Heading"/>
    <w:basedOn w:val="1"/>
    <w:next w:val="a0"/>
    <w:uiPriority w:val="39"/>
    <w:unhideWhenUsed/>
    <w:qFormat/>
    <w:pPr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14:textOutline w14:w="0" w14:cap="rnd" w14:cmpd="sng" w14:algn="ctr">
        <w14:noFill/>
        <w14:prstDash w14:val="solid"/>
        <w14:bevel/>
      </w14:textOutline>
    </w:rPr>
  </w:style>
  <w:style w:type="paragraph" w:styleId="13">
    <w:name w:val="toc 1"/>
    <w:basedOn w:val="a0"/>
    <w:next w:val="a0"/>
    <w:uiPriority w:val="39"/>
    <w:unhideWhenUsed/>
    <w:pPr>
      <w:spacing w:after="100"/>
    </w:pPr>
  </w:style>
  <w:style w:type="paragraph" w:styleId="24">
    <w:name w:val="toc 2"/>
    <w:basedOn w:val="a0"/>
    <w:next w:val="a0"/>
    <w:uiPriority w:val="39"/>
    <w:unhideWhenUsed/>
    <w:pPr>
      <w:spacing w:after="100"/>
      <w:ind w:left="220"/>
    </w:pPr>
  </w:style>
  <w:style w:type="paragraph" w:styleId="32">
    <w:name w:val="toc 3"/>
    <w:basedOn w:val="a0"/>
    <w:next w:val="a0"/>
    <w:uiPriority w:val="39"/>
    <w:unhideWhenUsed/>
    <w:pPr>
      <w:spacing w:after="100"/>
      <w:ind w:left="440"/>
    </w:pPr>
  </w:style>
  <w:style w:type="character" w:styleId="afc">
    <w:name w:val="Hyperlink"/>
    <w:basedOn w:val="a2"/>
    <w:uiPriority w:val="99"/>
    <w:unhideWhenUsed/>
    <w:rPr>
      <w:color w:val="0563C1" w:themeColor="hyperlink"/>
      <w:u w:val="single"/>
    </w:rPr>
  </w:style>
  <w:style w:type="table" w:styleId="afd">
    <w:name w:val="Table Grid"/>
    <w:basedOn w:val="a3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e">
    <w:name w:val="Normal (Web)"/>
    <w:basedOn w:val="a0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">
    <w:name w:val="Strong"/>
    <w:basedOn w:val="a2"/>
    <w:uiPriority w:val="22"/>
    <w:qFormat/>
    <w:rPr>
      <w:b/>
      <w:bCs/>
    </w:rPr>
  </w:style>
  <w:style w:type="character" w:styleId="aff0">
    <w:name w:val="Emphasis"/>
    <w:basedOn w:val="a2"/>
    <w:uiPriority w:val="20"/>
    <w:qFormat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0.png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30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DF95EB-B7D2-414C-AE1C-A883E52B26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24</Pages>
  <Words>2761</Words>
  <Characters>15740</Characters>
  <Application>Microsoft Office Word</Application>
  <DocSecurity>0</DocSecurity>
  <Lines>131</Lines>
  <Paragraphs>36</Paragraphs>
  <ScaleCrop>false</ScaleCrop>
  <Company>SPecialiST RePack</Company>
  <LinksUpToDate>false</LinksUpToDate>
  <CharactersWithSpaces>18465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</dc:creator>
  <cp:keywords/>
  <dc:description/>
  <cp:lastModifiedBy>Шумский Даниил Иванович</cp:lastModifiedBy>
  <cp:revision>32</cp:revision>
  <dcterms:created xsi:type="dcterms:W3CDTF">2023-12-09T05:01:00Z</dcterms:created>
  <dcterms:modified xsi:type="dcterms:W3CDTF">2023-12-23T04:07:00Z</dcterms:modified>
</cp:coreProperties>
</file>