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5328" w:type="dxa"/>
        <w:tblInd w:w="52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8"/>
      </w:tblGrid>
      <w:tr w:rsidR="00076682" w:rsidRPr="00076682" w14:paraId="2A78E203" w14:textId="77777777">
        <w:tc>
          <w:tcPr>
            <w:tcW w:w="5328" w:type="dxa"/>
            <w:hideMark/>
          </w:tcPr>
          <w:p w14:paraId="2EE536ED" w14:textId="77777777" w:rsidR="00076682" w:rsidRPr="00076682" w:rsidRDefault="00076682" w:rsidP="00076682">
            <w:pPr>
              <w:spacing w:after="240" w:line="240" w:lineRule="auto"/>
              <w:ind w:right="-49"/>
              <w:jc w:val="center"/>
              <w:rPr>
                <w:color w:val="auto"/>
                <w:spacing w:val="-2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pacing w:val="-2"/>
                <w:sz w:val="22"/>
                <w:szCs w:val="22"/>
                <w:lang w:eastAsia="en-US"/>
              </w:rPr>
              <w:t>УТВЕРЖДАЮ</w:t>
            </w:r>
          </w:p>
        </w:tc>
      </w:tr>
      <w:tr w:rsidR="00076682" w:rsidRPr="00076682" w14:paraId="21094135" w14:textId="77777777">
        <w:tc>
          <w:tcPr>
            <w:tcW w:w="5328" w:type="dxa"/>
            <w:hideMark/>
          </w:tcPr>
          <w:p w14:paraId="7A83649A" w14:textId="77777777" w:rsidR="00076682" w:rsidRPr="00076682" w:rsidRDefault="00076682" w:rsidP="00076682">
            <w:pPr>
              <w:spacing w:after="0" w:line="240" w:lineRule="auto"/>
              <w:ind w:right="-49"/>
              <w:jc w:val="center"/>
              <w:rPr>
                <w:color w:val="auto"/>
                <w:spacing w:val="-2"/>
                <w:sz w:val="22"/>
                <w:szCs w:val="22"/>
                <w:lang w:eastAsia="en-US"/>
              </w:rPr>
            </w:pPr>
            <w:proofErr w:type="spellStart"/>
            <w:r w:rsidRPr="00076682">
              <w:rPr>
                <w:color w:val="auto"/>
                <w:spacing w:val="-2"/>
                <w:sz w:val="22"/>
                <w:szCs w:val="22"/>
                <w:lang w:eastAsia="en-US"/>
              </w:rPr>
              <w:t>Генеральный</w:t>
            </w:r>
            <w:proofErr w:type="spellEnd"/>
            <w:r w:rsidRPr="00076682">
              <w:rPr>
                <w:color w:val="auto"/>
                <w:spacing w:val="-2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076682">
              <w:rPr>
                <w:color w:val="auto"/>
                <w:spacing w:val="-2"/>
                <w:sz w:val="22"/>
                <w:szCs w:val="22"/>
                <w:lang w:eastAsia="en-US"/>
              </w:rPr>
              <w:t>директор</w:t>
            </w:r>
            <w:proofErr w:type="spellEnd"/>
          </w:p>
          <w:p w14:paraId="1DB76E25" w14:textId="77777777" w:rsidR="00076682" w:rsidRPr="00076682" w:rsidRDefault="00076682" w:rsidP="00076682">
            <w:pPr>
              <w:spacing w:after="0" w:line="240" w:lineRule="auto"/>
              <w:ind w:right="-49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pacing w:val="-2"/>
                <w:sz w:val="22"/>
                <w:szCs w:val="22"/>
                <w:lang w:eastAsia="en-US"/>
              </w:rPr>
              <w:t>ООО «</w:t>
            </w:r>
            <w:proofErr w:type="spellStart"/>
            <w:r w:rsidRPr="00076682">
              <w:rPr>
                <w:color w:val="auto"/>
                <w:spacing w:val="-2"/>
                <w:sz w:val="22"/>
                <w:szCs w:val="22"/>
                <w:lang w:eastAsia="en-US"/>
              </w:rPr>
              <w:t>НаноСофт</w:t>
            </w:r>
            <w:proofErr w:type="spellEnd"/>
            <w:r w:rsidRPr="00076682">
              <w:rPr>
                <w:color w:val="auto"/>
                <w:spacing w:val="-2"/>
                <w:sz w:val="22"/>
                <w:szCs w:val="22"/>
                <w:lang w:eastAsia="en-US"/>
              </w:rPr>
              <w:t>»</w:t>
            </w:r>
          </w:p>
        </w:tc>
      </w:tr>
      <w:tr w:rsidR="00076682" w:rsidRPr="00076682" w14:paraId="49916E74" w14:textId="77777777">
        <w:tc>
          <w:tcPr>
            <w:tcW w:w="5328" w:type="dxa"/>
            <w:hideMark/>
          </w:tcPr>
          <w:p w14:paraId="7B1757D5" w14:textId="77777777" w:rsidR="00076682" w:rsidRPr="00076682" w:rsidRDefault="00076682" w:rsidP="00076682">
            <w:pPr>
              <w:spacing w:before="240" w:after="0" w:line="240" w:lineRule="auto"/>
              <w:ind w:right="234"/>
              <w:jc w:val="right"/>
              <w:rPr>
                <w:color w:val="auto"/>
                <w:sz w:val="22"/>
                <w:szCs w:val="22"/>
                <w:lang w:eastAsia="en-US"/>
              </w:rPr>
            </w:pP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Петров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В.В.</w:t>
            </w:r>
          </w:p>
        </w:tc>
      </w:tr>
      <w:tr w:rsidR="00076682" w:rsidRPr="00076682" w14:paraId="270FE7F1" w14:textId="77777777">
        <w:tc>
          <w:tcPr>
            <w:tcW w:w="5328" w:type="dxa"/>
            <w:hideMark/>
          </w:tcPr>
          <w:p w14:paraId="6B473D84" w14:textId="77777777" w:rsidR="00076682" w:rsidRPr="00076682" w:rsidRDefault="00076682" w:rsidP="00076682">
            <w:pPr>
              <w:spacing w:after="0" w:line="240" w:lineRule="auto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«20» 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ноября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2025 г.</w:t>
            </w:r>
          </w:p>
        </w:tc>
      </w:tr>
    </w:tbl>
    <w:p w14:paraId="2841CD1D" w14:textId="77777777" w:rsidR="00076682" w:rsidRPr="00076682" w:rsidRDefault="00076682" w:rsidP="00076682">
      <w:pPr>
        <w:spacing w:after="80" w:line="240" w:lineRule="auto"/>
        <w:contextualSpacing/>
        <w:jc w:val="center"/>
        <w:rPr>
          <w:color w:val="auto"/>
          <w:spacing w:val="-4"/>
          <w:w w:val="105"/>
          <w:kern w:val="28"/>
          <w:sz w:val="22"/>
          <w:szCs w:val="22"/>
          <w:lang w:eastAsia="en-US"/>
          <w14:ligatures w14:val="standardContextual"/>
        </w:rPr>
      </w:pPr>
    </w:p>
    <w:p w14:paraId="7F668CBA" w14:textId="77777777" w:rsidR="00076682" w:rsidRPr="00076682" w:rsidRDefault="00076682" w:rsidP="00076682">
      <w:pPr>
        <w:spacing w:after="80" w:line="240" w:lineRule="auto"/>
        <w:contextualSpacing/>
        <w:jc w:val="center"/>
        <w:rPr>
          <w:color w:val="auto"/>
          <w:spacing w:val="-4"/>
          <w:w w:val="105"/>
          <w:kern w:val="28"/>
          <w:sz w:val="22"/>
          <w:szCs w:val="22"/>
          <w:lang w:eastAsia="en-US"/>
          <w14:ligatures w14:val="standardContextual"/>
        </w:rPr>
      </w:pPr>
    </w:p>
    <w:p w14:paraId="1C31A872" w14:textId="77777777" w:rsidR="00076682" w:rsidRPr="00076682" w:rsidRDefault="00076682" w:rsidP="00076682">
      <w:pPr>
        <w:spacing w:after="80" w:line="240" w:lineRule="auto"/>
        <w:contextualSpacing/>
        <w:jc w:val="center"/>
        <w:rPr>
          <w:color w:val="auto"/>
          <w:spacing w:val="-10"/>
          <w:kern w:val="28"/>
          <w:sz w:val="22"/>
          <w:szCs w:val="22"/>
          <w:lang w:eastAsia="en-US"/>
          <w14:ligatures w14:val="standardContextual"/>
        </w:rPr>
      </w:pPr>
      <w:r w:rsidRPr="00076682">
        <w:rPr>
          <w:color w:val="auto"/>
          <w:spacing w:val="-4"/>
          <w:w w:val="105"/>
          <w:kern w:val="28"/>
          <w:sz w:val="22"/>
          <w:szCs w:val="22"/>
          <w:lang w:eastAsia="en-US"/>
          <w14:ligatures w14:val="standardContextual"/>
        </w:rPr>
        <w:t>Описание технологического процесса</w:t>
      </w:r>
    </w:p>
    <w:p w14:paraId="3817CE0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jc w:val="center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обработки информации конфиденциального характера в автоматизированной системе «АРМ обработки конфиденциальной информации ООО «</w:t>
      </w:r>
      <w:proofErr w:type="spellStart"/>
      <w:r w:rsidRPr="00076682">
        <w:rPr>
          <w:color w:val="auto"/>
          <w:sz w:val="22"/>
          <w:szCs w:val="22"/>
          <w:lang w:eastAsia="en-US"/>
        </w:rPr>
        <w:t>НаноСофт</w:t>
      </w:r>
      <w:proofErr w:type="spellEnd"/>
      <w:r w:rsidRPr="00076682">
        <w:rPr>
          <w:color w:val="auto"/>
          <w:sz w:val="22"/>
          <w:szCs w:val="22"/>
          <w:lang w:eastAsia="en-US"/>
        </w:rPr>
        <w:t>»</w:t>
      </w:r>
    </w:p>
    <w:p w14:paraId="0448516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rPr>
          <w:color w:val="auto"/>
          <w:sz w:val="22"/>
          <w:szCs w:val="22"/>
          <w:lang w:eastAsia="en-US"/>
        </w:rPr>
      </w:pPr>
    </w:p>
    <w:p w14:paraId="65682C0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1. Описание объекта информатизации</w:t>
      </w:r>
    </w:p>
    <w:p w14:paraId="686E885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1.1. Общие сведения</w:t>
      </w:r>
    </w:p>
    <w:p w14:paraId="73719CD0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Наименование: «АРМ обработки конфиденциальной информации ООО «</w:t>
      </w:r>
      <w:proofErr w:type="spellStart"/>
      <w:r w:rsidRPr="00076682">
        <w:rPr>
          <w:color w:val="auto"/>
          <w:sz w:val="22"/>
          <w:szCs w:val="22"/>
          <w:lang w:eastAsia="en-US"/>
        </w:rPr>
        <w:t>НаноСофт</w:t>
      </w:r>
      <w:proofErr w:type="spellEnd"/>
      <w:r w:rsidRPr="00076682">
        <w:rPr>
          <w:color w:val="auto"/>
          <w:sz w:val="22"/>
          <w:szCs w:val="22"/>
          <w:lang w:eastAsia="en-US"/>
        </w:rPr>
        <w:t>» (далее - AC)</w:t>
      </w:r>
    </w:p>
    <w:p w14:paraId="6899D9A3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Расположение: в офисе внутренний Nº213 (комната Nº30 по плану БТИ) н а четвертом этаже семиэтажного административного здания по адресу: 123308, Россия, Москва, ул. Мневники, д.3, корп. 1, помещение I.</w:t>
      </w:r>
    </w:p>
    <w:p w14:paraId="713F28A4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АС выполнена в виде автоматизированного рабочего места (АРМ) на базе автономного ПЭВМ с периферийным оборудованием.</w:t>
      </w:r>
    </w:p>
    <w:p w14:paraId="1F07010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1.2. Назначения и решаемые задачи</w:t>
      </w:r>
    </w:p>
    <w:p w14:paraId="6ABF67A5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Пользователь, используя штатные средства, выполняет обработку информации: формирование электронных документов, их редактирование, уничтожение, хранение в специальных каталогах на жестком диске ПЭВМ и/или учтенных съемных носителях, печать и регистрация созданных документов, запись на учтенные съемные носители информации, передача съемных носителей информации в установленном порядке.</w:t>
      </w:r>
    </w:p>
    <w:p w14:paraId="4BF819AE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1.3. Состав программного обеспечения, участвующего в технологическом процессе обработки информации</w:t>
      </w:r>
    </w:p>
    <w:tbl>
      <w:tblPr>
        <w:tblStyle w:val="ae"/>
        <w:tblW w:w="0" w:type="auto"/>
        <w:tblInd w:w="0" w:type="dxa"/>
        <w:tblLook w:val="04A0" w:firstRow="1" w:lastRow="0" w:firstColumn="1" w:lastColumn="0" w:noHBand="0" w:noVBand="1"/>
      </w:tblPr>
      <w:tblGrid>
        <w:gridCol w:w="748"/>
        <w:gridCol w:w="2570"/>
        <w:gridCol w:w="2267"/>
        <w:gridCol w:w="2603"/>
        <w:gridCol w:w="1441"/>
      </w:tblGrid>
      <w:tr w:rsidR="00076682" w:rsidRPr="00076682" w14:paraId="6E0EE139" w14:textId="77777777"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E01E7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№ п/п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BBEA7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Наименование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и 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тип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ПО</w:t>
            </w:r>
          </w:p>
        </w:tc>
        <w:tc>
          <w:tcPr>
            <w:tcW w:w="2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DEE4E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Серийный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номер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(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номер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лицензии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>)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BCD73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Сведения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о 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сертификате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58793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Дата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установки</w:t>
            </w:r>
            <w:proofErr w:type="spellEnd"/>
          </w:p>
        </w:tc>
      </w:tr>
      <w:tr w:rsidR="00076682" w:rsidRPr="00076682" w14:paraId="5CDC88E6" w14:textId="77777777"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34B35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901B3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Операционная система</w:t>
            </w:r>
          </w:p>
          <w:p w14:paraId="5F531AE0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специального</w:t>
            </w:r>
          </w:p>
          <w:p w14:paraId="123ADDF7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назначения «</w:t>
            </w:r>
            <w:r w:rsidRPr="00076682">
              <w:rPr>
                <w:color w:val="auto"/>
                <w:sz w:val="22"/>
                <w:szCs w:val="22"/>
                <w:lang w:eastAsia="en-US"/>
              </w:rPr>
              <w:t>Astra</w:t>
            </w:r>
          </w:p>
          <w:p w14:paraId="7762175B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Linux</w:t>
            </w:r>
            <w:r w:rsidRPr="00076682">
              <w:rPr>
                <w:color w:val="auto"/>
                <w:sz w:val="22"/>
                <w:szCs w:val="22"/>
                <w:lang w:val="ru-RU" w:eastAsia="en-US"/>
              </w:rPr>
              <w:t xml:space="preserve"> </w:t>
            </w:r>
            <w:r w:rsidRPr="00076682">
              <w:rPr>
                <w:color w:val="auto"/>
                <w:sz w:val="22"/>
                <w:szCs w:val="22"/>
                <w:lang w:eastAsia="en-US"/>
              </w:rPr>
              <w:t>Special</w:t>
            </w:r>
            <w:r w:rsidRPr="00076682">
              <w:rPr>
                <w:color w:val="auto"/>
                <w:sz w:val="22"/>
                <w:szCs w:val="22"/>
                <w:lang w:val="ru-RU" w:eastAsia="en-US"/>
              </w:rPr>
              <w:t xml:space="preserve"> </w:t>
            </w:r>
            <w:r w:rsidRPr="00076682">
              <w:rPr>
                <w:color w:val="auto"/>
                <w:sz w:val="22"/>
                <w:szCs w:val="22"/>
                <w:lang w:eastAsia="en-US"/>
              </w:rPr>
              <w:t>Edition</w:t>
            </w:r>
            <w:r w:rsidRPr="00076682">
              <w:rPr>
                <w:color w:val="auto"/>
                <w:sz w:val="22"/>
                <w:szCs w:val="22"/>
                <w:lang w:val="ru-RU" w:eastAsia="en-US"/>
              </w:rPr>
              <w:t>»</w:t>
            </w:r>
          </w:p>
        </w:tc>
        <w:tc>
          <w:tcPr>
            <w:tcW w:w="2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FAF8" w14:textId="77777777" w:rsidR="00076682" w:rsidRPr="00076682" w:rsidRDefault="00076682" w:rsidP="00076682">
            <w:pPr>
              <w:spacing w:after="0" w:line="240" w:lineRule="auto"/>
              <w:ind w:right="-114"/>
              <w:rPr>
                <w:color w:val="auto"/>
                <w:sz w:val="22"/>
                <w:szCs w:val="22"/>
                <w:lang w:val="ru-RU" w:eastAsia="en-US"/>
              </w:rPr>
            </w:pP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6A7C7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Сертификат соответствия</w:t>
            </w:r>
          </w:p>
          <w:p w14:paraId="5E0F5329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 xml:space="preserve">ФСТЭК России </w:t>
            </w:r>
            <w:r w:rsidRPr="00076682">
              <w:rPr>
                <w:color w:val="auto"/>
                <w:sz w:val="22"/>
                <w:szCs w:val="22"/>
                <w:lang w:eastAsia="en-US"/>
              </w:rPr>
              <w:t>N</w:t>
            </w:r>
            <w:r w:rsidRPr="00076682">
              <w:rPr>
                <w:color w:val="auto"/>
                <w:sz w:val="22"/>
                <w:szCs w:val="22"/>
                <w:lang w:val="ru-RU" w:eastAsia="en-US"/>
              </w:rPr>
              <w:t>º2557</w:t>
            </w:r>
          </w:p>
          <w:p w14:paraId="0CF62BE2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действителен до 27.01.2026г.</w:t>
            </w:r>
          </w:p>
          <w:p w14:paraId="5AFE245D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(POCC RU.01.2557.1.7-3-523000060)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5E484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2025 г.</w:t>
            </w:r>
          </w:p>
        </w:tc>
      </w:tr>
      <w:tr w:rsidR="00076682" w:rsidRPr="00076682" w14:paraId="2530079E" w14:textId="77777777"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CBD71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C6261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Р7-офис.</w:t>
            </w:r>
          </w:p>
          <w:p w14:paraId="45D70445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Профессиональный</w:t>
            </w:r>
          </w:p>
          <w:p w14:paraId="64CBAD85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Десктопная версия)</w:t>
            </w:r>
          </w:p>
        </w:tc>
        <w:tc>
          <w:tcPr>
            <w:tcW w:w="2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CBB14" w14:textId="77777777" w:rsidR="00076682" w:rsidRPr="00076682" w:rsidRDefault="00076682" w:rsidP="00076682">
            <w:pPr>
              <w:spacing w:after="0" w:line="240" w:lineRule="auto"/>
              <w:ind w:right="-114"/>
              <w:rPr>
                <w:color w:val="auto"/>
                <w:sz w:val="22"/>
                <w:szCs w:val="22"/>
                <w:lang w:val="ru-RU" w:eastAsia="en-US"/>
              </w:rPr>
            </w:pP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E074" w14:textId="77777777" w:rsidR="00076682" w:rsidRPr="00076682" w:rsidRDefault="00076682" w:rsidP="00076682">
            <w:pPr>
              <w:spacing w:after="0" w:line="240" w:lineRule="auto"/>
              <w:ind w:right="-114"/>
              <w:rPr>
                <w:color w:val="auto"/>
                <w:sz w:val="22"/>
                <w:szCs w:val="22"/>
                <w:lang w:val="ru-RU" w:eastAsia="en-US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CBB73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2025 г.</w:t>
            </w:r>
          </w:p>
        </w:tc>
      </w:tr>
      <w:tr w:rsidR="00076682" w:rsidRPr="00076682" w14:paraId="018D11E4" w14:textId="77777777"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0EDE6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35E8E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Dr. Web Enterprise</w:t>
            </w:r>
          </w:p>
          <w:p w14:paraId="4DDF4ACC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Security Suite</w:t>
            </w:r>
          </w:p>
        </w:tc>
        <w:tc>
          <w:tcPr>
            <w:tcW w:w="2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54C74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2B78A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Сертификат соответствия</w:t>
            </w:r>
          </w:p>
          <w:p w14:paraId="5A97E1DA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 xml:space="preserve">ФСТЭК России </w:t>
            </w:r>
            <w:r w:rsidRPr="00076682">
              <w:rPr>
                <w:color w:val="auto"/>
                <w:sz w:val="22"/>
                <w:szCs w:val="22"/>
                <w:lang w:eastAsia="en-US"/>
              </w:rPr>
              <w:t>N</w:t>
            </w:r>
            <w:r w:rsidRPr="00076682">
              <w:rPr>
                <w:color w:val="auto"/>
                <w:sz w:val="22"/>
                <w:szCs w:val="22"/>
                <w:lang w:val="ru-RU" w:eastAsia="en-US"/>
              </w:rPr>
              <w:t>º3509</w:t>
            </w:r>
          </w:p>
          <w:p w14:paraId="0FC0554B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действителен до 27.01.2029г.</w:t>
            </w:r>
          </w:p>
          <w:p w14:paraId="6094E3B4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(POCC RU.01.3509.013666-E)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058D7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2025 г.</w:t>
            </w:r>
          </w:p>
        </w:tc>
      </w:tr>
      <w:tr w:rsidR="00076682" w:rsidRPr="00076682" w14:paraId="796EFB3C" w14:textId="77777777">
        <w:tc>
          <w:tcPr>
            <w:tcW w:w="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40CE1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EDE4A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Платформа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nanoCAD</w:t>
            </w:r>
            <w:proofErr w:type="spellEnd"/>
          </w:p>
          <w:p w14:paraId="75C2BE52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23.0 (</w:t>
            </w:r>
            <w:proofErr w:type="spellStart"/>
            <w:r w:rsidRPr="00076682">
              <w:rPr>
                <w:color w:val="auto"/>
                <w:sz w:val="22"/>
                <w:szCs w:val="22"/>
                <w:lang w:eastAsia="en-US"/>
              </w:rPr>
              <w:t>локальная</w:t>
            </w:r>
            <w:proofErr w:type="spellEnd"/>
            <w:r w:rsidRPr="00076682">
              <w:rPr>
                <w:color w:val="auto"/>
                <w:sz w:val="22"/>
                <w:szCs w:val="22"/>
                <w:lang w:eastAsia="en-US"/>
              </w:rPr>
              <w:t>)</w:t>
            </w:r>
          </w:p>
        </w:tc>
        <w:tc>
          <w:tcPr>
            <w:tcW w:w="2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C3491" w14:textId="77777777" w:rsidR="00076682" w:rsidRPr="00076682" w:rsidRDefault="00076682" w:rsidP="00076682">
            <w:pPr>
              <w:spacing w:after="0" w:line="240" w:lineRule="auto"/>
              <w:ind w:right="-114"/>
              <w:rPr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845B" w14:textId="77777777" w:rsidR="00076682" w:rsidRPr="00076682" w:rsidRDefault="00076682" w:rsidP="00076682">
            <w:pPr>
              <w:spacing w:after="0" w:line="240" w:lineRule="auto"/>
              <w:ind w:right="-114"/>
              <w:rPr>
                <w:color w:val="auto"/>
                <w:sz w:val="22"/>
                <w:szCs w:val="22"/>
                <w:lang w:eastAsia="en-US"/>
              </w:rPr>
            </w:pP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75D31" w14:textId="77777777" w:rsidR="00076682" w:rsidRPr="00076682" w:rsidRDefault="00076682" w:rsidP="00076682">
            <w:pPr>
              <w:spacing w:after="0" w:line="240" w:lineRule="auto"/>
              <w:ind w:right="-114"/>
              <w:jc w:val="center"/>
              <w:rPr>
                <w:color w:val="auto"/>
                <w:sz w:val="22"/>
                <w:szCs w:val="22"/>
                <w:lang w:eastAsia="en-US"/>
              </w:rPr>
            </w:pPr>
            <w:r w:rsidRPr="00076682">
              <w:rPr>
                <w:color w:val="auto"/>
                <w:sz w:val="22"/>
                <w:szCs w:val="22"/>
                <w:lang w:eastAsia="en-US"/>
              </w:rPr>
              <w:t>2025 г.</w:t>
            </w:r>
          </w:p>
        </w:tc>
      </w:tr>
    </w:tbl>
    <w:p w14:paraId="31A93637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jc w:val="left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1.4. Класс защищенности автоматизированной системы</w:t>
      </w:r>
    </w:p>
    <w:p w14:paraId="4391BAEA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jc w:val="left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Класс защищенности: Акт классификации о т «12» марта 2024 г., «2Б»</w:t>
      </w:r>
    </w:p>
    <w:p w14:paraId="48BC822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/>
        <w:jc w:val="left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 xml:space="preserve">2. Организация работы с </w:t>
      </w:r>
      <w:proofErr w:type="spellStart"/>
      <w:r w:rsidRPr="00076682">
        <w:rPr>
          <w:color w:val="auto"/>
          <w:sz w:val="22"/>
          <w:szCs w:val="22"/>
          <w:lang w:eastAsia="en-US"/>
        </w:rPr>
        <w:t>конфидениельной</w:t>
      </w:r>
      <w:proofErr w:type="spellEnd"/>
      <w:r w:rsidRPr="00076682">
        <w:rPr>
          <w:color w:val="auto"/>
          <w:sz w:val="22"/>
          <w:szCs w:val="22"/>
          <w:lang w:eastAsia="en-US"/>
        </w:rPr>
        <w:t xml:space="preserve"> информацией</w:t>
      </w:r>
    </w:p>
    <w:p w14:paraId="02DA7953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jc w:val="left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2.1. Доступ пользователя к работе на автоматизированной системе</w:t>
      </w:r>
    </w:p>
    <w:p w14:paraId="126D267E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К обработке информации конфиденциального характера в автоматизированной системе «АРМ обработки конфиденциальной информации ООО «</w:t>
      </w:r>
      <w:proofErr w:type="spellStart"/>
      <w:r w:rsidRPr="00076682">
        <w:rPr>
          <w:color w:val="auto"/>
          <w:sz w:val="22"/>
          <w:szCs w:val="22"/>
          <w:lang w:eastAsia="en-US"/>
        </w:rPr>
        <w:t>Софтлист</w:t>
      </w:r>
      <w:proofErr w:type="spellEnd"/>
      <w:r w:rsidRPr="00076682">
        <w:rPr>
          <w:color w:val="auto"/>
          <w:sz w:val="22"/>
          <w:szCs w:val="22"/>
          <w:lang w:eastAsia="en-US"/>
        </w:rPr>
        <w:t>» допущены субъекты доступа из «Списка лиц, допущенных к обработке информации конфиденциального характера в автоматизированной системе...».</w:t>
      </w:r>
    </w:p>
    <w:p w14:paraId="006A723E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2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lastRenderedPageBreak/>
        <w:t>Субъекты доступа (далее - пользователь) имеют одинаковые права доступа к информации</w:t>
      </w:r>
    </w:p>
    <w:p w14:paraId="0EAD5D10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2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в АС.</w:t>
      </w:r>
    </w:p>
    <w:p w14:paraId="2BD7EC8E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2.2. Настройка средств защиты информации от несанкционированного доступа для конкретных пользователей</w:t>
      </w:r>
    </w:p>
    <w:p w14:paraId="159ADC57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Пользователи АС зарегистрированы в системе защиты информации - Операционная система специального назначения «Astra Linux Special Edition» (далее - СЗИ НСД) и имеют личный пароль для входа в систему. При загрузке операционной системы в СЗИ НСД пользователь вводит личный пароль. По окончании загрузки компьютера пользователь получает права, установленные ответственным за защиту информации.</w:t>
      </w:r>
    </w:p>
    <w:p w14:paraId="7103C224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СЗИ НСД настроена таким образом, что после 3 неудачных попыток авторизации система блокируется. Неудачные попытки авторизации фиксируются в журнале регистрации событий.</w:t>
      </w:r>
    </w:p>
    <w:p w14:paraId="383BE10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2.3. Обработка информации, содержащей конфиденциальные сведения</w:t>
      </w:r>
    </w:p>
    <w:p w14:paraId="6C352BE6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 xml:space="preserve">Перед началом работы в АС пользователь проверяет помещение на отсутствие посторонних лиц и закрывает входную дверь. </w:t>
      </w:r>
    </w:p>
    <w:p w14:paraId="4EE20CA4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Пользователь проверяет штатные технические средства обработки информации на соответствие уставленному перечню.</w:t>
      </w:r>
    </w:p>
    <w:p w14:paraId="510BD39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При загрузке операционной системы в СЗИ НСД пользователь вводит личный пароль. По окончании загрузки компьютера пользователь получает права, установленные ответственным за</w:t>
      </w:r>
    </w:p>
    <w:p w14:paraId="4DC1CDF4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защиту информации.</w:t>
      </w:r>
    </w:p>
    <w:p w14:paraId="1F06F205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После успешного входа в систему пользователь, используя штатные средства, выполняет обработку информации и формирование электронных документов.</w:t>
      </w:r>
    </w:p>
    <w:p w14:paraId="687F5E44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По завершению подготовки электронного документа, содержащего сведения конфиденциального характера, пользователь присваивает документу соответствующий уровень конфиденциальности - «Конфиденциально»</w:t>
      </w:r>
    </w:p>
    <w:p w14:paraId="7950363C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Входной информацией могут являться сведения открытого характера и сведения с пометкой «Конфиденциально», поступающие д л я обработки в АС из внутренних подразделений организации или сторонних организаций на основании договорных обязательств.</w:t>
      </w:r>
    </w:p>
    <w:p w14:paraId="153D8C58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Информация в АС поступает:</w:t>
      </w:r>
    </w:p>
    <w:p w14:paraId="753DB8D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путём ввода текста с клавиатуры;</w:t>
      </w:r>
    </w:p>
    <w:p w14:paraId="5BE95577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путём копирования с внешних цифровых носителей информации, учтенных в установленном порядке.</w:t>
      </w:r>
    </w:p>
    <w:p w14:paraId="2180A128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Выходной информацией могут являться сведения открытого характера и сведения с пометкой «Конфиденциально».</w:t>
      </w:r>
    </w:p>
    <w:p w14:paraId="5EB336B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Информация из АС выводится:</w:t>
      </w:r>
    </w:p>
    <w:p w14:paraId="1C474415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путём печати электронных документов, через принтер, входящий в состав АС;</w:t>
      </w:r>
    </w:p>
    <w:p w14:paraId="750B8A2E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путём копирования на внешние цифровые носители информации, учтенные установленном порядке.</w:t>
      </w:r>
    </w:p>
    <w:p w14:paraId="56C0FB86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2.4. Хранение документов конфиденциального характера</w:t>
      </w:r>
    </w:p>
    <w:p w14:paraId="447E246A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После печати документа, содержащего информацию конфиденциального характера, пользователь регистрирует документ в установленном порядке и проставляет на нём соответствующие реквизиты. Хранение документов осуществляется в шкафу (сейфе).</w:t>
      </w:r>
    </w:p>
    <w:p w14:paraId="3647BD17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2.5. Хранение съемных носителей</w:t>
      </w:r>
    </w:p>
    <w:p w14:paraId="792DF93D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Выносить внешние носители информации конфиденциального характера за пределы ООО «</w:t>
      </w:r>
      <w:proofErr w:type="spellStart"/>
      <w:r w:rsidRPr="00076682">
        <w:rPr>
          <w:color w:val="auto"/>
          <w:sz w:val="22"/>
          <w:szCs w:val="22"/>
          <w:lang w:eastAsia="en-US"/>
        </w:rPr>
        <w:t>НаноСофт</w:t>
      </w:r>
      <w:proofErr w:type="spellEnd"/>
      <w:r w:rsidRPr="00076682">
        <w:rPr>
          <w:color w:val="auto"/>
          <w:sz w:val="22"/>
          <w:szCs w:val="22"/>
          <w:lang w:eastAsia="en-US"/>
        </w:rPr>
        <w:t>» без оформленного в установленном порядке разрешения запрещается. Хранение съемных носителей информации осуществляется в шкафу (сейфе).</w:t>
      </w:r>
    </w:p>
    <w:p w14:paraId="73BF89D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2.6. Печать, сканирование и копирование с бумажных носителей</w:t>
      </w:r>
    </w:p>
    <w:p w14:paraId="1618513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Печать, сканирование и копирование конфиденциальных документов осуществляется только лицами, допущенным к обработке информации в АС.</w:t>
      </w:r>
    </w:p>
    <w:p w14:paraId="3DF1009A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2.7. Удаление электронных документов, содержащих конфиденциальную информацию со съемных носителей и жестких дисков</w:t>
      </w:r>
    </w:p>
    <w:p w14:paraId="61B0E850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Основанием для уничтожения записей или части записей с машинного носителя являются следующие случаи:</w:t>
      </w:r>
    </w:p>
    <w:p w14:paraId="5ACD3321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возврат носителя работником;</w:t>
      </w:r>
    </w:p>
    <w:p w14:paraId="0D2F72AD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передача носителя в ремонт;</w:t>
      </w:r>
    </w:p>
    <w:p w14:paraId="704F09B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списание носителя.</w:t>
      </w:r>
    </w:p>
    <w:p w14:paraId="2334E4DC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 xml:space="preserve">Уничтожение конфиденциальной информации с машинных носителей осуществляется с использованием средств конфиденциальной информации с носителя подготавливается Акт о б </w:t>
      </w:r>
      <w:r w:rsidRPr="00076682">
        <w:rPr>
          <w:color w:val="auto"/>
          <w:sz w:val="22"/>
          <w:szCs w:val="22"/>
          <w:lang w:eastAsia="en-US"/>
        </w:rPr>
        <w:lastRenderedPageBreak/>
        <w:t>уничтожении записей с носителя.</w:t>
      </w:r>
    </w:p>
    <w:p w14:paraId="3F3CA011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2.8. Уничтожение съемных носителей</w:t>
      </w:r>
    </w:p>
    <w:p w14:paraId="13D58558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Уничтожение съемных носителей с конфиденциальной информацией осуществляется «уполномоченной комиссией». По результатам уничтожения носителей составляется акт.</w:t>
      </w:r>
    </w:p>
    <w:p w14:paraId="01693A4B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3. Описание технологического процесса обеспечения информационной безопасности</w:t>
      </w:r>
    </w:p>
    <w:p w14:paraId="3CEE0100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3.1. Защита о т несанкционированного доступа</w:t>
      </w:r>
    </w:p>
    <w:p w14:paraId="11A927DC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Допуск пользователей к обработке информации производится на основании приказа по представлению ответственного за обеспечение безопасности. К приказу прилагаются новый или актуализированный список работников, допущенных к обработке защищаемой информации.</w:t>
      </w:r>
    </w:p>
    <w:p w14:paraId="216ACD1C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После подписания приказа ответственный за защиту информации:</w:t>
      </w:r>
    </w:p>
    <w:p w14:paraId="194B68C4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производит необходимые настройки системы защиты о т НСД и создает учетную запись пользователя; проводит инструктаж для пользователя согласно инструкции пользователя;</w:t>
      </w:r>
    </w:p>
    <w:p w14:paraId="7CFEE684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сообщает пользователю имя пользователя в системе и временный пароль для входа в систему, после чего допускает пользователя к работе;</w:t>
      </w:r>
    </w:p>
    <w:p w14:paraId="59DE4273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708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пользователь самостоятельно изменяет свой пароль.</w:t>
      </w:r>
    </w:p>
    <w:p w14:paraId="3EA81037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3.2. Антивирусная защита</w:t>
      </w:r>
    </w:p>
    <w:p w14:paraId="5082F10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В случае обнаружения вредоносной программы (вируса) пользователь руководствуется «Инструкцией п о проведению антивирусного контроля».</w:t>
      </w:r>
    </w:p>
    <w:p w14:paraId="4A65C50E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284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3.3. Обеспечение целостности и доступности информации</w:t>
      </w:r>
    </w:p>
    <w:p w14:paraId="3D457B4F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дублирования информации;</w:t>
      </w:r>
    </w:p>
    <w:p w14:paraId="2D985BA5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повышения отказоустойчивости АС;</w:t>
      </w:r>
    </w:p>
    <w:p w14:paraId="49008988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противодействия перегрузкам и «зависаниям» системы;</w:t>
      </w:r>
    </w:p>
    <w:p w14:paraId="34A8EFE9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использования строго определённого множества программ;</w:t>
      </w:r>
    </w:p>
    <w:p w14:paraId="50089EC0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контроля целостности информации в АС;</w:t>
      </w:r>
    </w:p>
    <w:p w14:paraId="75BF152C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особой регламентации процессов технического обслуживания и проведения доработок;</w:t>
      </w:r>
    </w:p>
    <w:p w14:paraId="3E9C28A1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  <w:r w:rsidRPr="00076682">
        <w:rPr>
          <w:color w:val="auto"/>
          <w:sz w:val="22"/>
          <w:szCs w:val="22"/>
          <w:lang w:eastAsia="en-US"/>
        </w:rPr>
        <w:t>- выполнения комплекса антивирусных мероприятий.</w:t>
      </w:r>
    </w:p>
    <w:p w14:paraId="07CF74D8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</w:p>
    <w:p w14:paraId="3CC23977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right="-114" w:firstLine="567"/>
        <w:rPr>
          <w:color w:val="auto"/>
          <w:sz w:val="22"/>
          <w:szCs w:val="22"/>
          <w:lang w:eastAsia="en-US"/>
        </w:rPr>
      </w:pPr>
    </w:p>
    <w:p w14:paraId="02237083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left="513" w:right="38" w:firstLine="2"/>
        <w:jc w:val="left"/>
        <w:rPr>
          <w:color w:val="auto"/>
          <w:sz w:val="22"/>
          <w:szCs w:val="22"/>
          <w:lang w:eastAsia="en-US"/>
        </w:rPr>
      </w:pPr>
    </w:p>
    <w:tbl>
      <w:tblPr>
        <w:tblStyle w:val="ae"/>
        <w:tblW w:w="0" w:type="auto"/>
        <w:tblInd w:w="5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3"/>
        <w:gridCol w:w="4743"/>
      </w:tblGrid>
      <w:tr w:rsidR="00076682" w:rsidRPr="00076682" w14:paraId="1C993093" w14:textId="77777777">
        <w:tc>
          <w:tcPr>
            <w:tcW w:w="5254" w:type="dxa"/>
            <w:hideMark/>
          </w:tcPr>
          <w:p w14:paraId="24A002BF" w14:textId="77777777" w:rsidR="00076682" w:rsidRPr="00076682" w:rsidRDefault="00076682" w:rsidP="00076682">
            <w:pPr>
              <w:spacing w:after="0" w:line="240" w:lineRule="auto"/>
              <w:ind w:right="38"/>
              <w:jc w:val="left"/>
              <w:rPr>
                <w:color w:val="auto"/>
                <w:spacing w:val="-2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pacing w:val="-2"/>
                <w:sz w:val="22"/>
                <w:szCs w:val="22"/>
                <w:lang w:val="ru-RU" w:eastAsia="en-US"/>
              </w:rPr>
              <w:t>Ответственный</w:t>
            </w:r>
            <w:r w:rsidRPr="00076682">
              <w:rPr>
                <w:color w:val="auto"/>
                <w:spacing w:val="12"/>
                <w:sz w:val="22"/>
                <w:szCs w:val="22"/>
                <w:lang w:val="ru-RU" w:eastAsia="en-US"/>
              </w:rPr>
              <w:t xml:space="preserve"> </w:t>
            </w:r>
            <w:r w:rsidRPr="00076682">
              <w:rPr>
                <w:color w:val="auto"/>
                <w:spacing w:val="-2"/>
                <w:sz w:val="22"/>
                <w:szCs w:val="22"/>
                <w:lang w:val="ru-RU" w:eastAsia="en-US"/>
              </w:rPr>
              <w:t>за</w:t>
            </w:r>
            <w:r w:rsidRPr="00076682">
              <w:rPr>
                <w:color w:val="auto"/>
                <w:spacing w:val="-12"/>
                <w:sz w:val="22"/>
                <w:szCs w:val="22"/>
                <w:lang w:val="ru-RU" w:eastAsia="en-US"/>
              </w:rPr>
              <w:t xml:space="preserve"> </w:t>
            </w:r>
            <w:r w:rsidRPr="00076682">
              <w:rPr>
                <w:color w:val="auto"/>
                <w:spacing w:val="-2"/>
                <w:sz w:val="22"/>
                <w:szCs w:val="22"/>
                <w:lang w:val="ru-RU" w:eastAsia="en-US"/>
              </w:rPr>
              <w:t>Защиту</w:t>
            </w:r>
            <w:r w:rsidRPr="00076682">
              <w:rPr>
                <w:color w:val="auto"/>
                <w:spacing w:val="-3"/>
                <w:sz w:val="22"/>
                <w:szCs w:val="22"/>
                <w:lang w:val="ru-RU" w:eastAsia="en-US"/>
              </w:rPr>
              <w:t xml:space="preserve"> </w:t>
            </w:r>
            <w:r w:rsidRPr="00076682">
              <w:rPr>
                <w:color w:val="auto"/>
                <w:spacing w:val="-2"/>
                <w:sz w:val="22"/>
                <w:szCs w:val="22"/>
                <w:lang w:val="ru-RU" w:eastAsia="en-US"/>
              </w:rPr>
              <w:t xml:space="preserve">информации: </w:t>
            </w:r>
          </w:p>
          <w:p w14:paraId="299612DC" w14:textId="77777777" w:rsidR="00076682" w:rsidRPr="00076682" w:rsidRDefault="00076682" w:rsidP="00076682">
            <w:pPr>
              <w:spacing w:after="0" w:line="240" w:lineRule="auto"/>
              <w:ind w:right="38"/>
              <w:jc w:val="left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Инженер</w:t>
            </w:r>
          </w:p>
        </w:tc>
        <w:tc>
          <w:tcPr>
            <w:tcW w:w="5254" w:type="dxa"/>
            <w:hideMark/>
          </w:tcPr>
          <w:p w14:paraId="7D5E589C" w14:textId="77777777" w:rsidR="00076682" w:rsidRPr="00076682" w:rsidRDefault="00076682" w:rsidP="00076682">
            <w:pPr>
              <w:tabs>
                <w:tab w:val="left" w:pos="2940"/>
              </w:tabs>
              <w:spacing w:after="0" w:line="252" w:lineRule="exact"/>
              <w:ind w:left="1540"/>
              <w:jc w:val="left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u w:val="single" w:color="484B4F"/>
                <w:lang w:val="ru-RU" w:eastAsia="en-US"/>
              </w:rPr>
              <w:tab/>
            </w:r>
            <w:r w:rsidRPr="00076682">
              <w:rPr>
                <w:color w:val="auto"/>
                <w:sz w:val="22"/>
                <w:szCs w:val="22"/>
                <w:lang w:val="ru-RU" w:eastAsia="en-US"/>
              </w:rPr>
              <w:t xml:space="preserve"> И.И.</w:t>
            </w:r>
            <w:r w:rsidRPr="00076682">
              <w:rPr>
                <w:color w:val="auto"/>
                <w:spacing w:val="7"/>
                <w:sz w:val="22"/>
                <w:szCs w:val="22"/>
                <w:lang w:val="ru-RU" w:eastAsia="en-US"/>
              </w:rPr>
              <w:t xml:space="preserve"> Иванов</w:t>
            </w:r>
          </w:p>
          <w:p w14:paraId="277A5EF2" w14:textId="77777777" w:rsidR="00076682" w:rsidRPr="00076682" w:rsidRDefault="00076682" w:rsidP="00076682">
            <w:pPr>
              <w:spacing w:after="0" w:line="252" w:lineRule="exact"/>
              <w:ind w:left="502"/>
              <w:jc w:val="left"/>
              <w:rPr>
                <w:color w:val="auto"/>
                <w:sz w:val="22"/>
                <w:szCs w:val="22"/>
                <w:lang w:val="ru-RU" w:eastAsia="en-US"/>
              </w:rPr>
            </w:pPr>
            <w:r w:rsidRPr="00076682">
              <w:rPr>
                <w:color w:val="auto"/>
                <w:sz w:val="22"/>
                <w:szCs w:val="22"/>
                <w:lang w:val="ru-RU" w:eastAsia="en-US"/>
              </w:rPr>
              <w:t>«20»</w:t>
            </w:r>
            <w:r w:rsidRPr="00076682">
              <w:rPr>
                <w:color w:val="auto"/>
                <w:spacing w:val="14"/>
                <w:sz w:val="22"/>
                <w:szCs w:val="22"/>
                <w:lang w:val="ru-RU" w:eastAsia="en-US"/>
              </w:rPr>
              <w:t xml:space="preserve"> ноября</w:t>
            </w:r>
            <w:r w:rsidRPr="00076682">
              <w:rPr>
                <w:color w:val="auto"/>
                <w:spacing w:val="5"/>
                <w:sz w:val="22"/>
                <w:szCs w:val="22"/>
                <w:lang w:val="ru-RU" w:eastAsia="en-US"/>
              </w:rPr>
              <w:t xml:space="preserve"> </w:t>
            </w:r>
            <w:r w:rsidRPr="00076682">
              <w:rPr>
                <w:color w:val="auto"/>
                <w:sz w:val="22"/>
                <w:szCs w:val="22"/>
                <w:lang w:val="ru-RU" w:eastAsia="en-US"/>
              </w:rPr>
              <w:t>2025</w:t>
            </w:r>
            <w:r w:rsidRPr="00076682">
              <w:rPr>
                <w:color w:val="auto"/>
                <w:spacing w:val="10"/>
                <w:sz w:val="22"/>
                <w:szCs w:val="22"/>
                <w:lang w:val="ru-RU" w:eastAsia="en-US"/>
              </w:rPr>
              <w:t xml:space="preserve"> </w:t>
            </w:r>
            <w:r w:rsidRPr="00076682">
              <w:rPr>
                <w:color w:val="auto"/>
                <w:spacing w:val="-5"/>
                <w:sz w:val="22"/>
                <w:szCs w:val="22"/>
                <w:lang w:val="ru-RU" w:eastAsia="en-US"/>
              </w:rPr>
              <w:t>г.</w:t>
            </w:r>
            <w:r w:rsidRPr="00076682">
              <w:rPr>
                <w:color w:val="4F4F69"/>
                <w:spacing w:val="-5"/>
                <w:sz w:val="22"/>
                <w:szCs w:val="22"/>
                <w:lang w:val="ru-RU" w:eastAsia="en-US"/>
              </w:rPr>
              <w:t>“</w:t>
            </w:r>
          </w:p>
        </w:tc>
      </w:tr>
    </w:tbl>
    <w:p w14:paraId="3BE935E5" w14:textId="77777777" w:rsidR="00076682" w:rsidRPr="00076682" w:rsidRDefault="00076682" w:rsidP="00076682">
      <w:pPr>
        <w:widowControl w:val="0"/>
        <w:autoSpaceDE w:val="0"/>
        <w:autoSpaceDN w:val="0"/>
        <w:spacing w:after="0" w:line="240" w:lineRule="auto"/>
        <w:ind w:left="513" w:right="38" w:firstLine="2"/>
        <w:jc w:val="left"/>
        <w:rPr>
          <w:color w:val="auto"/>
          <w:sz w:val="22"/>
          <w:szCs w:val="22"/>
          <w:lang w:eastAsia="en-US"/>
        </w:rPr>
      </w:pPr>
    </w:p>
    <w:p w14:paraId="7CC55865" w14:textId="77777777" w:rsidR="00076682" w:rsidRPr="00076682" w:rsidRDefault="00076682" w:rsidP="00076682">
      <w:pPr>
        <w:widowControl w:val="0"/>
        <w:autoSpaceDE w:val="0"/>
        <w:autoSpaceDN w:val="0"/>
        <w:spacing w:before="100" w:after="0" w:line="240" w:lineRule="auto"/>
        <w:jc w:val="left"/>
        <w:rPr>
          <w:color w:val="auto"/>
          <w:sz w:val="22"/>
          <w:szCs w:val="22"/>
          <w:lang w:eastAsia="en-US"/>
        </w:rPr>
      </w:pPr>
    </w:p>
    <w:p w14:paraId="2DB66FF3" w14:textId="77777777" w:rsidR="0086044B" w:rsidRDefault="0086044B"/>
    <w:sectPr w:rsidR="0086044B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F9D"/>
    <w:rsid w:val="0005496D"/>
    <w:rsid w:val="00076682"/>
    <w:rsid w:val="001747D4"/>
    <w:rsid w:val="003B50DA"/>
    <w:rsid w:val="005351F0"/>
    <w:rsid w:val="006709E2"/>
    <w:rsid w:val="0086044B"/>
    <w:rsid w:val="00885BBB"/>
    <w:rsid w:val="008958F4"/>
    <w:rsid w:val="00A8220F"/>
    <w:rsid w:val="00D83B3B"/>
    <w:rsid w:val="00DF73F3"/>
    <w:rsid w:val="00F02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3C964E-7F99-4505-BA28-FCE8D44F3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20F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02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2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2F9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2F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2F9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2F9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2F9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2F9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F02F9D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F02F9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F02F9D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F02F9D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F02F9D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F02F9D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F02F9D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F02F9D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F02F9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F02F9D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F02F9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F02F9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F02F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02F9D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F02F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2F9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2F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F02F9D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F02F9D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076682"/>
    <w:pPr>
      <w:widowControl w:val="0"/>
      <w:autoSpaceDE w:val="0"/>
      <w:autoSpaceDN w:val="0"/>
      <w:spacing w:after="0" w:line="240" w:lineRule="auto"/>
    </w:pPr>
    <w:rPr>
      <w:rFonts w:ascii="Aptos" w:eastAsia="Aptos" w:hAnsi="Aptos" w:cs="Times New Roman"/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1109</Words>
  <Characters>6322</Characters>
  <Application>Microsoft Office Word</Application>
  <DocSecurity>0</DocSecurity>
  <Lines>52</Lines>
  <Paragraphs>14</Paragraphs>
  <ScaleCrop>false</ScaleCrop>
  <Company/>
  <LinksUpToDate>false</LinksUpToDate>
  <CharactersWithSpaces>7417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2</cp:revision>
  <dcterms:created xsi:type="dcterms:W3CDTF">2025-11-29T12:01:00Z</dcterms:created>
  <dcterms:modified xsi:type="dcterms:W3CDTF">2025-11-29T12:02:00Z</dcterms:modified>
</cp:coreProperties>
</file>