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D8F2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BF3638E" wp14:editId="133EFBBB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7BAF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0F98BCA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074AC75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70900CF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2F70EC27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205DD3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РТУ МИРЭА</w:t>
      </w:r>
    </w:p>
    <w:p w14:paraId="66BC3055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C970E0F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2A0345D8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9B34A0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3ED111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E74513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51EA2D" w14:textId="79CFA89D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Практическое задание № </w:t>
      </w:r>
      <w:r w:rsidR="008A4824">
        <w:rPr>
          <w:rFonts w:ascii="Times New Roman" w:hAnsi="Times New Roman" w:cs="Times New Roman"/>
          <w:sz w:val="28"/>
          <w:szCs w:val="28"/>
        </w:rPr>
        <w:t>3</w:t>
      </w:r>
    </w:p>
    <w:p w14:paraId="2791BF5A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B62A1">
        <w:rPr>
          <w:rFonts w:ascii="Times New Roman" w:hAnsi="Times New Roman" w:cs="Times New Roman"/>
          <w:color w:val="000000" w:themeColor="text1"/>
          <w:sz w:val="28"/>
          <w:szCs w:val="28"/>
        </w:rPr>
        <w:t>«Деловые коммуникации»</w:t>
      </w:r>
    </w:p>
    <w:p w14:paraId="1D66B50B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3C1634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042C8D01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3C2A171C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35C56C68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Проверила:</w:t>
      </w:r>
    </w:p>
    <w:p w14:paraId="71DCA673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 w:rsidRPr="007B62A1">
        <w:rPr>
          <w:rFonts w:ascii="Times New Roman" w:hAnsi="Times New Roman" w:cs="Times New Roman"/>
          <w:sz w:val="28"/>
          <w:szCs w:val="28"/>
          <w:lang w:eastAsia="zh-CN"/>
        </w:rPr>
        <w:t>Молякина</w:t>
      </w:r>
      <w:proofErr w:type="spellEnd"/>
      <w:r w:rsidRPr="007B62A1">
        <w:rPr>
          <w:rFonts w:ascii="Times New Roman" w:hAnsi="Times New Roman" w:cs="Times New Roman"/>
          <w:sz w:val="28"/>
          <w:szCs w:val="28"/>
          <w:lang w:eastAsia="zh-CN"/>
        </w:rPr>
        <w:t xml:space="preserve"> Наталия </w:t>
      </w:r>
    </w:p>
    <w:p w14:paraId="38EA6D5C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r w:rsidRPr="007B62A1">
        <w:rPr>
          <w:rFonts w:ascii="Times New Roman" w:hAnsi="Times New Roman" w:cs="Times New Roman"/>
          <w:sz w:val="28"/>
          <w:szCs w:val="28"/>
          <w:lang w:eastAsia="zh-CN"/>
        </w:rPr>
        <w:t>Владимировна</w:t>
      </w:r>
    </w:p>
    <w:p w14:paraId="14722556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A0F0F95" w14:textId="77777777" w:rsidR="00160324" w:rsidRPr="007B62A1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12C8C0" w14:textId="77777777" w:rsidR="00160324" w:rsidRPr="007B62A1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A524A4" w14:textId="77777777" w:rsidR="00160324" w:rsidRPr="007B62A1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885E66" w14:textId="77777777" w:rsidR="00160324" w:rsidRPr="007B62A1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D5C1F0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Москва, 2025</w:t>
      </w:r>
    </w:p>
    <w:p w14:paraId="597DE2F0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F2D1DA" w14:textId="77777777" w:rsidR="008A4824" w:rsidRDefault="008A4824" w:rsidP="001D46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A4824">
        <w:rPr>
          <w:rFonts w:ascii="Times New Roman" w:hAnsi="Times New Roman" w:cs="Times New Roman"/>
          <w:sz w:val="28"/>
          <w:szCs w:val="28"/>
        </w:rPr>
        <w:lastRenderedPageBreak/>
        <w:t xml:space="preserve">1. Рассмотрите основные характеристики вербальной и невербальной коммуникации, приведите примеры их использования в деловой среде. </w:t>
      </w:r>
    </w:p>
    <w:p w14:paraId="6C43AEBF" w14:textId="60B7E53A" w:rsidR="008A4824" w:rsidRDefault="008A4824" w:rsidP="00BA2C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Вербальная и невербальная коммуникация — дв</w:t>
      </w:r>
      <w:r w:rsidR="00BA2C00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взаимосвязанн</w:t>
      </w:r>
      <w:r w:rsidR="00BA2C00">
        <w:rPr>
          <w:rFonts w:ascii="Times New Roman" w:hAnsi="Times New Roman" w:cs="Times New Roman"/>
          <w:sz w:val="28"/>
          <w:szCs w:val="28"/>
        </w:rPr>
        <w:t xml:space="preserve">ых компонента любой коммуникации в деловой среде. Для успешного взаимодействия с другими людьми и достижения целей необходимо правильно использовать их. Человек </w:t>
      </w:r>
      <w:r w:rsidR="00BA2C00" w:rsidRPr="00BA2C00">
        <w:rPr>
          <w:rFonts w:ascii="Times New Roman" w:hAnsi="Times New Roman" w:cs="Times New Roman"/>
          <w:sz w:val="28"/>
          <w:szCs w:val="28"/>
        </w:rPr>
        <w:t>должен не только ясно излагать мысли словами, но и контролировать свои невербальные сигналы, а также правильно "считывать" невербальные сообщения партнеров, чтобы достичь полного взаимопонимания. Противоречие между словами и языком тела почти всегда ведет к недоверию и неэффективной коммуникации.</w:t>
      </w:r>
    </w:p>
    <w:p w14:paraId="16E9DCCB" w14:textId="08BA1C69" w:rsidR="00BA2C00" w:rsidRPr="00BA2C00" w:rsidRDefault="00BA2C00" w:rsidP="00BA2C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Вербальная коммуникация</w:t>
      </w:r>
      <w:r>
        <w:rPr>
          <w:rFonts w:ascii="Times New Roman" w:hAnsi="Times New Roman" w:cs="Times New Roman"/>
          <w:sz w:val="28"/>
          <w:szCs w:val="28"/>
        </w:rPr>
        <w:t xml:space="preserve"> — э</w:t>
      </w:r>
      <w:r w:rsidRPr="00BA2C00">
        <w:rPr>
          <w:rFonts w:ascii="Times New Roman" w:hAnsi="Times New Roman" w:cs="Times New Roman"/>
          <w:sz w:val="28"/>
          <w:szCs w:val="28"/>
        </w:rPr>
        <w:t>то процесс общения с помощью слов, устной или письменной речи.</w:t>
      </w:r>
      <w:r>
        <w:rPr>
          <w:rFonts w:ascii="Times New Roman" w:hAnsi="Times New Roman" w:cs="Times New Roman"/>
          <w:sz w:val="28"/>
          <w:szCs w:val="28"/>
        </w:rPr>
        <w:t xml:space="preserve"> Её о</w:t>
      </w:r>
      <w:r w:rsidRPr="00BA2C00">
        <w:rPr>
          <w:rFonts w:ascii="Times New Roman" w:hAnsi="Times New Roman" w:cs="Times New Roman"/>
          <w:sz w:val="28"/>
          <w:szCs w:val="28"/>
        </w:rPr>
        <w:t>сновны</w:t>
      </w:r>
      <w:r>
        <w:rPr>
          <w:rFonts w:ascii="Times New Roman" w:hAnsi="Times New Roman" w:cs="Times New Roman"/>
          <w:sz w:val="28"/>
          <w:szCs w:val="28"/>
        </w:rPr>
        <w:t xml:space="preserve">ми </w:t>
      </w:r>
      <w:r w:rsidRPr="00BA2C00">
        <w:rPr>
          <w:rFonts w:ascii="Times New Roman" w:hAnsi="Times New Roman" w:cs="Times New Roman"/>
          <w:sz w:val="28"/>
          <w:szCs w:val="28"/>
        </w:rPr>
        <w:t>характеристик</w:t>
      </w:r>
      <w:r>
        <w:rPr>
          <w:rFonts w:ascii="Times New Roman" w:hAnsi="Times New Roman" w:cs="Times New Roman"/>
          <w:sz w:val="28"/>
          <w:szCs w:val="28"/>
        </w:rPr>
        <w:t>ами являются</w:t>
      </w:r>
      <w:r w:rsidRPr="00BA2C00">
        <w:rPr>
          <w:rFonts w:ascii="Times New Roman" w:hAnsi="Times New Roman" w:cs="Times New Roman"/>
          <w:sz w:val="28"/>
          <w:szCs w:val="28"/>
        </w:rPr>
        <w:t>:</w:t>
      </w:r>
    </w:p>
    <w:p w14:paraId="24C81809" w14:textId="77777777" w:rsidR="00BA2C00" w:rsidRPr="00BA2C00" w:rsidRDefault="00BA2C00" w:rsidP="00BA2C00">
      <w:pPr>
        <w:numPr>
          <w:ilvl w:val="0"/>
          <w:numId w:val="29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Дискретность и линейность: Речь состоит из отдельных слов и предложений, которые выстраиваются в определенной последовательности, что позволяет структурировать информацию.</w:t>
      </w:r>
    </w:p>
    <w:p w14:paraId="2B4EE544" w14:textId="77777777" w:rsidR="00BA2C00" w:rsidRPr="00BA2C00" w:rsidRDefault="00BA2C00" w:rsidP="00BA2C00">
      <w:pPr>
        <w:numPr>
          <w:ilvl w:val="0"/>
          <w:numId w:val="29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Произвольность символов: Связь между словом (знаком) и тем, что оно обозначает (значением), условна. Слово "стол" не имеет внутренней связи с самим предметом.</w:t>
      </w:r>
    </w:p>
    <w:p w14:paraId="0CBE2CEF" w14:textId="77777777" w:rsidR="00BA2C00" w:rsidRPr="00BA2C00" w:rsidRDefault="00BA2C00" w:rsidP="00BA2C00">
      <w:pPr>
        <w:numPr>
          <w:ilvl w:val="0"/>
          <w:numId w:val="29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Способность к абстракции</w:t>
      </w:r>
      <w:proofErr w:type="gramStart"/>
      <w:r w:rsidRPr="00BA2C00">
        <w:rPr>
          <w:rFonts w:ascii="Times New Roman" w:hAnsi="Times New Roman" w:cs="Times New Roman"/>
          <w:sz w:val="28"/>
          <w:szCs w:val="28"/>
        </w:rPr>
        <w:t>: Позволяет</w:t>
      </w:r>
      <w:proofErr w:type="gramEnd"/>
      <w:r w:rsidRPr="00BA2C00">
        <w:rPr>
          <w:rFonts w:ascii="Times New Roman" w:hAnsi="Times New Roman" w:cs="Times New Roman"/>
          <w:sz w:val="28"/>
          <w:szCs w:val="28"/>
        </w:rPr>
        <w:t xml:space="preserve"> говорить о понятиях, которые не существуют в материальном мире (например, "стратегия", "эффективность", "лояльность").</w:t>
      </w:r>
    </w:p>
    <w:p w14:paraId="76CE8E62" w14:textId="77777777" w:rsidR="00BA2C00" w:rsidRPr="00BA2C00" w:rsidRDefault="00BA2C00" w:rsidP="00BA2C00">
      <w:pPr>
        <w:numPr>
          <w:ilvl w:val="0"/>
          <w:numId w:val="29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Контекстуальная зависимость: Значение сообщения может меняться в зависимости от контекста. Фраза "Отличная работа" может означать как искреннюю похвалу, так и сарказм.</w:t>
      </w:r>
    </w:p>
    <w:p w14:paraId="6D394354" w14:textId="77777777" w:rsidR="00BA2C00" w:rsidRPr="00BA2C00" w:rsidRDefault="00BA2C00" w:rsidP="00BA2C00">
      <w:pPr>
        <w:numPr>
          <w:ilvl w:val="0"/>
          <w:numId w:val="29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Культурная обусловленность: Язык тесно связан с культурой, что проявляется в использовании идиом, специфической бизнес-лексики и норм вежливости.</w:t>
      </w:r>
    </w:p>
    <w:p w14:paraId="48D8E5ED" w14:textId="780842D0" w:rsidR="00BA2C00" w:rsidRPr="00BA2C00" w:rsidRDefault="00BA2C00" w:rsidP="00BA2C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п</w:t>
      </w:r>
      <w:r w:rsidRPr="00BA2C00">
        <w:rPr>
          <w:rFonts w:ascii="Times New Roman" w:hAnsi="Times New Roman" w:cs="Times New Roman"/>
          <w:sz w:val="28"/>
          <w:szCs w:val="28"/>
        </w:rPr>
        <w:t>ример</w:t>
      </w:r>
      <w:r>
        <w:rPr>
          <w:rFonts w:ascii="Times New Roman" w:hAnsi="Times New Roman" w:cs="Times New Roman"/>
          <w:sz w:val="28"/>
          <w:szCs w:val="28"/>
        </w:rPr>
        <w:t>ами</w:t>
      </w:r>
      <w:r w:rsidRPr="00BA2C00">
        <w:rPr>
          <w:rFonts w:ascii="Times New Roman" w:hAnsi="Times New Roman" w:cs="Times New Roman"/>
          <w:sz w:val="28"/>
          <w:szCs w:val="28"/>
        </w:rPr>
        <w:t xml:space="preserve"> использования в деловой среде:</w:t>
      </w:r>
    </w:p>
    <w:p w14:paraId="43F98B0A" w14:textId="77777777" w:rsidR="00BA2C00" w:rsidRPr="00BA2C00" w:rsidRDefault="00BA2C00" w:rsidP="00BA2C00">
      <w:pPr>
        <w:pStyle w:val="a9"/>
        <w:numPr>
          <w:ilvl w:val="0"/>
          <w:numId w:val="3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Публичные выступления: Презентация нового продукта инвесторам, где требуется четко, структурированно и убедительно донести информацию.</w:t>
      </w:r>
    </w:p>
    <w:p w14:paraId="5757E595" w14:textId="77777777" w:rsidR="00BA2C00" w:rsidRPr="00BA2C00" w:rsidRDefault="00BA2C00" w:rsidP="00BA2C00">
      <w:pPr>
        <w:pStyle w:val="a9"/>
        <w:numPr>
          <w:ilvl w:val="0"/>
          <w:numId w:val="3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lastRenderedPageBreak/>
        <w:t>Деловые переговоры: Обсуждение условий контракта, где важна точность формулировок и умение аргументировать свою позицию.</w:t>
      </w:r>
    </w:p>
    <w:p w14:paraId="620F74FF" w14:textId="77777777" w:rsidR="00BA2C00" w:rsidRPr="00BA2C00" w:rsidRDefault="00BA2C00" w:rsidP="00BA2C00">
      <w:pPr>
        <w:pStyle w:val="a9"/>
        <w:numPr>
          <w:ilvl w:val="0"/>
          <w:numId w:val="3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Письменная отчетность: Написание отчета о проделанной работе, где важны ясность, последовательность изложения и соблюдение формальных требований.</w:t>
      </w:r>
    </w:p>
    <w:p w14:paraId="06083BBF" w14:textId="77777777" w:rsidR="00BA2C00" w:rsidRPr="00BA2C00" w:rsidRDefault="00BA2C00" w:rsidP="00BA2C00">
      <w:pPr>
        <w:pStyle w:val="a9"/>
        <w:numPr>
          <w:ilvl w:val="0"/>
          <w:numId w:val="3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Инструктаж сотрудников: Устная постановка задачи менеджером, где необходимо обеспечить однозначное понимание цели и сроков.</w:t>
      </w:r>
    </w:p>
    <w:p w14:paraId="15CDF5A7" w14:textId="447533FC" w:rsidR="00BA2C00" w:rsidRPr="00BA2C00" w:rsidRDefault="00BA2C00" w:rsidP="00BA2C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Невербальная коммуникация</w:t>
      </w:r>
      <w:r>
        <w:rPr>
          <w:rFonts w:ascii="Times New Roman" w:hAnsi="Times New Roman" w:cs="Times New Roman"/>
          <w:sz w:val="28"/>
          <w:szCs w:val="28"/>
        </w:rPr>
        <w:t xml:space="preserve"> — э</w:t>
      </w:r>
      <w:r w:rsidRPr="00BA2C00">
        <w:rPr>
          <w:rFonts w:ascii="Times New Roman" w:hAnsi="Times New Roman" w:cs="Times New Roman"/>
          <w:sz w:val="28"/>
          <w:szCs w:val="28"/>
        </w:rPr>
        <w:t>то процесс общения с помощью неречевых средств: мимики, жестов, позы, интонации, взгляда и т.д.</w:t>
      </w:r>
      <w:r>
        <w:rPr>
          <w:rFonts w:ascii="Times New Roman" w:hAnsi="Times New Roman" w:cs="Times New Roman"/>
          <w:sz w:val="28"/>
          <w:szCs w:val="28"/>
        </w:rPr>
        <w:t xml:space="preserve"> Её о</w:t>
      </w:r>
      <w:r w:rsidRPr="00BA2C00">
        <w:rPr>
          <w:rFonts w:ascii="Times New Roman" w:hAnsi="Times New Roman" w:cs="Times New Roman"/>
          <w:sz w:val="28"/>
          <w:szCs w:val="28"/>
        </w:rPr>
        <w:t>сновны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BA2C00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>
        <w:rPr>
          <w:rFonts w:ascii="Times New Roman" w:hAnsi="Times New Roman" w:cs="Times New Roman"/>
          <w:sz w:val="28"/>
          <w:szCs w:val="28"/>
        </w:rPr>
        <w:t>ами являются</w:t>
      </w:r>
      <w:r w:rsidRPr="00BA2C00">
        <w:rPr>
          <w:rFonts w:ascii="Times New Roman" w:hAnsi="Times New Roman" w:cs="Times New Roman"/>
          <w:sz w:val="28"/>
          <w:szCs w:val="28"/>
        </w:rPr>
        <w:t>:</w:t>
      </w:r>
    </w:p>
    <w:p w14:paraId="1955D72B" w14:textId="77777777" w:rsidR="00BA2C00" w:rsidRPr="00BA2C00" w:rsidRDefault="00BA2C00" w:rsidP="00BA2C00">
      <w:pPr>
        <w:numPr>
          <w:ilvl w:val="0"/>
          <w:numId w:val="34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Непрерывность: Невербальные сигналы поступают постоянно. Нельзя "не коммуницировать" — даже молчание и неподвижность несут информацию.</w:t>
      </w:r>
    </w:p>
    <w:p w14:paraId="0D2C5BC0" w14:textId="77777777" w:rsidR="00BA2C00" w:rsidRPr="00BA2C00" w:rsidRDefault="00BA2C00" w:rsidP="00BA2C00">
      <w:pPr>
        <w:numPr>
          <w:ilvl w:val="0"/>
          <w:numId w:val="34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Ситуативность и многозначность: Один и тот же жест (например, скрещенные руки) может означать закрытость, концентрацию или просто удобную позу. Интерпретация зависит от конкретной ситуации.</w:t>
      </w:r>
    </w:p>
    <w:p w14:paraId="79C88108" w14:textId="77777777" w:rsidR="00BA2C00" w:rsidRPr="00BA2C00" w:rsidRDefault="00BA2C00" w:rsidP="00BA2C00">
      <w:pPr>
        <w:numPr>
          <w:ilvl w:val="0"/>
          <w:numId w:val="34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Правдивость и спонтанность: Невербальные сигналы труднее контролировать сознательно, чем слова, поэтому они часто выдают истинные эмоции и отношения (волнение, неуверенность, скуку).</w:t>
      </w:r>
    </w:p>
    <w:p w14:paraId="1C0AF729" w14:textId="77777777" w:rsidR="00BA2C00" w:rsidRPr="00BA2C00" w:rsidRDefault="00BA2C00" w:rsidP="00BA2C00">
      <w:pPr>
        <w:numPr>
          <w:ilvl w:val="0"/>
          <w:numId w:val="34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 xml:space="preserve">Универсальность и культурная специфичность: Некоторые выражения (например, улыбка) универсальны, но многие жесты и нормы </w:t>
      </w:r>
      <w:proofErr w:type="spellStart"/>
      <w:r w:rsidRPr="00BA2C00">
        <w:rPr>
          <w:rFonts w:ascii="Times New Roman" w:hAnsi="Times New Roman" w:cs="Times New Roman"/>
          <w:sz w:val="28"/>
          <w:szCs w:val="28"/>
        </w:rPr>
        <w:t>проксемики</w:t>
      </w:r>
      <w:proofErr w:type="spellEnd"/>
      <w:r w:rsidRPr="00BA2C00">
        <w:rPr>
          <w:rFonts w:ascii="Times New Roman" w:hAnsi="Times New Roman" w:cs="Times New Roman"/>
          <w:sz w:val="28"/>
          <w:szCs w:val="28"/>
        </w:rPr>
        <w:t xml:space="preserve"> (дистанции) сильно различаются в разных культурах.</w:t>
      </w:r>
    </w:p>
    <w:p w14:paraId="6BB89F0F" w14:textId="77777777" w:rsidR="00BA2C00" w:rsidRPr="00BA2C00" w:rsidRDefault="00BA2C00" w:rsidP="00BA2C00">
      <w:pPr>
        <w:numPr>
          <w:ilvl w:val="0"/>
          <w:numId w:val="34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 xml:space="preserve">Синтез различных каналов: Невербальное сообщение передается одновременно по нескольким каналам: </w:t>
      </w:r>
      <w:proofErr w:type="spellStart"/>
      <w:r w:rsidRPr="00BA2C00">
        <w:rPr>
          <w:rFonts w:ascii="Times New Roman" w:hAnsi="Times New Roman" w:cs="Times New Roman"/>
          <w:sz w:val="28"/>
          <w:szCs w:val="28"/>
        </w:rPr>
        <w:t>кинесика</w:t>
      </w:r>
      <w:proofErr w:type="spellEnd"/>
      <w:r w:rsidRPr="00BA2C00">
        <w:rPr>
          <w:rFonts w:ascii="Times New Roman" w:hAnsi="Times New Roman" w:cs="Times New Roman"/>
          <w:sz w:val="28"/>
          <w:szCs w:val="28"/>
        </w:rPr>
        <w:t xml:space="preserve"> (движения), просодика (интонация, тембр), </w:t>
      </w:r>
      <w:proofErr w:type="spellStart"/>
      <w:r w:rsidRPr="00BA2C00">
        <w:rPr>
          <w:rFonts w:ascii="Times New Roman" w:hAnsi="Times New Roman" w:cs="Times New Roman"/>
          <w:sz w:val="28"/>
          <w:szCs w:val="28"/>
        </w:rPr>
        <w:t>проксемика</w:t>
      </w:r>
      <w:proofErr w:type="spellEnd"/>
      <w:r w:rsidRPr="00BA2C00">
        <w:rPr>
          <w:rFonts w:ascii="Times New Roman" w:hAnsi="Times New Roman" w:cs="Times New Roman"/>
          <w:sz w:val="28"/>
          <w:szCs w:val="28"/>
        </w:rPr>
        <w:t xml:space="preserve"> (пространство) и т.д.</w:t>
      </w:r>
    </w:p>
    <w:p w14:paraId="24BAE103" w14:textId="77777777" w:rsidR="00BA2C00" w:rsidRPr="00BA2C00" w:rsidRDefault="00BA2C00" w:rsidP="00BA2C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Примеры использования в деловой среде:</w:t>
      </w:r>
    </w:p>
    <w:p w14:paraId="6136B7FD" w14:textId="77777777" w:rsidR="00BA2C00" w:rsidRPr="00BA2C00" w:rsidRDefault="00BA2C00" w:rsidP="00BA2C00">
      <w:pPr>
        <w:pStyle w:val="a9"/>
        <w:numPr>
          <w:ilvl w:val="0"/>
          <w:numId w:val="39"/>
        </w:numPr>
        <w:tabs>
          <w:tab w:val="clear" w:pos="720"/>
          <w:tab w:val="left" w:pos="0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Язык тела на переговорах: Открытая поза (раскрытые ладони, расслабленные плечи) демонстрирует готовность к диалогу, в то время как скрещенные руки и ноги могут быть восприняты как защита и несогласие.</w:t>
      </w:r>
    </w:p>
    <w:p w14:paraId="0B3D55FB" w14:textId="77777777" w:rsidR="00BA2C00" w:rsidRPr="00BA2C00" w:rsidRDefault="00BA2C00" w:rsidP="00BA2C00">
      <w:pPr>
        <w:pStyle w:val="a9"/>
        <w:numPr>
          <w:ilvl w:val="0"/>
          <w:numId w:val="39"/>
        </w:numPr>
        <w:tabs>
          <w:tab w:val="clear" w:pos="720"/>
          <w:tab w:val="left" w:pos="0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lastRenderedPageBreak/>
        <w:t>Визуальный контакт во время собеседования: Уверенный, прямой (но не пристальный) взгляд говорит о внимании и уверенности кандидата. Бегающий или опущенный взгляд может свидетельствовать о нервозности или неискренности.</w:t>
      </w:r>
    </w:p>
    <w:p w14:paraId="4B183555" w14:textId="77777777" w:rsidR="00BA2C00" w:rsidRPr="00BA2C00" w:rsidRDefault="00BA2C00" w:rsidP="00BA2C00">
      <w:pPr>
        <w:pStyle w:val="a9"/>
        <w:numPr>
          <w:ilvl w:val="0"/>
          <w:numId w:val="39"/>
        </w:numPr>
        <w:tabs>
          <w:tab w:val="clear" w:pos="720"/>
          <w:tab w:val="left" w:pos="0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Интонация в общении с клиентом: Спокойный, доброжелательный тон голоса оператора кол-центра успокаивает клиента и способствует решению проблемы, в то время как монотонный или раздраженный тон может усугубить конфликт.</w:t>
      </w:r>
    </w:p>
    <w:p w14:paraId="7AC2CBBA" w14:textId="77777777" w:rsidR="00BA2C00" w:rsidRPr="00BA2C00" w:rsidRDefault="00BA2C00" w:rsidP="00BA2C00">
      <w:pPr>
        <w:pStyle w:val="a9"/>
        <w:numPr>
          <w:ilvl w:val="0"/>
          <w:numId w:val="39"/>
        </w:numPr>
        <w:tabs>
          <w:tab w:val="clear" w:pos="720"/>
          <w:tab w:val="left" w:pos="0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sz w:val="28"/>
          <w:szCs w:val="28"/>
        </w:rPr>
        <w:t>Организация пространства на совещании: Проведение встречи за круглым столом создает атмосферу равенства и коллегиальности, в то время как рассадка участников напротив друг друга может подсознательно настраивать на конфронтацию.</w:t>
      </w:r>
    </w:p>
    <w:p w14:paraId="69E3BF81" w14:textId="77777777" w:rsidR="00BA2C00" w:rsidRDefault="00BA2C00" w:rsidP="00BA2C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C79CD6" w14:textId="3973D658" w:rsidR="00BE549B" w:rsidRDefault="008A4824" w:rsidP="001D46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A4824">
        <w:rPr>
          <w:rFonts w:ascii="Times New Roman" w:hAnsi="Times New Roman" w:cs="Times New Roman"/>
          <w:sz w:val="28"/>
          <w:szCs w:val="28"/>
        </w:rPr>
        <w:t>2. Опишите, каким образом невербальные сигналы (такие как жесты, мимика, поза, походка визуальный контакт и т.д.) влияют на процесс делового общения. Приведите примеры из деловой практики либо своего опыта.</w:t>
      </w:r>
    </w:p>
    <w:p w14:paraId="0DE91205" w14:textId="20D3070F" w:rsidR="008A4824" w:rsidRDefault="00D565B2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Невербальные сигналы непосредственно влияют на процесс делового общения на каждого человека.</w:t>
      </w:r>
    </w:p>
    <w:p w14:paraId="2FF34437" w14:textId="35351147" w:rsidR="00D565B2" w:rsidRPr="00D565B2" w:rsidRDefault="00D565B2" w:rsidP="00F170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65B2">
        <w:rPr>
          <w:rFonts w:ascii="Times New Roman" w:hAnsi="Times New Roman" w:cs="Times New Roman"/>
          <w:sz w:val="28"/>
          <w:szCs w:val="28"/>
        </w:rPr>
        <w:t>Ситуация: 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D565B2">
        <w:rPr>
          <w:rFonts w:ascii="Times New Roman" w:hAnsi="Times New Roman" w:cs="Times New Roman"/>
          <w:sz w:val="28"/>
          <w:szCs w:val="28"/>
        </w:rPr>
        <w:t>пыта</w:t>
      </w:r>
      <w:r>
        <w:rPr>
          <w:rFonts w:ascii="Times New Roman" w:hAnsi="Times New Roman" w:cs="Times New Roman"/>
          <w:sz w:val="28"/>
          <w:szCs w:val="28"/>
        </w:rPr>
        <w:t>юсь</w:t>
      </w:r>
      <w:r w:rsidRPr="00D565B2">
        <w:rPr>
          <w:rFonts w:ascii="Times New Roman" w:hAnsi="Times New Roman" w:cs="Times New Roman"/>
          <w:sz w:val="28"/>
          <w:szCs w:val="28"/>
        </w:rPr>
        <w:t xml:space="preserve"> донести до коллеги очень важную информацию, касающуюся общего проекта и сроков его сдачи. Однако</w:t>
      </w:r>
      <w:r>
        <w:rPr>
          <w:rFonts w:ascii="Times New Roman" w:hAnsi="Times New Roman" w:cs="Times New Roman"/>
          <w:sz w:val="28"/>
          <w:szCs w:val="28"/>
        </w:rPr>
        <w:t xml:space="preserve"> мой</w:t>
      </w:r>
      <w:r w:rsidRPr="00D565B2">
        <w:rPr>
          <w:rFonts w:ascii="Times New Roman" w:hAnsi="Times New Roman" w:cs="Times New Roman"/>
          <w:sz w:val="28"/>
          <w:szCs w:val="28"/>
        </w:rPr>
        <w:t xml:space="preserve"> собеседник продолжает смотреть в монитор, периодически печатая сообщения, отвечает</w:t>
      </w:r>
      <w:r>
        <w:rPr>
          <w:rFonts w:ascii="Times New Roman" w:hAnsi="Times New Roman" w:cs="Times New Roman"/>
          <w:sz w:val="28"/>
          <w:szCs w:val="28"/>
        </w:rPr>
        <w:t>, но</w:t>
      </w:r>
      <w:r w:rsidRPr="00D565B2">
        <w:rPr>
          <w:rFonts w:ascii="Times New Roman" w:hAnsi="Times New Roman" w:cs="Times New Roman"/>
          <w:sz w:val="28"/>
          <w:szCs w:val="28"/>
        </w:rPr>
        <w:t xml:space="preserve"> не отрывая взгляда от экрана, и демонстрирует полную погруженность в свои задачи.</w:t>
      </w:r>
    </w:p>
    <w:p w14:paraId="228CC24E" w14:textId="77777777" w:rsidR="00D565B2" w:rsidRPr="00D565B2" w:rsidRDefault="00D565B2" w:rsidP="00F170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65B2">
        <w:rPr>
          <w:rFonts w:ascii="Times New Roman" w:hAnsi="Times New Roman" w:cs="Times New Roman"/>
          <w:sz w:val="28"/>
          <w:szCs w:val="28"/>
        </w:rPr>
        <w:t>Анализ невербальных сигналов и их влияния</w:t>
      </w:r>
    </w:p>
    <w:p w14:paraId="3D5E19D7" w14:textId="2F8F5224" w:rsidR="00D565B2" w:rsidRDefault="00D565B2" w:rsidP="00F170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65B2">
        <w:rPr>
          <w:rFonts w:ascii="Times New Roman" w:hAnsi="Times New Roman" w:cs="Times New Roman"/>
          <w:sz w:val="28"/>
          <w:szCs w:val="28"/>
        </w:rPr>
        <w:t>Данное поведение является ярким примером невербального сообщения, которое состоит из нескольких сигналов: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5B2">
        <w:rPr>
          <w:rFonts w:ascii="Times New Roman" w:hAnsi="Times New Roman" w:cs="Times New Roman"/>
          <w:sz w:val="28"/>
          <w:szCs w:val="28"/>
        </w:rPr>
        <w:t>Отсутствие визуального контакта (Взгляд в монитор)</w:t>
      </w:r>
      <w:r>
        <w:rPr>
          <w:rFonts w:ascii="Times New Roman" w:hAnsi="Times New Roman" w:cs="Times New Roman"/>
          <w:sz w:val="28"/>
          <w:szCs w:val="28"/>
        </w:rPr>
        <w:t>. Из-за этого сразу же появляется с</w:t>
      </w:r>
      <w:r w:rsidRPr="00D565B2">
        <w:rPr>
          <w:rFonts w:ascii="Times New Roman" w:hAnsi="Times New Roman" w:cs="Times New Roman"/>
          <w:sz w:val="28"/>
          <w:szCs w:val="28"/>
        </w:rPr>
        <w:t>ообщение</w:t>
      </w:r>
      <w:r>
        <w:rPr>
          <w:rFonts w:ascii="Times New Roman" w:hAnsi="Times New Roman" w:cs="Times New Roman"/>
          <w:sz w:val="28"/>
          <w:szCs w:val="28"/>
        </w:rPr>
        <w:t>, что</w:t>
      </w:r>
      <w:r w:rsidRPr="00D565B2">
        <w:rPr>
          <w:rFonts w:ascii="Times New Roman" w:hAnsi="Times New Roman" w:cs="Times New Roman"/>
          <w:sz w:val="28"/>
          <w:szCs w:val="28"/>
        </w:rPr>
        <w:t> «текущие задачи важнее, чем</w:t>
      </w:r>
      <w:r>
        <w:rPr>
          <w:rFonts w:ascii="Times New Roman" w:hAnsi="Times New Roman" w:cs="Times New Roman"/>
          <w:sz w:val="28"/>
          <w:szCs w:val="28"/>
        </w:rPr>
        <w:t xml:space="preserve"> твои</w:t>
      </w:r>
      <w:r w:rsidRPr="00D565B2">
        <w:rPr>
          <w:rFonts w:ascii="Times New Roman" w:hAnsi="Times New Roman" w:cs="Times New Roman"/>
          <w:sz w:val="28"/>
          <w:szCs w:val="28"/>
        </w:rPr>
        <w:t>». Визуальный контакт — ключевой сигнал внимания и уважения. Его отсутствие напрямую указывает на отсутствие интереса.</w:t>
      </w:r>
      <w:r>
        <w:rPr>
          <w:rFonts w:ascii="Times New Roman" w:hAnsi="Times New Roman" w:cs="Times New Roman"/>
          <w:sz w:val="28"/>
          <w:szCs w:val="28"/>
        </w:rPr>
        <w:t xml:space="preserve"> Как результат,</w:t>
      </w:r>
      <w:r w:rsidRPr="00D565B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D565B2">
        <w:rPr>
          <w:rFonts w:ascii="Times New Roman" w:hAnsi="Times New Roman" w:cs="Times New Roman"/>
          <w:sz w:val="28"/>
          <w:szCs w:val="28"/>
        </w:rPr>
        <w:t xml:space="preserve"> говорящего возникает ощущение, что его не ценят, его сообщение </w:t>
      </w:r>
      <w:r w:rsidRPr="00D565B2">
        <w:rPr>
          <w:rFonts w:ascii="Times New Roman" w:hAnsi="Times New Roman" w:cs="Times New Roman"/>
          <w:sz w:val="28"/>
          <w:szCs w:val="28"/>
        </w:rPr>
        <w:lastRenderedPageBreak/>
        <w:t>незначимо. Это подрывает доверие и создает барьер для общения.</w:t>
      </w:r>
      <w:r>
        <w:rPr>
          <w:rFonts w:ascii="Times New Roman" w:hAnsi="Times New Roman" w:cs="Times New Roman"/>
          <w:sz w:val="28"/>
          <w:szCs w:val="28"/>
        </w:rPr>
        <w:t xml:space="preserve"> При всём при этом, собеседник находится в </w:t>
      </w:r>
      <w:r w:rsidRPr="00D565B2">
        <w:rPr>
          <w:rFonts w:ascii="Times New Roman" w:hAnsi="Times New Roman" w:cs="Times New Roman"/>
          <w:sz w:val="28"/>
          <w:szCs w:val="28"/>
        </w:rPr>
        <w:t>отстраненн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D565B2">
        <w:rPr>
          <w:rFonts w:ascii="Times New Roman" w:hAnsi="Times New Roman" w:cs="Times New Roman"/>
          <w:sz w:val="28"/>
          <w:szCs w:val="28"/>
        </w:rPr>
        <w:t xml:space="preserve"> поз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565B2">
        <w:rPr>
          <w:rFonts w:ascii="Times New Roman" w:hAnsi="Times New Roman" w:cs="Times New Roman"/>
          <w:sz w:val="28"/>
          <w:szCs w:val="28"/>
        </w:rPr>
        <w:t xml:space="preserve"> (Разворот тела к монитору, а не к собеседнику)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565B2">
        <w:rPr>
          <w:rFonts w:ascii="Times New Roman" w:hAnsi="Times New Roman" w:cs="Times New Roman"/>
          <w:sz w:val="28"/>
          <w:szCs w:val="28"/>
        </w:rPr>
        <w:t xml:space="preserve">Поза блокирует коммуникацию. </w:t>
      </w:r>
      <w:r>
        <w:rPr>
          <w:rFonts w:ascii="Times New Roman" w:hAnsi="Times New Roman" w:cs="Times New Roman"/>
          <w:sz w:val="28"/>
          <w:szCs w:val="28"/>
        </w:rPr>
        <w:t xml:space="preserve">Я начинаю </w:t>
      </w:r>
      <w:r w:rsidRPr="00D565B2">
        <w:rPr>
          <w:rFonts w:ascii="Times New Roman" w:hAnsi="Times New Roman" w:cs="Times New Roman"/>
          <w:sz w:val="28"/>
          <w:szCs w:val="28"/>
        </w:rPr>
        <w:t>чувств</w:t>
      </w:r>
      <w:r>
        <w:rPr>
          <w:rFonts w:ascii="Times New Roman" w:hAnsi="Times New Roman" w:cs="Times New Roman"/>
          <w:sz w:val="28"/>
          <w:szCs w:val="28"/>
        </w:rPr>
        <w:t xml:space="preserve">овать </w:t>
      </w:r>
      <w:r w:rsidRPr="00D565B2">
        <w:rPr>
          <w:rFonts w:ascii="Times New Roman" w:hAnsi="Times New Roman" w:cs="Times New Roman"/>
          <w:sz w:val="28"/>
          <w:szCs w:val="28"/>
        </w:rPr>
        <w:t>себя «отключенным» от собеседника</w:t>
      </w:r>
      <w:r>
        <w:rPr>
          <w:rFonts w:ascii="Times New Roman" w:hAnsi="Times New Roman" w:cs="Times New Roman"/>
          <w:sz w:val="28"/>
          <w:szCs w:val="28"/>
        </w:rPr>
        <w:t>. Сообщение, которое получаю выглядит в духе «</w:t>
      </w:r>
      <w:r w:rsidRPr="00D565B2">
        <w:rPr>
          <w:rFonts w:ascii="Times New Roman" w:hAnsi="Times New Roman" w:cs="Times New Roman"/>
          <w:sz w:val="28"/>
          <w:szCs w:val="28"/>
        </w:rPr>
        <w:t>создаю физический и психологический барьер между нами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E752E">
        <w:rPr>
          <w:rFonts w:ascii="Times New Roman" w:hAnsi="Times New Roman" w:cs="Times New Roman"/>
          <w:sz w:val="28"/>
          <w:szCs w:val="28"/>
        </w:rPr>
        <w:t>. В совокупность к этому происходит п</w:t>
      </w:r>
      <w:r w:rsidRPr="00D565B2">
        <w:rPr>
          <w:rFonts w:ascii="Times New Roman" w:hAnsi="Times New Roman" w:cs="Times New Roman"/>
          <w:sz w:val="28"/>
          <w:szCs w:val="28"/>
        </w:rPr>
        <w:t>араллельная деятельность (Печать сообщений, работа с другими вкладками)</w:t>
      </w:r>
      <w:r w:rsidR="00AE752E">
        <w:rPr>
          <w:rFonts w:ascii="Times New Roman" w:hAnsi="Times New Roman" w:cs="Times New Roman"/>
          <w:sz w:val="28"/>
          <w:szCs w:val="28"/>
        </w:rPr>
        <w:t>. Это также создаёт с</w:t>
      </w:r>
      <w:r w:rsidRPr="00D565B2">
        <w:rPr>
          <w:rFonts w:ascii="Times New Roman" w:hAnsi="Times New Roman" w:cs="Times New Roman"/>
          <w:sz w:val="28"/>
          <w:szCs w:val="28"/>
        </w:rPr>
        <w:t>ообщение: «</w:t>
      </w:r>
      <w:r w:rsidR="00AE752E" w:rsidRPr="00D565B2">
        <w:rPr>
          <w:rFonts w:ascii="Times New Roman" w:hAnsi="Times New Roman" w:cs="Times New Roman"/>
          <w:sz w:val="28"/>
          <w:szCs w:val="28"/>
        </w:rPr>
        <w:t>твое сообщение — не мой приоритет</w:t>
      </w:r>
      <w:r w:rsidR="00AE752E">
        <w:rPr>
          <w:rFonts w:ascii="Times New Roman" w:hAnsi="Times New Roman" w:cs="Times New Roman"/>
          <w:sz w:val="28"/>
          <w:szCs w:val="28"/>
        </w:rPr>
        <w:t xml:space="preserve">, это позволяет мне </w:t>
      </w:r>
      <w:r w:rsidRPr="00D565B2">
        <w:rPr>
          <w:rFonts w:ascii="Times New Roman" w:hAnsi="Times New Roman" w:cs="Times New Roman"/>
          <w:sz w:val="28"/>
          <w:szCs w:val="28"/>
        </w:rPr>
        <w:t>дела</w:t>
      </w:r>
      <w:r w:rsidR="00AE752E">
        <w:rPr>
          <w:rFonts w:ascii="Times New Roman" w:hAnsi="Times New Roman" w:cs="Times New Roman"/>
          <w:sz w:val="28"/>
          <w:szCs w:val="28"/>
        </w:rPr>
        <w:t>ть</w:t>
      </w:r>
      <w:r w:rsidRPr="00D565B2">
        <w:rPr>
          <w:rFonts w:ascii="Times New Roman" w:hAnsi="Times New Roman" w:cs="Times New Roman"/>
          <w:sz w:val="28"/>
          <w:szCs w:val="28"/>
        </w:rPr>
        <w:t xml:space="preserve"> несколько дел сразу».</w:t>
      </w:r>
    </w:p>
    <w:p w14:paraId="37D44C74" w14:textId="77777777" w:rsidR="00F17058" w:rsidRPr="00F17058" w:rsidRDefault="00F17058" w:rsidP="00F170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058">
        <w:rPr>
          <w:rFonts w:ascii="Times New Roman" w:hAnsi="Times New Roman" w:cs="Times New Roman"/>
          <w:sz w:val="28"/>
          <w:szCs w:val="28"/>
        </w:rPr>
        <w:t xml:space="preserve">Как итог, </w:t>
      </w:r>
      <w:r w:rsidRPr="00F17058">
        <w:rPr>
          <w:rFonts w:ascii="Times New Roman" w:hAnsi="Times New Roman" w:cs="Times New Roman"/>
          <w:sz w:val="28"/>
          <w:szCs w:val="28"/>
        </w:rPr>
        <w:t>невербальные сигналы могут полностью перечеркнуть вербальное сообщение, каким бы важным оно ни было. Они:</w:t>
      </w:r>
    </w:p>
    <w:p w14:paraId="6685C878" w14:textId="77777777" w:rsidR="00F17058" w:rsidRPr="00F17058" w:rsidRDefault="00F17058" w:rsidP="00F17058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058">
        <w:rPr>
          <w:rFonts w:ascii="Times New Roman" w:hAnsi="Times New Roman" w:cs="Times New Roman"/>
          <w:sz w:val="28"/>
          <w:szCs w:val="28"/>
        </w:rPr>
        <w:t>Снижают эффективность восприятия: Информация не усваивается.</w:t>
      </w:r>
    </w:p>
    <w:p w14:paraId="356884A0" w14:textId="77777777" w:rsidR="00F17058" w:rsidRPr="00F17058" w:rsidRDefault="00F17058" w:rsidP="00F17058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058">
        <w:rPr>
          <w:rFonts w:ascii="Times New Roman" w:hAnsi="Times New Roman" w:cs="Times New Roman"/>
          <w:sz w:val="28"/>
          <w:szCs w:val="28"/>
        </w:rPr>
        <w:t>Подрывают авторитет говорящего и уважение между коллегами.</w:t>
      </w:r>
    </w:p>
    <w:p w14:paraId="05B4D096" w14:textId="77777777" w:rsidR="00F17058" w:rsidRPr="00F17058" w:rsidRDefault="00F17058" w:rsidP="00F17058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058">
        <w:rPr>
          <w:rFonts w:ascii="Times New Roman" w:hAnsi="Times New Roman" w:cs="Times New Roman"/>
          <w:sz w:val="28"/>
          <w:szCs w:val="28"/>
        </w:rPr>
        <w:t>Порождают ошибки и финансовые потери.</w:t>
      </w:r>
    </w:p>
    <w:p w14:paraId="04B2B189" w14:textId="77777777" w:rsidR="00F17058" w:rsidRDefault="00F17058" w:rsidP="00F17058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058">
        <w:rPr>
          <w:rFonts w:ascii="Times New Roman" w:hAnsi="Times New Roman" w:cs="Times New Roman"/>
          <w:sz w:val="28"/>
          <w:szCs w:val="28"/>
        </w:rPr>
        <w:t>Создают почву для будущих конфликтов.</w:t>
      </w:r>
    </w:p>
    <w:p w14:paraId="1AF8FA96" w14:textId="36827A0E" w:rsidR="00F17058" w:rsidRPr="00F17058" w:rsidRDefault="00F17058" w:rsidP="00F170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мой взгляд, в таких ситуациях необходимо спрашивать у человека, может ли он вести диалог, если доносимая информация не критически важная. В случае, если это действительно важно, то напрямую обращаться к человеку с просьбой выслушать. </w:t>
      </w:r>
      <w:r w:rsidRPr="00F17058">
        <w:rPr>
          <w:rFonts w:ascii="Times New Roman" w:hAnsi="Times New Roman" w:cs="Times New Roman"/>
          <w:sz w:val="28"/>
          <w:szCs w:val="28"/>
        </w:rPr>
        <w:t>Это прямое вербальное действие помогает скорректировать невербальное поведение собеседника и обеспечить донесение ключевой информации.</w:t>
      </w:r>
    </w:p>
    <w:p w14:paraId="7C40250C" w14:textId="56517A3C" w:rsidR="00F17058" w:rsidRPr="00D565B2" w:rsidRDefault="00F17058" w:rsidP="00F170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4DE640" w14:textId="77777777" w:rsidR="00D565B2" w:rsidRPr="008A4824" w:rsidRDefault="00D565B2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565B2" w:rsidRPr="008A4824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085"/>
    <w:multiLevelType w:val="multilevel"/>
    <w:tmpl w:val="CAC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1599"/>
    <w:multiLevelType w:val="multilevel"/>
    <w:tmpl w:val="8750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96515"/>
    <w:multiLevelType w:val="hybridMultilevel"/>
    <w:tmpl w:val="54B2A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9C42AA"/>
    <w:multiLevelType w:val="multilevel"/>
    <w:tmpl w:val="5FD2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E7853"/>
    <w:multiLevelType w:val="multilevel"/>
    <w:tmpl w:val="944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0247"/>
    <w:multiLevelType w:val="multilevel"/>
    <w:tmpl w:val="1E62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F12FD"/>
    <w:multiLevelType w:val="multilevel"/>
    <w:tmpl w:val="D1C655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166E03"/>
    <w:multiLevelType w:val="multilevel"/>
    <w:tmpl w:val="1452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71A9C"/>
    <w:multiLevelType w:val="multilevel"/>
    <w:tmpl w:val="EFA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63679"/>
    <w:multiLevelType w:val="hybridMultilevel"/>
    <w:tmpl w:val="2F589BFE"/>
    <w:lvl w:ilvl="0" w:tplc="150A98AA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8D24727"/>
    <w:multiLevelType w:val="multilevel"/>
    <w:tmpl w:val="0E7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" w15:restartNumberingAfterBreak="0">
    <w:nsid w:val="28DC4470"/>
    <w:multiLevelType w:val="multilevel"/>
    <w:tmpl w:val="7AC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E55D6"/>
    <w:multiLevelType w:val="multilevel"/>
    <w:tmpl w:val="6B6C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03186"/>
    <w:multiLevelType w:val="multilevel"/>
    <w:tmpl w:val="D1C655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4" w15:restartNumberingAfterBreak="0">
    <w:nsid w:val="32081237"/>
    <w:multiLevelType w:val="multilevel"/>
    <w:tmpl w:val="E12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C36C5"/>
    <w:multiLevelType w:val="multilevel"/>
    <w:tmpl w:val="C0C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9603F"/>
    <w:multiLevelType w:val="multilevel"/>
    <w:tmpl w:val="2138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A27FE"/>
    <w:multiLevelType w:val="hybridMultilevel"/>
    <w:tmpl w:val="65444258"/>
    <w:lvl w:ilvl="0" w:tplc="9BC0828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EC84D7D"/>
    <w:multiLevelType w:val="multilevel"/>
    <w:tmpl w:val="F73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A61BF"/>
    <w:multiLevelType w:val="multilevel"/>
    <w:tmpl w:val="65C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15D4D"/>
    <w:multiLevelType w:val="multilevel"/>
    <w:tmpl w:val="4202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C97115"/>
    <w:multiLevelType w:val="hybridMultilevel"/>
    <w:tmpl w:val="88D494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171F36"/>
    <w:multiLevelType w:val="multilevel"/>
    <w:tmpl w:val="65C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D69EE"/>
    <w:multiLevelType w:val="multilevel"/>
    <w:tmpl w:val="380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B77DF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8052A"/>
    <w:multiLevelType w:val="multilevel"/>
    <w:tmpl w:val="A5D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86FC9"/>
    <w:multiLevelType w:val="multilevel"/>
    <w:tmpl w:val="6242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5255AA"/>
    <w:multiLevelType w:val="multilevel"/>
    <w:tmpl w:val="6532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309F5"/>
    <w:multiLevelType w:val="multilevel"/>
    <w:tmpl w:val="4BEC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A6C0A"/>
    <w:multiLevelType w:val="multilevel"/>
    <w:tmpl w:val="10F2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D3BC1"/>
    <w:multiLevelType w:val="multilevel"/>
    <w:tmpl w:val="402C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D70AF4"/>
    <w:multiLevelType w:val="multilevel"/>
    <w:tmpl w:val="B44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61A7A"/>
    <w:multiLevelType w:val="multilevel"/>
    <w:tmpl w:val="C70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817B0E"/>
    <w:multiLevelType w:val="multilevel"/>
    <w:tmpl w:val="4D80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70F14"/>
    <w:multiLevelType w:val="hybridMultilevel"/>
    <w:tmpl w:val="3EF2341E"/>
    <w:lvl w:ilvl="0" w:tplc="C0784C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49A72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5E20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908DF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CECDA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2D4B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EBAFF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3707A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3ECC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A80493"/>
    <w:multiLevelType w:val="multilevel"/>
    <w:tmpl w:val="3206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1B3A14"/>
    <w:multiLevelType w:val="multilevel"/>
    <w:tmpl w:val="88A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36FF8"/>
    <w:multiLevelType w:val="multilevel"/>
    <w:tmpl w:val="7D34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0723EB"/>
    <w:multiLevelType w:val="multilevel"/>
    <w:tmpl w:val="2A7C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7019DC"/>
    <w:multiLevelType w:val="hybridMultilevel"/>
    <w:tmpl w:val="8B246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CD3C8B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127770">
    <w:abstractNumId w:val="17"/>
  </w:num>
  <w:num w:numId="2" w16cid:durableId="1641812174">
    <w:abstractNumId w:val="30"/>
  </w:num>
  <w:num w:numId="3" w16cid:durableId="268971307">
    <w:abstractNumId w:val="39"/>
  </w:num>
  <w:num w:numId="4" w16cid:durableId="1259368126">
    <w:abstractNumId w:val="24"/>
  </w:num>
  <w:num w:numId="5" w16cid:durableId="1600672443">
    <w:abstractNumId w:val="40"/>
  </w:num>
  <w:num w:numId="6" w16cid:durableId="1547792367">
    <w:abstractNumId w:val="11"/>
  </w:num>
  <w:num w:numId="7" w16cid:durableId="1986546349">
    <w:abstractNumId w:val="31"/>
  </w:num>
  <w:num w:numId="8" w16cid:durableId="2014800333">
    <w:abstractNumId w:val="0"/>
  </w:num>
  <w:num w:numId="9" w16cid:durableId="126289677">
    <w:abstractNumId w:val="8"/>
  </w:num>
  <w:num w:numId="10" w16cid:durableId="839782100">
    <w:abstractNumId w:val="15"/>
  </w:num>
  <w:num w:numId="11" w16cid:durableId="303463034">
    <w:abstractNumId w:val="4"/>
  </w:num>
  <w:num w:numId="12" w16cid:durableId="2132436358">
    <w:abstractNumId w:val="9"/>
  </w:num>
  <w:num w:numId="13" w16cid:durableId="1577089360">
    <w:abstractNumId w:val="35"/>
  </w:num>
  <w:num w:numId="14" w16cid:durableId="1718159081">
    <w:abstractNumId w:val="18"/>
  </w:num>
  <w:num w:numId="15" w16cid:durableId="1032609102">
    <w:abstractNumId w:val="16"/>
  </w:num>
  <w:num w:numId="16" w16cid:durableId="960109315">
    <w:abstractNumId w:val="14"/>
  </w:num>
  <w:num w:numId="17" w16cid:durableId="1869642013">
    <w:abstractNumId w:val="37"/>
  </w:num>
  <w:num w:numId="18" w16cid:durableId="488256755">
    <w:abstractNumId w:val="12"/>
  </w:num>
  <w:num w:numId="19" w16cid:durableId="1287158330">
    <w:abstractNumId w:val="21"/>
  </w:num>
  <w:num w:numId="20" w16cid:durableId="1948736736">
    <w:abstractNumId w:val="23"/>
  </w:num>
  <w:num w:numId="21" w16cid:durableId="198788165">
    <w:abstractNumId w:val="25"/>
  </w:num>
  <w:num w:numId="22" w16cid:durableId="1326320372">
    <w:abstractNumId w:val="27"/>
  </w:num>
  <w:num w:numId="23" w16cid:durableId="1796487973">
    <w:abstractNumId w:val="29"/>
  </w:num>
  <w:num w:numId="24" w16cid:durableId="434788690">
    <w:abstractNumId w:val="32"/>
  </w:num>
  <w:num w:numId="25" w16cid:durableId="118695346">
    <w:abstractNumId w:val="38"/>
  </w:num>
  <w:num w:numId="26" w16cid:durableId="1288389833">
    <w:abstractNumId w:val="34"/>
  </w:num>
  <w:num w:numId="27" w16cid:durableId="1503934243">
    <w:abstractNumId w:val="5"/>
  </w:num>
  <w:num w:numId="28" w16cid:durableId="534848674">
    <w:abstractNumId w:val="33"/>
  </w:num>
  <w:num w:numId="29" w16cid:durableId="1511526179">
    <w:abstractNumId w:val="20"/>
  </w:num>
  <w:num w:numId="30" w16cid:durableId="608700375">
    <w:abstractNumId w:val="28"/>
  </w:num>
  <w:num w:numId="31" w16cid:durableId="1386105357">
    <w:abstractNumId w:val="1"/>
  </w:num>
  <w:num w:numId="32" w16cid:durableId="1347830266">
    <w:abstractNumId w:val="3"/>
  </w:num>
  <w:num w:numId="33" w16cid:durableId="1655524797">
    <w:abstractNumId w:val="2"/>
  </w:num>
  <w:num w:numId="34" w16cid:durableId="942225617">
    <w:abstractNumId w:val="6"/>
  </w:num>
  <w:num w:numId="35" w16cid:durableId="40331688">
    <w:abstractNumId w:val="22"/>
  </w:num>
  <w:num w:numId="36" w16cid:durableId="1446270609">
    <w:abstractNumId w:val="19"/>
  </w:num>
  <w:num w:numId="37" w16cid:durableId="818767892">
    <w:abstractNumId w:val="7"/>
  </w:num>
  <w:num w:numId="38" w16cid:durableId="1022900165">
    <w:abstractNumId w:val="13"/>
  </w:num>
  <w:num w:numId="39" w16cid:durableId="1601639430">
    <w:abstractNumId w:val="10"/>
  </w:num>
  <w:num w:numId="40" w16cid:durableId="1472095959">
    <w:abstractNumId w:val="26"/>
  </w:num>
  <w:num w:numId="41" w16cid:durableId="97768226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37"/>
    <w:rsid w:val="0005496D"/>
    <w:rsid w:val="0007761A"/>
    <w:rsid w:val="00160324"/>
    <w:rsid w:val="001747D4"/>
    <w:rsid w:val="001D4601"/>
    <w:rsid w:val="00271B12"/>
    <w:rsid w:val="003B50DA"/>
    <w:rsid w:val="00424AE5"/>
    <w:rsid w:val="005351F0"/>
    <w:rsid w:val="007926DD"/>
    <w:rsid w:val="007B62A1"/>
    <w:rsid w:val="00830182"/>
    <w:rsid w:val="008439DC"/>
    <w:rsid w:val="0086044B"/>
    <w:rsid w:val="00885BBB"/>
    <w:rsid w:val="008958F4"/>
    <w:rsid w:val="008A4824"/>
    <w:rsid w:val="00A8220F"/>
    <w:rsid w:val="00AB694E"/>
    <w:rsid w:val="00AE752E"/>
    <w:rsid w:val="00BA2C00"/>
    <w:rsid w:val="00BD5A80"/>
    <w:rsid w:val="00BE549B"/>
    <w:rsid w:val="00D00C0B"/>
    <w:rsid w:val="00D565B2"/>
    <w:rsid w:val="00D83B3B"/>
    <w:rsid w:val="00D85695"/>
    <w:rsid w:val="00DF73F3"/>
    <w:rsid w:val="00EA4B8F"/>
    <w:rsid w:val="00F17058"/>
    <w:rsid w:val="00F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A5887"/>
  <w15:chartTrackingRefBased/>
  <w15:docId w15:val="{C37CAEDD-D750-4966-87FD-4AEBAE74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324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91E37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91E37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91E37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91E37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91E37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91E37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F9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91E3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F91E37"/>
    <w:pPr>
      <w:numPr>
        <w:ilvl w:val="1"/>
      </w:numPr>
      <w:spacing w:after="160"/>
    </w:pPr>
    <w:rPr>
      <w:rFonts w:eastAsiaTheme="majorEastAsia" w:cstheme="majorBidi"/>
      <w:color w:val="000000" w:themeColor="text1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91E37"/>
    <w:rPr>
      <w:rFonts w:eastAsiaTheme="majorEastAsia" w:cstheme="majorBidi"/>
      <w:color w:val="000000" w:themeColor="text1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91E37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F91E37"/>
    <w:rPr>
      <w:rFonts w:ascii="Times New Roman" w:hAnsi="Times New Roman" w:cs="Times New Roman"/>
      <w:i/>
      <w:iCs/>
      <w:color w:val="000000" w:themeColor="text1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F91E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E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91E37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F91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2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12</cp:revision>
  <dcterms:created xsi:type="dcterms:W3CDTF">2025-11-12T08:47:00Z</dcterms:created>
  <dcterms:modified xsi:type="dcterms:W3CDTF">2025-11-12T12:40:00Z</dcterms:modified>
</cp:coreProperties>
</file>