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10656" w:type="dxa"/>
        <w:tblInd w:w="52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382434" w:rsidRPr="00076682" w14:paraId="2A78E203" w14:textId="77777777" w:rsidTr="00382434">
        <w:tc>
          <w:tcPr>
            <w:tcW w:w="5328" w:type="dxa"/>
          </w:tcPr>
          <w:p w14:paraId="76906D38" w14:textId="37404C13" w:rsidR="00382434" w:rsidRPr="00382434" w:rsidRDefault="00382434" w:rsidP="00382434">
            <w:pPr>
              <w:spacing w:after="240" w:line="240" w:lineRule="auto"/>
              <w:ind w:right="-49"/>
              <w:jc w:val="center"/>
              <w:rPr>
                <w:color w:val="auto"/>
                <w:spacing w:val="-2"/>
                <w:sz w:val="20"/>
                <w:lang w:eastAsia="en-US"/>
              </w:rPr>
            </w:pPr>
            <w:r w:rsidRPr="00382434">
              <w:rPr>
                <w:spacing w:val="-2"/>
                <w:sz w:val="20"/>
              </w:rPr>
              <w:t>УТВЕРЖДАЮ</w:t>
            </w:r>
          </w:p>
        </w:tc>
        <w:tc>
          <w:tcPr>
            <w:tcW w:w="5328" w:type="dxa"/>
            <w:hideMark/>
          </w:tcPr>
          <w:p w14:paraId="2EE536ED" w14:textId="4A609712" w:rsidR="00382434" w:rsidRPr="00076682" w:rsidRDefault="00382434" w:rsidP="00382434">
            <w:pPr>
              <w:spacing w:after="240" w:line="240" w:lineRule="auto"/>
              <w:ind w:right="-49"/>
              <w:jc w:val="center"/>
              <w:rPr>
                <w:color w:val="auto"/>
                <w:spacing w:val="-2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pacing w:val="-2"/>
                <w:sz w:val="22"/>
                <w:szCs w:val="22"/>
                <w:lang w:eastAsia="en-US"/>
              </w:rPr>
              <w:t>УТВЕРЖДАЮ</w:t>
            </w:r>
          </w:p>
        </w:tc>
      </w:tr>
      <w:tr w:rsidR="00382434" w:rsidRPr="00076682" w14:paraId="21094135" w14:textId="77777777" w:rsidTr="00382434">
        <w:tc>
          <w:tcPr>
            <w:tcW w:w="5328" w:type="dxa"/>
          </w:tcPr>
          <w:p w14:paraId="38B355C9" w14:textId="77777777" w:rsidR="00382434" w:rsidRPr="00382434" w:rsidRDefault="00382434" w:rsidP="00382434">
            <w:pPr>
              <w:pStyle w:val="af"/>
              <w:ind w:right="-49"/>
              <w:jc w:val="center"/>
              <w:rPr>
                <w:spacing w:val="-2"/>
                <w:sz w:val="20"/>
                <w:szCs w:val="20"/>
                <w:lang w:val="ru-RU"/>
              </w:rPr>
            </w:pPr>
            <w:r w:rsidRPr="00382434">
              <w:rPr>
                <w:spacing w:val="-2"/>
                <w:sz w:val="20"/>
                <w:szCs w:val="20"/>
                <w:lang w:val="ru-RU"/>
              </w:rPr>
              <w:t xml:space="preserve">Директор центра </w:t>
            </w:r>
          </w:p>
          <w:p w14:paraId="52EED48A" w14:textId="77777777" w:rsidR="00382434" w:rsidRPr="00382434" w:rsidRDefault="00382434" w:rsidP="00382434">
            <w:pPr>
              <w:pStyle w:val="af"/>
              <w:ind w:right="-49"/>
              <w:jc w:val="center"/>
              <w:rPr>
                <w:spacing w:val="-2"/>
                <w:sz w:val="20"/>
                <w:szCs w:val="20"/>
                <w:lang w:val="ru-RU"/>
              </w:rPr>
            </w:pPr>
            <w:r w:rsidRPr="00382434">
              <w:rPr>
                <w:spacing w:val="-2"/>
                <w:sz w:val="20"/>
                <w:szCs w:val="20"/>
                <w:lang w:val="ru-RU"/>
              </w:rPr>
              <w:t>комплексной безопасности</w:t>
            </w:r>
          </w:p>
          <w:p w14:paraId="295B9882" w14:textId="2F5C87C7" w:rsidR="00382434" w:rsidRPr="00382434" w:rsidRDefault="00382434" w:rsidP="00382434">
            <w:pPr>
              <w:spacing w:after="0" w:line="240" w:lineRule="auto"/>
              <w:ind w:right="-49"/>
              <w:jc w:val="center"/>
              <w:rPr>
                <w:color w:val="auto"/>
                <w:spacing w:val="-2"/>
                <w:sz w:val="20"/>
                <w:lang w:val="ru-RU" w:eastAsia="en-US"/>
              </w:rPr>
            </w:pPr>
            <w:r w:rsidRPr="00382434">
              <w:rPr>
                <w:spacing w:val="-2"/>
                <w:sz w:val="20"/>
                <w:lang w:val="ru-RU"/>
              </w:rPr>
              <w:t>ПАО «Промсвязьбанк»</w:t>
            </w:r>
          </w:p>
        </w:tc>
        <w:tc>
          <w:tcPr>
            <w:tcW w:w="5328" w:type="dxa"/>
            <w:hideMark/>
          </w:tcPr>
          <w:p w14:paraId="7A83649A" w14:textId="1DBAFBD3" w:rsidR="00382434" w:rsidRPr="00076682" w:rsidRDefault="00382434" w:rsidP="00382434">
            <w:pPr>
              <w:spacing w:after="0" w:line="240" w:lineRule="auto"/>
              <w:ind w:right="-49"/>
              <w:jc w:val="center"/>
              <w:rPr>
                <w:color w:val="auto"/>
                <w:spacing w:val="-2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pacing w:val="-2"/>
                <w:sz w:val="22"/>
                <w:szCs w:val="22"/>
                <w:lang w:eastAsia="en-US"/>
              </w:rPr>
              <w:t>Генеральный директор</w:t>
            </w:r>
          </w:p>
          <w:p w14:paraId="1DB76E25" w14:textId="77777777" w:rsidR="00382434" w:rsidRPr="00076682" w:rsidRDefault="00382434" w:rsidP="00382434">
            <w:pPr>
              <w:spacing w:after="0" w:line="240" w:lineRule="auto"/>
              <w:ind w:right="-49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pacing w:val="-2"/>
                <w:sz w:val="22"/>
                <w:szCs w:val="22"/>
                <w:lang w:eastAsia="en-US"/>
              </w:rPr>
              <w:t>ООО «НаноСофт»</w:t>
            </w:r>
          </w:p>
        </w:tc>
      </w:tr>
      <w:tr w:rsidR="00382434" w:rsidRPr="00076682" w14:paraId="49916E74" w14:textId="77777777" w:rsidTr="00382434">
        <w:tc>
          <w:tcPr>
            <w:tcW w:w="5328" w:type="dxa"/>
          </w:tcPr>
          <w:p w14:paraId="3F725AAC" w14:textId="0BD1A860" w:rsidR="00382434" w:rsidRPr="00382434" w:rsidRDefault="00382434" w:rsidP="00382434">
            <w:pPr>
              <w:spacing w:before="240" w:after="0" w:line="240" w:lineRule="auto"/>
              <w:ind w:right="234"/>
              <w:jc w:val="right"/>
              <w:rPr>
                <w:color w:val="auto"/>
                <w:sz w:val="20"/>
                <w:lang w:eastAsia="en-US"/>
              </w:rPr>
            </w:pPr>
            <w:r w:rsidRPr="00382434">
              <w:rPr>
                <w:sz w:val="20"/>
              </w:rPr>
              <w:t xml:space="preserve">_______________     Ромадин.Г.В. </w:t>
            </w:r>
          </w:p>
        </w:tc>
        <w:tc>
          <w:tcPr>
            <w:tcW w:w="5328" w:type="dxa"/>
            <w:hideMark/>
          </w:tcPr>
          <w:p w14:paraId="7B1757D5" w14:textId="39F67850" w:rsidR="00382434" w:rsidRPr="00076682" w:rsidRDefault="00382434" w:rsidP="00382434">
            <w:pPr>
              <w:spacing w:before="240" w:after="0" w:line="240" w:lineRule="auto"/>
              <w:ind w:right="234"/>
              <w:jc w:val="right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Петров В.В.</w:t>
            </w:r>
          </w:p>
        </w:tc>
      </w:tr>
      <w:tr w:rsidR="00382434" w:rsidRPr="00076682" w14:paraId="270FE7F1" w14:textId="77777777" w:rsidTr="00382434">
        <w:tc>
          <w:tcPr>
            <w:tcW w:w="5328" w:type="dxa"/>
          </w:tcPr>
          <w:p w14:paraId="05351E81" w14:textId="77777777" w:rsidR="00382434" w:rsidRPr="00382434" w:rsidRDefault="00382434" w:rsidP="00382434">
            <w:pPr>
              <w:pStyle w:val="af"/>
              <w:jc w:val="center"/>
              <w:rPr>
                <w:sz w:val="20"/>
                <w:szCs w:val="20"/>
              </w:rPr>
            </w:pPr>
          </w:p>
          <w:p w14:paraId="15A37CC5" w14:textId="61DFF41B" w:rsidR="00382434" w:rsidRPr="00382434" w:rsidRDefault="00382434" w:rsidP="00382434">
            <w:pPr>
              <w:spacing w:after="0" w:line="240" w:lineRule="auto"/>
              <w:jc w:val="center"/>
              <w:rPr>
                <w:color w:val="auto"/>
                <w:sz w:val="20"/>
                <w:lang w:eastAsia="en-US"/>
              </w:rPr>
            </w:pPr>
            <w:r w:rsidRPr="00382434">
              <w:rPr>
                <w:sz w:val="20"/>
              </w:rPr>
              <w:t>«21» ноября 2025 г.</w:t>
            </w:r>
          </w:p>
        </w:tc>
        <w:tc>
          <w:tcPr>
            <w:tcW w:w="5328" w:type="dxa"/>
            <w:hideMark/>
          </w:tcPr>
          <w:p w14:paraId="6B473D84" w14:textId="210D4883" w:rsidR="00382434" w:rsidRPr="00076682" w:rsidRDefault="00382434" w:rsidP="00382434">
            <w:pPr>
              <w:spacing w:after="0" w:line="240" w:lineRule="auto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«20» ноября 2025 г.</w:t>
            </w:r>
          </w:p>
        </w:tc>
      </w:tr>
    </w:tbl>
    <w:p w14:paraId="2841CD1D" w14:textId="77777777" w:rsidR="00076682" w:rsidRPr="00076682" w:rsidRDefault="00076682" w:rsidP="00076682">
      <w:pPr>
        <w:spacing w:after="80" w:line="240" w:lineRule="auto"/>
        <w:contextualSpacing/>
        <w:jc w:val="center"/>
        <w:rPr>
          <w:color w:val="auto"/>
          <w:spacing w:val="-4"/>
          <w:w w:val="105"/>
          <w:kern w:val="28"/>
          <w:sz w:val="22"/>
          <w:szCs w:val="22"/>
          <w:lang w:eastAsia="en-US"/>
          <w14:ligatures w14:val="standardContextual"/>
        </w:rPr>
      </w:pPr>
    </w:p>
    <w:p w14:paraId="7F668CBA" w14:textId="77777777" w:rsidR="00076682" w:rsidRPr="00076682" w:rsidRDefault="00076682" w:rsidP="00076682">
      <w:pPr>
        <w:spacing w:after="80" w:line="240" w:lineRule="auto"/>
        <w:contextualSpacing/>
        <w:jc w:val="center"/>
        <w:rPr>
          <w:color w:val="auto"/>
          <w:spacing w:val="-4"/>
          <w:w w:val="105"/>
          <w:kern w:val="28"/>
          <w:sz w:val="22"/>
          <w:szCs w:val="22"/>
          <w:lang w:eastAsia="en-US"/>
          <w14:ligatures w14:val="standardContextual"/>
        </w:rPr>
      </w:pPr>
    </w:p>
    <w:p w14:paraId="1C31A872" w14:textId="77777777" w:rsidR="00076682" w:rsidRPr="00076682" w:rsidRDefault="00076682" w:rsidP="00076682">
      <w:pPr>
        <w:spacing w:after="80" w:line="240" w:lineRule="auto"/>
        <w:contextualSpacing/>
        <w:jc w:val="center"/>
        <w:rPr>
          <w:color w:val="auto"/>
          <w:spacing w:val="-10"/>
          <w:kern w:val="28"/>
          <w:sz w:val="22"/>
          <w:szCs w:val="22"/>
          <w:lang w:eastAsia="en-US"/>
          <w14:ligatures w14:val="standardContextual"/>
        </w:rPr>
      </w:pPr>
      <w:r w:rsidRPr="00076682">
        <w:rPr>
          <w:color w:val="auto"/>
          <w:spacing w:val="-4"/>
          <w:w w:val="105"/>
          <w:kern w:val="28"/>
          <w:sz w:val="22"/>
          <w:szCs w:val="22"/>
          <w:lang w:eastAsia="en-US"/>
          <w14:ligatures w14:val="standardContextual"/>
        </w:rPr>
        <w:t>Описание технологического процесса</w:t>
      </w:r>
    </w:p>
    <w:p w14:paraId="310413F7" w14:textId="77777777" w:rsidR="00382434" w:rsidRDefault="00076682" w:rsidP="00382434">
      <w:pPr>
        <w:pStyle w:val="af"/>
        <w:ind w:right="141"/>
        <w:jc w:val="center"/>
      </w:pPr>
      <w:r w:rsidRPr="00076682">
        <w:t xml:space="preserve">обработки информации конфиденциального характера в автоматизированной системе </w:t>
      </w:r>
      <w:r w:rsidR="00382434">
        <w:t xml:space="preserve">«АРМ обработки конфиденциальной информации </w:t>
      </w:r>
      <w:r w:rsidR="00382434">
        <w:rPr>
          <w:spacing w:val="-2"/>
        </w:rPr>
        <w:t xml:space="preserve">ПАО </w:t>
      </w:r>
      <w:r w:rsidR="00382434" w:rsidRPr="0001639D">
        <w:rPr>
          <w:spacing w:val="-2"/>
        </w:rPr>
        <w:t>«Промсвязьбанк»</w:t>
      </w:r>
    </w:p>
    <w:p w14:paraId="3817CE0B" w14:textId="047EB391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jc w:val="center"/>
        <w:rPr>
          <w:color w:val="auto"/>
          <w:sz w:val="22"/>
          <w:szCs w:val="22"/>
          <w:lang w:eastAsia="en-US"/>
        </w:rPr>
      </w:pPr>
    </w:p>
    <w:p w14:paraId="0448516B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rPr>
          <w:color w:val="auto"/>
          <w:sz w:val="22"/>
          <w:szCs w:val="22"/>
          <w:lang w:eastAsia="en-US"/>
        </w:rPr>
      </w:pPr>
    </w:p>
    <w:p w14:paraId="65682C0B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1. Описание объекта информатизации</w:t>
      </w:r>
    </w:p>
    <w:p w14:paraId="686E885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1.1. Общие сведения</w:t>
      </w:r>
    </w:p>
    <w:p w14:paraId="73719CD0" w14:textId="32EDD949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Наименование: «АРМ обработки конфиденциальной информации </w:t>
      </w:r>
      <w:r w:rsidR="00382434" w:rsidRPr="00382434">
        <w:rPr>
          <w:color w:val="auto"/>
          <w:sz w:val="22"/>
          <w:szCs w:val="22"/>
          <w:lang w:eastAsia="en-US"/>
        </w:rPr>
        <w:t>ПАО «Промсвязьбанк»</w:t>
      </w:r>
      <w:r w:rsidR="00382434" w:rsidRPr="00382434">
        <w:rPr>
          <w:color w:val="auto"/>
          <w:sz w:val="22"/>
          <w:szCs w:val="22"/>
          <w:lang w:eastAsia="en-US"/>
        </w:rPr>
        <w:t xml:space="preserve"> </w:t>
      </w:r>
      <w:r w:rsidRPr="00076682">
        <w:rPr>
          <w:color w:val="auto"/>
          <w:sz w:val="22"/>
          <w:szCs w:val="22"/>
          <w:lang w:eastAsia="en-US"/>
        </w:rPr>
        <w:t>(далее - AC)</w:t>
      </w:r>
    </w:p>
    <w:p w14:paraId="6899D9A3" w14:textId="00AC4A35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Расположение: в офисе внутренний Nº213 (комната Nº30 по плану БТИ) н а четвертом этаже семиэтажного административного здания по адресу: </w:t>
      </w:r>
      <w:r w:rsidR="00382434" w:rsidRPr="00382434">
        <w:rPr>
          <w:color w:val="auto"/>
          <w:sz w:val="22"/>
          <w:szCs w:val="22"/>
          <w:lang w:eastAsia="en-US"/>
        </w:rPr>
        <w:t>115114</w:t>
      </w:r>
      <w:r w:rsidRPr="00076682">
        <w:rPr>
          <w:color w:val="auto"/>
          <w:sz w:val="22"/>
          <w:szCs w:val="22"/>
          <w:lang w:eastAsia="en-US"/>
        </w:rPr>
        <w:t xml:space="preserve">, Россия, Москва, ул. </w:t>
      </w:r>
      <w:r w:rsidR="00382434" w:rsidRPr="00382434">
        <w:rPr>
          <w:color w:val="auto"/>
          <w:sz w:val="22"/>
          <w:szCs w:val="22"/>
          <w:lang w:eastAsia="en-US"/>
        </w:rPr>
        <w:t>Дербеневская набережная, 7с10</w:t>
      </w:r>
      <w:r w:rsidRPr="00076682">
        <w:rPr>
          <w:color w:val="auto"/>
          <w:sz w:val="22"/>
          <w:szCs w:val="22"/>
          <w:lang w:eastAsia="en-US"/>
        </w:rPr>
        <w:t>, помещение I.</w:t>
      </w:r>
    </w:p>
    <w:p w14:paraId="713F28A4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АС выполнена в виде автоматизированного рабочего места (АРМ) на базе автономного ПЭВМ с периферийным оборудованием.</w:t>
      </w:r>
    </w:p>
    <w:p w14:paraId="1F07010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1.2. Назначения и решаемые задачи</w:t>
      </w:r>
    </w:p>
    <w:p w14:paraId="6ABF67A5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Пользователь, используя штатные средства, выполняет обработку информации: формирование электронных документов, их редактирование, уничтожение, хранение в специальных каталогах на жестком диске ПЭВМ и/или учтенных съемных носителях, печать и регистрация созданных документов, запись на учтенные съемные носители информации, передача съемных носителей информации в установленном порядке.</w:t>
      </w:r>
    </w:p>
    <w:p w14:paraId="4BF819AE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1.3. Состав программного обеспечения, участвующего в технологическом процессе обработки информации</w:t>
      </w:r>
    </w:p>
    <w:tbl>
      <w:tblPr>
        <w:tblStyle w:val="ae"/>
        <w:tblW w:w="0" w:type="auto"/>
        <w:tblInd w:w="0" w:type="dxa"/>
        <w:tblLook w:val="04A0" w:firstRow="1" w:lastRow="0" w:firstColumn="1" w:lastColumn="0" w:noHBand="0" w:noVBand="1"/>
      </w:tblPr>
      <w:tblGrid>
        <w:gridCol w:w="748"/>
        <w:gridCol w:w="2570"/>
        <w:gridCol w:w="2267"/>
        <w:gridCol w:w="2603"/>
        <w:gridCol w:w="1441"/>
      </w:tblGrid>
      <w:tr w:rsidR="00076682" w:rsidRPr="00076682" w14:paraId="6E0EE139" w14:textId="77777777" w:rsidTr="00E2720B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E01E7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№ п/п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BBEA7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Наименование и тип ПО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DEE4E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Серийный номер (номер лицензии)</w:t>
            </w: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BCD73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Сведения о сертификате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58793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Дата установки</w:t>
            </w:r>
          </w:p>
        </w:tc>
      </w:tr>
      <w:tr w:rsidR="00076682" w:rsidRPr="00076682" w14:paraId="5CDC88E6" w14:textId="77777777" w:rsidTr="00E2720B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34B35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901B3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Операционная система</w:t>
            </w:r>
          </w:p>
          <w:p w14:paraId="5F531AE0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специального</w:t>
            </w:r>
          </w:p>
          <w:p w14:paraId="123ADDF7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назначения «</w:t>
            </w:r>
            <w:r w:rsidRPr="00076682">
              <w:rPr>
                <w:color w:val="auto"/>
                <w:sz w:val="22"/>
                <w:szCs w:val="22"/>
                <w:lang w:eastAsia="en-US"/>
              </w:rPr>
              <w:t>Astra</w:t>
            </w:r>
          </w:p>
          <w:p w14:paraId="7762175B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Linux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z w:val="22"/>
                <w:szCs w:val="22"/>
                <w:lang w:eastAsia="en-US"/>
              </w:rPr>
              <w:t>Special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z w:val="22"/>
                <w:szCs w:val="22"/>
                <w:lang w:eastAsia="en-US"/>
              </w:rPr>
              <w:t>Edition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>»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FAF8" w14:textId="77777777" w:rsidR="00076682" w:rsidRPr="00076682" w:rsidRDefault="00076682" w:rsidP="00076682">
            <w:pPr>
              <w:spacing w:after="0" w:line="240" w:lineRule="auto"/>
              <w:ind w:right="-114"/>
              <w:rPr>
                <w:color w:val="auto"/>
                <w:sz w:val="22"/>
                <w:szCs w:val="22"/>
                <w:lang w:val="ru-RU" w:eastAsia="en-US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6A7C7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Сертификат соответствия</w:t>
            </w:r>
          </w:p>
          <w:p w14:paraId="5E0F5329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 xml:space="preserve">ФСТЭК России </w:t>
            </w:r>
            <w:r w:rsidRPr="00076682">
              <w:rPr>
                <w:color w:val="auto"/>
                <w:sz w:val="22"/>
                <w:szCs w:val="22"/>
                <w:lang w:eastAsia="en-US"/>
              </w:rPr>
              <w:t>N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>º2557</w:t>
            </w:r>
          </w:p>
          <w:p w14:paraId="0CF62BE2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действителен до 27.01.2026г.</w:t>
            </w:r>
          </w:p>
          <w:p w14:paraId="5AFE245D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(POCC RU.01.2557.1.7-3-523000060)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5E484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2025 г.</w:t>
            </w:r>
          </w:p>
        </w:tc>
      </w:tr>
      <w:tr w:rsidR="00076682" w:rsidRPr="00076682" w14:paraId="2530079E" w14:textId="77777777" w:rsidTr="00E2720B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CBD71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7C6261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Р7-офис.</w:t>
            </w:r>
          </w:p>
          <w:p w14:paraId="45D70445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Профессиональный</w:t>
            </w:r>
          </w:p>
          <w:p w14:paraId="64CBAD85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Десктопная версия)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CBB14" w14:textId="77777777" w:rsidR="00076682" w:rsidRPr="00076682" w:rsidRDefault="00076682" w:rsidP="00076682">
            <w:pPr>
              <w:spacing w:after="0" w:line="240" w:lineRule="auto"/>
              <w:ind w:right="-114"/>
              <w:rPr>
                <w:color w:val="auto"/>
                <w:sz w:val="22"/>
                <w:szCs w:val="22"/>
                <w:lang w:val="ru-RU" w:eastAsia="en-US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1E074" w14:textId="77777777" w:rsidR="00076682" w:rsidRPr="00076682" w:rsidRDefault="00076682" w:rsidP="00076682">
            <w:pPr>
              <w:spacing w:after="0" w:line="240" w:lineRule="auto"/>
              <w:ind w:right="-114"/>
              <w:rPr>
                <w:color w:val="auto"/>
                <w:sz w:val="22"/>
                <w:szCs w:val="22"/>
                <w:lang w:val="ru-RU" w:eastAsia="en-US"/>
              </w:rPr>
            </w:pP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CBB73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2025 г.</w:t>
            </w:r>
          </w:p>
        </w:tc>
      </w:tr>
      <w:tr w:rsidR="00076682" w:rsidRPr="00076682" w14:paraId="018D11E4" w14:textId="77777777" w:rsidTr="00E2720B">
        <w:tc>
          <w:tcPr>
            <w:tcW w:w="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0EDE6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D35E8E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Dr. Web Enterprise</w:t>
            </w:r>
          </w:p>
          <w:p w14:paraId="4DDF4ACC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Security Suite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54C74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92B78A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Сертификат соответствия</w:t>
            </w:r>
          </w:p>
          <w:p w14:paraId="5A97E1DA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 xml:space="preserve">ФСТЭК России </w:t>
            </w:r>
            <w:r w:rsidRPr="00076682">
              <w:rPr>
                <w:color w:val="auto"/>
                <w:sz w:val="22"/>
                <w:szCs w:val="22"/>
                <w:lang w:eastAsia="en-US"/>
              </w:rPr>
              <w:t>N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>º3509</w:t>
            </w:r>
          </w:p>
          <w:p w14:paraId="0FC0554B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действителен до 27.01.2029г.</w:t>
            </w:r>
          </w:p>
          <w:p w14:paraId="6094E3B4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(POCC RU.01.3509.013666-E)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058D7" w14:textId="77777777" w:rsidR="00076682" w:rsidRPr="00076682" w:rsidRDefault="00076682" w:rsidP="00076682">
            <w:pPr>
              <w:spacing w:after="0" w:line="240" w:lineRule="auto"/>
              <w:ind w:right="-114"/>
              <w:jc w:val="center"/>
              <w:rPr>
                <w:color w:val="auto"/>
                <w:sz w:val="22"/>
                <w:szCs w:val="22"/>
                <w:lang w:eastAsia="en-US"/>
              </w:rPr>
            </w:pPr>
            <w:r w:rsidRPr="00076682">
              <w:rPr>
                <w:color w:val="auto"/>
                <w:sz w:val="22"/>
                <w:szCs w:val="22"/>
                <w:lang w:eastAsia="en-US"/>
              </w:rPr>
              <w:t>2025 г.</w:t>
            </w:r>
          </w:p>
        </w:tc>
      </w:tr>
    </w:tbl>
    <w:p w14:paraId="31A93637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jc w:val="left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1.4. Класс защищенности автоматизированной системы</w:t>
      </w:r>
    </w:p>
    <w:p w14:paraId="4391BAEA" w14:textId="32C15AB2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jc w:val="left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Класс защищенности: Акт классификации от «12» марта 2024 г., «</w:t>
      </w:r>
      <w:r w:rsidR="00651A9A">
        <w:rPr>
          <w:color w:val="auto"/>
          <w:sz w:val="22"/>
          <w:szCs w:val="22"/>
          <w:lang w:eastAsia="en-US"/>
        </w:rPr>
        <w:t>1</w:t>
      </w:r>
      <w:r w:rsidR="004B780B">
        <w:rPr>
          <w:color w:val="auto"/>
          <w:sz w:val="22"/>
          <w:szCs w:val="22"/>
          <w:lang w:eastAsia="en-US"/>
        </w:rPr>
        <w:t>Д</w:t>
      </w:r>
      <w:r w:rsidRPr="00076682">
        <w:rPr>
          <w:color w:val="auto"/>
          <w:sz w:val="22"/>
          <w:szCs w:val="22"/>
          <w:lang w:eastAsia="en-US"/>
        </w:rPr>
        <w:t>»</w:t>
      </w:r>
    </w:p>
    <w:p w14:paraId="48BC822B" w14:textId="44AFA4E6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/>
        <w:jc w:val="left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2. Организация работы с </w:t>
      </w:r>
      <w:r w:rsidR="004B780B" w:rsidRPr="00076682">
        <w:rPr>
          <w:color w:val="auto"/>
          <w:sz w:val="22"/>
          <w:szCs w:val="22"/>
          <w:lang w:eastAsia="en-US"/>
        </w:rPr>
        <w:t>конфиденциальной</w:t>
      </w:r>
      <w:r w:rsidRPr="00076682">
        <w:rPr>
          <w:color w:val="auto"/>
          <w:sz w:val="22"/>
          <w:szCs w:val="22"/>
          <w:lang w:eastAsia="en-US"/>
        </w:rPr>
        <w:t xml:space="preserve"> информацией</w:t>
      </w:r>
    </w:p>
    <w:p w14:paraId="02DA7953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jc w:val="left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2.1. Доступ пользователя к работе на автоматизированной системе</w:t>
      </w:r>
    </w:p>
    <w:p w14:paraId="126D267E" w14:textId="7CF0F988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К обработке информации конфиденциального характера в автоматизированной системе «АРМ обработки конфиденциальной информации </w:t>
      </w:r>
      <w:r w:rsidR="005D2CD0">
        <w:rPr>
          <w:color w:val="auto"/>
          <w:sz w:val="22"/>
          <w:szCs w:val="22"/>
          <w:lang w:eastAsia="en-US"/>
        </w:rPr>
        <w:t>ПАО «Просвязьбанк»</w:t>
      </w:r>
      <w:r w:rsidRPr="00076682">
        <w:rPr>
          <w:color w:val="auto"/>
          <w:sz w:val="22"/>
          <w:szCs w:val="22"/>
          <w:lang w:eastAsia="en-US"/>
        </w:rPr>
        <w:t xml:space="preserve"> допущены субъекты доступа из «Списка лиц, допущенных к обработке информации конфиденциального характера в </w:t>
      </w:r>
      <w:r w:rsidRPr="00076682">
        <w:rPr>
          <w:color w:val="auto"/>
          <w:sz w:val="22"/>
          <w:szCs w:val="22"/>
          <w:lang w:eastAsia="en-US"/>
        </w:rPr>
        <w:lastRenderedPageBreak/>
        <w:t>автоматизированной системе...».</w:t>
      </w:r>
    </w:p>
    <w:p w14:paraId="006A723E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2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Субъекты доступа (далее - пользователь) имеют одинаковые права доступа к информации</w:t>
      </w:r>
    </w:p>
    <w:p w14:paraId="0EAD5D10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2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в АС.</w:t>
      </w:r>
    </w:p>
    <w:p w14:paraId="2BD7EC8E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2.2. Настройка средств защиты информации от несанкционированного доступа для конкретных пользователей</w:t>
      </w:r>
    </w:p>
    <w:p w14:paraId="159ADC57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Пользователи АС зарегистрированы в системе защиты информации - Операционная система специального назначения «Astra Linux Special Edition» (далее - СЗИ НСД) и имеют личный пароль для входа в систему. При загрузке операционной системы в СЗИ НСД пользователь вводит личный пароль. По окончании загрузки компьютера пользователь получает права, установленные ответственным за защиту информации.</w:t>
      </w:r>
    </w:p>
    <w:p w14:paraId="7103C224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СЗИ НСД настроена таким образом, что после 3 неудачных попыток авторизации система блокируется. Неудачные попытки авторизации фиксируются в журнале регистрации событий.</w:t>
      </w:r>
    </w:p>
    <w:p w14:paraId="383BE10B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2.3. Обработка информации, содержащей конфиденциальные сведения</w:t>
      </w:r>
    </w:p>
    <w:p w14:paraId="6C352BE6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Перед началом работы в АС пользователь проверяет помещение на отсутствие посторонних лиц и закрывает входную дверь. </w:t>
      </w:r>
    </w:p>
    <w:p w14:paraId="4EE20CA4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Пользователь проверяет штатные технические средства обработки информации на соответствие уставленному перечню.</w:t>
      </w:r>
    </w:p>
    <w:p w14:paraId="510BD39B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При загрузке операционной системы в СЗИ НСД пользователь вводит личный пароль. По окончании загрузки компьютера пользователь получает права, установленные ответственным за</w:t>
      </w:r>
    </w:p>
    <w:p w14:paraId="4DC1CDF4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защиту информации.</w:t>
      </w:r>
    </w:p>
    <w:p w14:paraId="1F06F205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После успешного входа в систему пользователь, используя штатные средства, выполняет обработку информации и формирование электронных документов.</w:t>
      </w:r>
    </w:p>
    <w:p w14:paraId="687F5E44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 завершению подготовки электронного документа, содержащего сведения конфиденциального характера, пользователь присваивает документу соответствующий уровень конфиденциальности - «Конфиденциально»</w:t>
      </w:r>
    </w:p>
    <w:p w14:paraId="7950363C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Входной информацией могут являться сведения открытого характера и сведения с пометкой «Конфиденциально», поступающие д л я обработки в АС из внутренних подразделений организации или сторонних организаций на основании договорных обязательств.</w:t>
      </w:r>
    </w:p>
    <w:p w14:paraId="153D8C58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Информация в АС поступает:</w:t>
      </w:r>
    </w:p>
    <w:p w14:paraId="753DB8D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путём ввода текста с клавиатуры;</w:t>
      </w:r>
    </w:p>
    <w:p w14:paraId="5BE95577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путём копирования с внешних цифровых носителей информации, учтенных в установленном порядке.</w:t>
      </w:r>
    </w:p>
    <w:p w14:paraId="2180A128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Выходной информацией могут являться сведения открытого характера и сведения с пометкой «Конфиденциально».</w:t>
      </w:r>
    </w:p>
    <w:p w14:paraId="5EB336B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Информация из АС выводится:</w:t>
      </w:r>
    </w:p>
    <w:p w14:paraId="1C474415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путём печати электронных документов, через принтер, входящий в состав АС;</w:t>
      </w:r>
    </w:p>
    <w:p w14:paraId="750B8A2E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путём копирования на внешние цифровые носители информации, учтенные установленном порядке.</w:t>
      </w:r>
    </w:p>
    <w:p w14:paraId="56C0FB86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2.4. Хранение документов конфиденциального характера</w:t>
      </w:r>
    </w:p>
    <w:p w14:paraId="447E246A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После печати документа, содержащего информацию конфиденциального характера, пользователь регистрирует документ в установленном порядке и проставляет на нём соответствующие реквизиты. Хранение документов осуществляется в шкафу (сейфе).</w:t>
      </w:r>
    </w:p>
    <w:p w14:paraId="3647BD17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2.5. Хранение съемных носителей</w:t>
      </w:r>
    </w:p>
    <w:p w14:paraId="792DF93D" w14:textId="100783E4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Выносить внешние носители информации конфиденциального характера за пределы </w:t>
      </w:r>
      <w:r w:rsidR="00E2720B" w:rsidRPr="00E2720B">
        <w:rPr>
          <w:color w:val="auto"/>
          <w:sz w:val="22"/>
          <w:szCs w:val="22"/>
          <w:lang w:eastAsia="en-US"/>
        </w:rPr>
        <w:t>ПАО «Промсвязьбанк»</w:t>
      </w:r>
      <w:r w:rsidR="00E2720B">
        <w:rPr>
          <w:color w:val="auto"/>
          <w:sz w:val="22"/>
          <w:szCs w:val="22"/>
          <w:lang w:eastAsia="en-US"/>
        </w:rPr>
        <w:t xml:space="preserve"> </w:t>
      </w:r>
      <w:r w:rsidRPr="00076682">
        <w:rPr>
          <w:color w:val="auto"/>
          <w:sz w:val="22"/>
          <w:szCs w:val="22"/>
          <w:lang w:eastAsia="en-US"/>
        </w:rPr>
        <w:t>без оформленного в установленном порядке разрешения запрещается. Хранение съемных носителей информации осуществляется в шкафу (сейфе).</w:t>
      </w:r>
    </w:p>
    <w:p w14:paraId="73BF89D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2.6. Печать, сканирование и копирование с бумажных носителей</w:t>
      </w:r>
    </w:p>
    <w:p w14:paraId="1618513B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Печать, сканирование и копирование конфиденциальных документов осуществляется только лицами, допущенным к обработке информации в АС.</w:t>
      </w:r>
    </w:p>
    <w:p w14:paraId="3DF1009A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2.7. Удаление электронных документов, содержащих конфиденциальную информацию со съемных носителей и жестких дисков</w:t>
      </w:r>
    </w:p>
    <w:p w14:paraId="61B0E850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Основанием для уничтожения записей или части записей с машинного носителя являются следующие случаи:</w:t>
      </w:r>
    </w:p>
    <w:p w14:paraId="5ACD3321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возврат носителя работником;</w:t>
      </w:r>
    </w:p>
    <w:p w14:paraId="0D2F72AD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передача носителя в ремонт;</w:t>
      </w:r>
    </w:p>
    <w:p w14:paraId="704F09B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списание носителя.</w:t>
      </w:r>
    </w:p>
    <w:p w14:paraId="2334E4DC" w14:textId="512586AF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 xml:space="preserve">Уничтожение конфиденциальной информации с машинных носителей осуществляется с </w:t>
      </w:r>
      <w:r w:rsidRPr="00076682">
        <w:rPr>
          <w:color w:val="auto"/>
          <w:sz w:val="22"/>
          <w:szCs w:val="22"/>
          <w:lang w:eastAsia="en-US"/>
        </w:rPr>
        <w:lastRenderedPageBreak/>
        <w:t>использованием средств конфиденциальной информации с носителя подготавливается Акт об уничтожении записей с носителя.</w:t>
      </w:r>
    </w:p>
    <w:p w14:paraId="3F3CA011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2.8. Уничтожение съемных носителей</w:t>
      </w:r>
    </w:p>
    <w:p w14:paraId="13D58558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Уничтожение съемных носителей с конфиденциальной информацией осуществляется «уполномоченной комиссией». По результатам уничтожения носителей составляется акт.</w:t>
      </w:r>
    </w:p>
    <w:p w14:paraId="01693A4B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3. Описание технологического процесса обеспечения информационной безопасности</w:t>
      </w:r>
    </w:p>
    <w:p w14:paraId="3CEE0100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3.1. Защита о т несанкционированного доступа</w:t>
      </w:r>
    </w:p>
    <w:p w14:paraId="11A927DC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Допуск пользователей к обработке информации производится на основании приказа по представлению ответственного за обеспечение безопасности. К приказу прилагаются новый или актуализированный список работников, допущенных к обработке защищаемой информации.</w:t>
      </w:r>
    </w:p>
    <w:p w14:paraId="216ACD1C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После подписания приказа ответственный за защиту информации:</w:t>
      </w:r>
    </w:p>
    <w:p w14:paraId="194B68C4" w14:textId="0B5B85B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производит необходимые настройки системы защиты от НСД и создает учетную запись пользователя; проводит инструктаж для пользователя согласно инструкции пользователя;</w:t>
      </w:r>
    </w:p>
    <w:p w14:paraId="7CFEE684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сообщает пользователю имя пользователя в системе и временный пароль для входа в систему, после чего допускает пользователя к работе;</w:t>
      </w:r>
    </w:p>
    <w:p w14:paraId="59DE4273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708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пользователь самостоятельно изменяет свой пароль.</w:t>
      </w:r>
    </w:p>
    <w:p w14:paraId="3EA81037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3.2. Антивирусная защита</w:t>
      </w:r>
    </w:p>
    <w:p w14:paraId="5082F10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В случае обнаружения вредоносной программы (вируса) пользователь руководствуется «Инструкцией п о проведению антивирусного контроля».</w:t>
      </w:r>
    </w:p>
    <w:p w14:paraId="4A65C50E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284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3.3. Обеспечение целостности и доступности информации</w:t>
      </w:r>
    </w:p>
    <w:p w14:paraId="3D457B4F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дублирования информации;</w:t>
      </w:r>
    </w:p>
    <w:p w14:paraId="2D985BA5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повышения отказоустойчивости АС;</w:t>
      </w:r>
    </w:p>
    <w:p w14:paraId="49008988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противодействия перегрузкам и «зависаниям» системы;</w:t>
      </w:r>
    </w:p>
    <w:p w14:paraId="34A8EFE9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использования строго определённого множества программ;</w:t>
      </w:r>
    </w:p>
    <w:p w14:paraId="50089EC0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контроля целостности информации в АС;</w:t>
      </w:r>
    </w:p>
    <w:p w14:paraId="75BF152C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особой регламентации процессов технического обслуживания и проведения доработок;</w:t>
      </w:r>
    </w:p>
    <w:p w14:paraId="3E9C28A1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  <w:r w:rsidRPr="00076682">
        <w:rPr>
          <w:color w:val="auto"/>
          <w:sz w:val="22"/>
          <w:szCs w:val="22"/>
          <w:lang w:eastAsia="en-US"/>
        </w:rPr>
        <w:t>- выполнения комплекса антивирусных мероприятий.</w:t>
      </w:r>
    </w:p>
    <w:p w14:paraId="07CF74D8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</w:p>
    <w:p w14:paraId="3CC23977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right="-114" w:firstLine="567"/>
        <w:rPr>
          <w:color w:val="auto"/>
          <w:sz w:val="22"/>
          <w:szCs w:val="22"/>
          <w:lang w:eastAsia="en-US"/>
        </w:rPr>
      </w:pPr>
    </w:p>
    <w:p w14:paraId="02237083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left="513" w:right="38" w:firstLine="2"/>
        <w:jc w:val="left"/>
        <w:rPr>
          <w:color w:val="auto"/>
          <w:sz w:val="22"/>
          <w:szCs w:val="22"/>
          <w:lang w:eastAsia="en-US"/>
        </w:rPr>
      </w:pPr>
    </w:p>
    <w:tbl>
      <w:tblPr>
        <w:tblStyle w:val="ae"/>
        <w:tblW w:w="0" w:type="auto"/>
        <w:tblInd w:w="5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83"/>
        <w:gridCol w:w="4743"/>
      </w:tblGrid>
      <w:tr w:rsidR="00076682" w:rsidRPr="00076682" w14:paraId="1C993093" w14:textId="77777777">
        <w:tc>
          <w:tcPr>
            <w:tcW w:w="5254" w:type="dxa"/>
            <w:hideMark/>
          </w:tcPr>
          <w:p w14:paraId="24A002BF" w14:textId="77777777" w:rsidR="00076682" w:rsidRPr="00076682" w:rsidRDefault="00076682" w:rsidP="00076682">
            <w:pPr>
              <w:spacing w:after="0" w:line="240" w:lineRule="auto"/>
              <w:ind w:right="38"/>
              <w:jc w:val="left"/>
              <w:rPr>
                <w:color w:val="auto"/>
                <w:spacing w:val="-2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pacing w:val="-2"/>
                <w:sz w:val="22"/>
                <w:szCs w:val="22"/>
                <w:lang w:val="ru-RU" w:eastAsia="en-US"/>
              </w:rPr>
              <w:t>Ответственный</w:t>
            </w:r>
            <w:r w:rsidRPr="00076682">
              <w:rPr>
                <w:color w:val="auto"/>
                <w:spacing w:val="12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pacing w:val="-2"/>
                <w:sz w:val="22"/>
                <w:szCs w:val="22"/>
                <w:lang w:val="ru-RU" w:eastAsia="en-US"/>
              </w:rPr>
              <w:t>за</w:t>
            </w:r>
            <w:r w:rsidRPr="00076682">
              <w:rPr>
                <w:color w:val="auto"/>
                <w:spacing w:val="-12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pacing w:val="-2"/>
                <w:sz w:val="22"/>
                <w:szCs w:val="22"/>
                <w:lang w:val="ru-RU" w:eastAsia="en-US"/>
              </w:rPr>
              <w:t>Защиту</w:t>
            </w:r>
            <w:r w:rsidRPr="00076682">
              <w:rPr>
                <w:color w:val="auto"/>
                <w:spacing w:val="-3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pacing w:val="-2"/>
                <w:sz w:val="22"/>
                <w:szCs w:val="22"/>
                <w:lang w:val="ru-RU" w:eastAsia="en-US"/>
              </w:rPr>
              <w:t xml:space="preserve">информации: </w:t>
            </w:r>
          </w:p>
          <w:p w14:paraId="299612DC" w14:textId="7E07D7B7" w:rsidR="00076682" w:rsidRPr="00076682" w:rsidRDefault="001C0F4A" w:rsidP="00076682">
            <w:pPr>
              <w:spacing w:after="0" w:line="240" w:lineRule="auto"/>
              <w:ind w:right="38"/>
              <w:jc w:val="left"/>
              <w:rPr>
                <w:color w:val="auto"/>
                <w:sz w:val="22"/>
                <w:szCs w:val="22"/>
                <w:lang w:val="ru-RU" w:eastAsia="en-US"/>
              </w:rPr>
            </w:pPr>
            <w:r>
              <w:rPr>
                <w:color w:val="auto"/>
                <w:sz w:val="22"/>
                <w:szCs w:val="22"/>
                <w:lang w:val="ru-RU" w:eastAsia="en-US"/>
              </w:rPr>
              <w:t>Ведущий и</w:t>
            </w:r>
            <w:r w:rsidR="00076682" w:rsidRPr="00076682">
              <w:rPr>
                <w:color w:val="auto"/>
                <w:sz w:val="22"/>
                <w:szCs w:val="22"/>
                <w:lang w:val="ru-RU" w:eastAsia="en-US"/>
              </w:rPr>
              <w:t>нженер</w:t>
            </w:r>
          </w:p>
        </w:tc>
        <w:tc>
          <w:tcPr>
            <w:tcW w:w="5254" w:type="dxa"/>
            <w:hideMark/>
          </w:tcPr>
          <w:p w14:paraId="7D5E589C" w14:textId="37EF4382" w:rsidR="00076682" w:rsidRPr="00076682" w:rsidRDefault="00076682" w:rsidP="00076682">
            <w:pPr>
              <w:tabs>
                <w:tab w:val="left" w:pos="2940"/>
              </w:tabs>
              <w:spacing w:after="0" w:line="252" w:lineRule="exact"/>
              <w:ind w:left="1540"/>
              <w:jc w:val="left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u w:val="single" w:color="484B4F"/>
                <w:lang w:val="ru-RU" w:eastAsia="en-US"/>
              </w:rPr>
              <w:tab/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 xml:space="preserve"> </w:t>
            </w:r>
            <w:r w:rsidR="001C0F4A">
              <w:rPr>
                <w:color w:val="auto"/>
                <w:sz w:val="22"/>
                <w:szCs w:val="22"/>
                <w:lang w:val="ru-RU" w:eastAsia="en-US"/>
              </w:rPr>
              <w:t>Козлов Д.И.</w:t>
            </w:r>
          </w:p>
          <w:p w14:paraId="277A5EF2" w14:textId="7283D4F8" w:rsidR="00076682" w:rsidRPr="00076682" w:rsidRDefault="00076682" w:rsidP="00076682">
            <w:pPr>
              <w:spacing w:after="0" w:line="252" w:lineRule="exact"/>
              <w:ind w:left="502"/>
              <w:jc w:val="left"/>
              <w:rPr>
                <w:color w:val="auto"/>
                <w:sz w:val="22"/>
                <w:szCs w:val="22"/>
                <w:lang w:val="ru-RU" w:eastAsia="en-US"/>
              </w:rPr>
            </w:pPr>
            <w:r w:rsidRPr="00076682">
              <w:rPr>
                <w:color w:val="auto"/>
                <w:sz w:val="22"/>
                <w:szCs w:val="22"/>
                <w:lang w:val="ru-RU" w:eastAsia="en-US"/>
              </w:rPr>
              <w:t>«2</w:t>
            </w:r>
            <w:r w:rsidR="00CE7A04">
              <w:rPr>
                <w:color w:val="auto"/>
                <w:sz w:val="22"/>
                <w:szCs w:val="22"/>
                <w:lang w:val="ru-RU" w:eastAsia="en-US"/>
              </w:rPr>
              <w:t>1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>»</w:t>
            </w:r>
            <w:r w:rsidRPr="00076682">
              <w:rPr>
                <w:color w:val="auto"/>
                <w:spacing w:val="14"/>
                <w:sz w:val="22"/>
                <w:szCs w:val="22"/>
                <w:lang w:val="ru-RU" w:eastAsia="en-US"/>
              </w:rPr>
              <w:t xml:space="preserve"> ноября</w:t>
            </w:r>
            <w:r w:rsidRPr="00076682">
              <w:rPr>
                <w:color w:val="auto"/>
                <w:spacing w:val="5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z w:val="22"/>
                <w:szCs w:val="22"/>
                <w:lang w:val="ru-RU" w:eastAsia="en-US"/>
              </w:rPr>
              <w:t>2025</w:t>
            </w:r>
            <w:r w:rsidRPr="00076682">
              <w:rPr>
                <w:color w:val="auto"/>
                <w:spacing w:val="10"/>
                <w:sz w:val="22"/>
                <w:szCs w:val="22"/>
                <w:lang w:val="ru-RU" w:eastAsia="en-US"/>
              </w:rPr>
              <w:t xml:space="preserve"> </w:t>
            </w:r>
            <w:r w:rsidRPr="00076682">
              <w:rPr>
                <w:color w:val="auto"/>
                <w:spacing w:val="-5"/>
                <w:sz w:val="22"/>
                <w:szCs w:val="22"/>
                <w:lang w:val="ru-RU" w:eastAsia="en-US"/>
              </w:rPr>
              <w:t>г.</w:t>
            </w:r>
            <w:r w:rsidRPr="00076682">
              <w:rPr>
                <w:color w:val="4F4F69"/>
                <w:spacing w:val="-5"/>
                <w:sz w:val="22"/>
                <w:szCs w:val="22"/>
                <w:lang w:val="ru-RU" w:eastAsia="en-US"/>
              </w:rPr>
              <w:t>“</w:t>
            </w:r>
          </w:p>
        </w:tc>
      </w:tr>
    </w:tbl>
    <w:p w14:paraId="3BE935E5" w14:textId="77777777" w:rsidR="00076682" w:rsidRPr="00076682" w:rsidRDefault="00076682" w:rsidP="00076682">
      <w:pPr>
        <w:widowControl w:val="0"/>
        <w:autoSpaceDE w:val="0"/>
        <w:autoSpaceDN w:val="0"/>
        <w:spacing w:after="0" w:line="240" w:lineRule="auto"/>
        <w:ind w:left="513" w:right="38" w:firstLine="2"/>
        <w:jc w:val="left"/>
        <w:rPr>
          <w:color w:val="auto"/>
          <w:sz w:val="22"/>
          <w:szCs w:val="22"/>
          <w:lang w:eastAsia="en-US"/>
        </w:rPr>
      </w:pPr>
    </w:p>
    <w:p w14:paraId="7CC55865" w14:textId="77777777" w:rsidR="00076682" w:rsidRPr="00076682" w:rsidRDefault="00076682" w:rsidP="00076682">
      <w:pPr>
        <w:widowControl w:val="0"/>
        <w:autoSpaceDE w:val="0"/>
        <w:autoSpaceDN w:val="0"/>
        <w:spacing w:before="100" w:after="0" w:line="240" w:lineRule="auto"/>
        <w:jc w:val="left"/>
        <w:rPr>
          <w:color w:val="auto"/>
          <w:sz w:val="22"/>
          <w:szCs w:val="22"/>
          <w:lang w:eastAsia="en-US"/>
        </w:rPr>
      </w:pPr>
    </w:p>
    <w:p w14:paraId="2DB66FF3" w14:textId="77777777" w:rsidR="0086044B" w:rsidRDefault="0086044B"/>
    <w:sectPr w:rsidR="0086044B" w:rsidSect="00D83B3B">
      <w:type w:val="continuous"/>
      <w:pgSz w:w="11907" w:h="16840" w:code="9"/>
      <w:pgMar w:top="1135" w:right="567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F9D"/>
    <w:rsid w:val="0005496D"/>
    <w:rsid w:val="00076682"/>
    <w:rsid w:val="001747D4"/>
    <w:rsid w:val="001C0F4A"/>
    <w:rsid w:val="00382434"/>
    <w:rsid w:val="003B50DA"/>
    <w:rsid w:val="003E1E62"/>
    <w:rsid w:val="003E5184"/>
    <w:rsid w:val="004B780B"/>
    <w:rsid w:val="005351F0"/>
    <w:rsid w:val="005D2CD0"/>
    <w:rsid w:val="00651A9A"/>
    <w:rsid w:val="006709E2"/>
    <w:rsid w:val="006A24C8"/>
    <w:rsid w:val="0086044B"/>
    <w:rsid w:val="00885BBB"/>
    <w:rsid w:val="008958F4"/>
    <w:rsid w:val="00A8220F"/>
    <w:rsid w:val="00CE7A04"/>
    <w:rsid w:val="00D83B3B"/>
    <w:rsid w:val="00DF73F3"/>
    <w:rsid w:val="00E2720B"/>
    <w:rsid w:val="00F0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4046C"/>
  <w15:chartTrackingRefBased/>
  <w15:docId w15:val="{F63C964E-7F99-4505-BA28-FCE8D44F3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220F"/>
    <w:pPr>
      <w:spacing w:after="20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2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F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F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F9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F9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F9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F9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F02F9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F02F9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F02F9D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F02F9D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F02F9D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F02F9D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F02F9D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F02F9D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F02F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F02F9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F02F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F02F9D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F02F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2F9D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F02F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F9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F02F9D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F02F9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076682"/>
    <w:pPr>
      <w:widowControl w:val="0"/>
      <w:autoSpaceDE w:val="0"/>
      <w:autoSpaceDN w:val="0"/>
      <w:spacing w:after="0" w:line="240" w:lineRule="auto"/>
    </w:pPr>
    <w:rPr>
      <w:rFonts w:ascii="Aptos" w:eastAsia="Aptos" w:hAnsi="Aptos" w:cs="Times New Roman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ody Text"/>
    <w:basedOn w:val="a"/>
    <w:link w:val="af0"/>
    <w:uiPriority w:val="1"/>
    <w:qFormat/>
    <w:rsid w:val="00382434"/>
    <w:pPr>
      <w:widowControl w:val="0"/>
      <w:autoSpaceDE w:val="0"/>
      <w:autoSpaceDN w:val="0"/>
      <w:spacing w:after="0" w:line="240" w:lineRule="auto"/>
      <w:jc w:val="left"/>
    </w:pPr>
    <w:rPr>
      <w:color w:val="auto"/>
      <w:sz w:val="22"/>
      <w:szCs w:val="22"/>
      <w:lang w:eastAsia="en-US"/>
    </w:rPr>
  </w:style>
  <w:style w:type="character" w:customStyle="1" w:styleId="af0">
    <w:name w:val="Основной текст Знак"/>
    <w:basedOn w:val="a0"/>
    <w:link w:val="af"/>
    <w:uiPriority w:val="1"/>
    <w:rsid w:val="00382434"/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1125</Words>
  <Characters>6418</Characters>
  <Application>Microsoft Office Word</Application>
  <DocSecurity>0</DocSecurity>
  <Lines>53</Lines>
  <Paragraphs>15</Paragraphs>
  <ScaleCrop>false</ScaleCrop>
  <Company/>
  <LinksUpToDate>false</LinksUpToDate>
  <CharactersWithSpaces>7528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12</cp:revision>
  <dcterms:created xsi:type="dcterms:W3CDTF">2025-11-29T12:01:00Z</dcterms:created>
  <dcterms:modified xsi:type="dcterms:W3CDTF">2025-12-11T16:23:00Z</dcterms:modified>
</cp:coreProperties>
</file>