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7297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8DD63E7" wp14:editId="104E7FFE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F448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7F1377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BE88FE4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3E4ED4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706E9EC4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CDC255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16A51DE8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7791DC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5C775219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9572E1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650DDC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D18EE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634565" w14:textId="7A90EEBD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</w:t>
      </w:r>
    </w:p>
    <w:p w14:paraId="146A36F8" w14:textId="2C7EFC03" w:rsidR="004E710A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2E2D81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 обеспечения информационной безопасности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788D3DB9" w14:textId="3BC2090C" w:rsidR="009F40C7" w:rsidRPr="00B472CC" w:rsidRDefault="009F40C7" w:rsidP="00B472C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тема «</w:t>
      </w:r>
      <w:r w:rsidR="00B472CC" w:rsidRPr="00B472CC">
        <w:rPr>
          <w:rFonts w:ascii="Times New Roman" w:hAnsi="Times New Roman" w:cs="Times New Roman"/>
          <w:color w:val="000000" w:themeColor="text1"/>
          <w:sz w:val="28"/>
          <w:szCs w:val="28"/>
        </w:rPr>
        <w:t>Биометрические технологии обеспечения информационной безопасности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49CB8490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A95232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3DC2FF63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7CCC4DC8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44D0E32C" w14:textId="59BE7FA5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Проверил:</w:t>
      </w:r>
    </w:p>
    <w:p w14:paraId="71AFABE8" w14:textId="06A9D9D3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Здольник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Владимир Вячеславович</w:t>
      </w:r>
    </w:p>
    <w:p w14:paraId="7B62D70B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4BCAC5B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4F75FA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0309BC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DEE6AA" w14:textId="77777777" w:rsidR="009840CA" w:rsidRPr="00A8434F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32FD8F" w14:textId="6F8A5604" w:rsidR="002E2D81" w:rsidRDefault="004E710A" w:rsidP="009F40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2025</w:t>
      </w:r>
    </w:p>
    <w:p w14:paraId="1FD8AD2A" w14:textId="77777777" w:rsidR="00B472CC" w:rsidRPr="00B472CC" w:rsidRDefault="00B472CC" w:rsidP="00B472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72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Биометрические технологии. Виды и особенности применения</w:t>
      </w:r>
    </w:p>
    <w:p w14:paraId="09E5EB75" w14:textId="77777777" w:rsidR="00C77136" w:rsidRDefault="00C77136" w:rsidP="00B472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7136">
        <w:rPr>
          <w:rFonts w:ascii="Times New Roman" w:hAnsi="Times New Roman" w:cs="Times New Roman"/>
          <w:sz w:val="28"/>
          <w:szCs w:val="28"/>
        </w:rPr>
        <w:t>Биометрические технологии представляют собой методы автоматизированного распознавания личности на основе уникальных физиологических или поведенческих характеристик человека. Их ключевое преимущество по сравнению с традиционными средствами аутентификации, такими как пароли или токены, заключается в том, что биометрический признак неотделим от владельца и его невозможно забыть, потерять или передать другому лицу. Биометрические технологии классифицируются по типу используемого признака. Статические (физиологические) методы основаны на относительно постоянных свойствах организма: отпечатках пальцев, геометрии лица, радужной оболочке глаза, рисунке вен, геометрии ладони. Они отличаются высокой точностью, стабильностью и низкой изменчивостью во времени. Динамические (поведенческие) методы анализируют характерные действия человека: динамику подписи, голос, походку, ритм работы на клавиатуре. Эти признаки сильнее зависят от состояния и условий среды, что снижает их стабильность, но позволяет организовывать непрерывную и ненавязчивую аутентификацию. По способу применения выделяют верификацию — сравнение «один к одному» для подтверждения личности, — и идентификацию — сравнение «один ко многим» для поиска совпадения в базе. Биометрия применяется для разблокировки устройств, контроля доступа, банковских сервисов, криминалистики и пограничного контроля.</w:t>
      </w:r>
    </w:p>
    <w:p w14:paraId="4E31BDC1" w14:textId="1F4735C1" w:rsidR="00B472CC" w:rsidRPr="00B472CC" w:rsidRDefault="00B472CC" w:rsidP="00B472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72CC">
        <w:rPr>
          <w:rFonts w:ascii="Times New Roman" w:hAnsi="Times New Roman" w:cs="Times New Roman"/>
          <w:b/>
          <w:bCs/>
          <w:sz w:val="28"/>
          <w:szCs w:val="28"/>
        </w:rPr>
        <w:t>Биометрический образ, динамические и статические биометрические образы, особенности использования</w:t>
      </w:r>
    </w:p>
    <w:p w14:paraId="6194AC15" w14:textId="77777777" w:rsidR="00C77136" w:rsidRDefault="00C77136" w:rsidP="008C17F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7136">
        <w:rPr>
          <w:rFonts w:ascii="Times New Roman" w:hAnsi="Times New Roman" w:cs="Times New Roman"/>
          <w:sz w:val="28"/>
          <w:szCs w:val="28"/>
        </w:rPr>
        <w:t xml:space="preserve">Биометрический образ представляет собой цифровое представление биометрической характеристики, сформированное с помощью датчика и обработанное алгоритмом. Это не фотография или аудиозапись, а математический шаблон, содержащий ключевые параметры, необходимые для последующего сравнения. Статические биометрические образы создаются на основе физических характеристик, относительно стабильных во времени. Например, образ отпечатка пальца представляет собой набор </w:t>
      </w:r>
      <w:proofErr w:type="spellStart"/>
      <w:r w:rsidRPr="00C77136">
        <w:rPr>
          <w:rFonts w:ascii="Times New Roman" w:hAnsi="Times New Roman" w:cs="Times New Roman"/>
          <w:sz w:val="28"/>
          <w:szCs w:val="28"/>
        </w:rPr>
        <w:t>минуций</w:t>
      </w:r>
      <w:proofErr w:type="spellEnd"/>
      <w:r w:rsidRPr="00C77136">
        <w:rPr>
          <w:rFonts w:ascii="Times New Roman" w:hAnsi="Times New Roman" w:cs="Times New Roman"/>
          <w:sz w:val="28"/>
          <w:szCs w:val="28"/>
        </w:rPr>
        <w:t xml:space="preserve"> — точек </w:t>
      </w:r>
      <w:r w:rsidRPr="00C77136">
        <w:rPr>
          <w:rFonts w:ascii="Times New Roman" w:hAnsi="Times New Roman" w:cs="Times New Roman"/>
          <w:sz w:val="28"/>
          <w:szCs w:val="28"/>
        </w:rPr>
        <w:lastRenderedPageBreak/>
        <w:t>разветвления и окончания линий, а образ лица — набор признаков, полученных из координат ключевых точек. Эти образы обеспечивают высокую уникальность и надежность, однако требуют точного позиционирования и могут вызывать опасения относительно конфиденциальности, поскольку физические характеристики невозможно изменить при утечке данных. Динамические биометрические образы формируются на основе поведенческих особенностей. Образ подписи учитывает скорость, ускорение и давление при выполнении подписи; образ голоса включает спектральные характеристики речи; образ походки формируется на основе кинематических параметров движений. Такие данные более изменчивы, зависят от состояния человека и требуют сложной обработки, однако обычно собираются менее инвазивно и иногда позволяют идентифицировать человека на расстоянии.</w:t>
      </w:r>
    </w:p>
    <w:p w14:paraId="4CFBBAC5" w14:textId="61CBC6C0" w:rsidR="00B472CC" w:rsidRPr="00B472CC" w:rsidRDefault="00B472CC" w:rsidP="00C771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72CC">
        <w:rPr>
          <w:rFonts w:ascii="Times New Roman" w:hAnsi="Times New Roman" w:cs="Times New Roman"/>
          <w:b/>
          <w:bCs/>
          <w:sz w:val="28"/>
          <w:szCs w:val="28"/>
        </w:rPr>
        <w:t>Ошибки первого и второго рода, проблемы биометрической аутентификации</w:t>
      </w:r>
    </w:p>
    <w:p w14:paraId="67960C1F" w14:textId="77777777" w:rsidR="004243AC" w:rsidRPr="004243AC" w:rsidRDefault="004243AC" w:rsidP="008C17F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43AC">
        <w:rPr>
          <w:rFonts w:ascii="Times New Roman" w:hAnsi="Times New Roman" w:cs="Times New Roman"/>
          <w:sz w:val="28"/>
          <w:szCs w:val="28"/>
        </w:rPr>
        <w:t>Точность биометрических систем оценивается через вероятность двух типов ошибок. Ошибка первого рода (FRR) — это отклонение системой законного пользователя, а ошибка второго рода (FAR) — ошибочное принятие чужого человека за зарегистрированного. Эти показатели взаимосвязаны: уменьшение одного приводит к росту другого. Точка равенства FRR и FAR называется EER и используется как интегральный показатель точности. Помимо собственно ошибок, биометрические системы сталкиваются с рядом проблем: невозможностью изменить биометрию в случае утечки данных, уязвимостью к подделкам (спуфингу), ограниченной универсальностью (например, не у всех людей одинаково хорошо считываются отпечатки или голос), изменчивостью признаков из-за возраста, болезней или травм, а также правовыми и этическими рисками, связанными с конфиденциальностью, возможностью слежения и дискриминации.</w:t>
      </w:r>
    </w:p>
    <w:p w14:paraId="5B56A00B" w14:textId="77777777" w:rsidR="00B733AD" w:rsidRPr="009F40C7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733AD" w:rsidRPr="009F40C7" w:rsidSect="00457250">
      <w:footerReference w:type="default" r:id="rId8"/>
      <w:type w:val="continuous"/>
      <w:pgSz w:w="11907" w:h="16840" w:code="9"/>
      <w:pgMar w:top="1135" w:right="567" w:bottom="1134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78A8B" w14:textId="77777777" w:rsidR="004856A3" w:rsidRDefault="004856A3" w:rsidP="00457250">
      <w:pPr>
        <w:spacing w:after="0" w:line="240" w:lineRule="auto"/>
      </w:pPr>
      <w:r>
        <w:separator/>
      </w:r>
    </w:p>
  </w:endnote>
  <w:endnote w:type="continuationSeparator" w:id="0">
    <w:p w14:paraId="5F598BB3" w14:textId="77777777" w:rsidR="004856A3" w:rsidRDefault="004856A3" w:rsidP="0045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688905"/>
      <w:docPartObj>
        <w:docPartGallery w:val="Page Numbers (Bottom of Page)"/>
        <w:docPartUnique/>
      </w:docPartObj>
    </w:sdtPr>
    <w:sdtContent>
      <w:p w14:paraId="01244BF7" w14:textId="39570B62" w:rsidR="00457250" w:rsidRDefault="0045725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08C72F" w14:textId="77777777" w:rsidR="00457250" w:rsidRDefault="0045725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17941" w14:textId="77777777" w:rsidR="004856A3" w:rsidRDefault="004856A3" w:rsidP="00457250">
      <w:pPr>
        <w:spacing w:after="0" w:line="240" w:lineRule="auto"/>
      </w:pPr>
      <w:r>
        <w:separator/>
      </w:r>
    </w:p>
  </w:footnote>
  <w:footnote w:type="continuationSeparator" w:id="0">
    <w:p w14:paraId="0FEF0690" w14:textId="77777777" w:rsidR="004856A3" w:rsidRDefault="004856A3" w:rsidP="00457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450"/>
    <w:multiLevelType w:val="hybridMultilevel"/>
    <w:tmpl w:val="2F820526"/>
    <w:lvl w:ilvl="0" w:tplc="2774137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0C232A2"/>
    <w:multiLevelType w:val="multilevel"/>
    <w:tmpl w:val="4F6C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85F6A"/>
    <w:multiLevelType w:val="hybridMultilevel"/>
    <w:tmpl w:val="6964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87DA6"/>
    <w:multiLevelType w:val="multilevel"/>
    <w:tmpl w:val="558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FA6A6A"/>
    <w:multiLevelType w:val="multilevel"/>
    <w:tmpl w:val="492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404A4"/>
    <w:multiLevelType w:val="multilevel"/>
    <w:tmpl w:val="547A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AF12D8"/>
    <w:multiLevelType w:val="hybridMultilevel"/>
    <w:tmpl w:val="38C2C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0440E6"/>
    <w:multiLevelType w:val="multilevel"/>
    <w:tmpl w:val="01D22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73BE1"/>
    <w:multiLevelType w:val="hybridMultilevel"/>
    <w:tmpl w:val="3C18F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002AA"/>
    <w:multiLevelType w:val="hybridMultilevel"/>
    <w:tmpl w:val="C348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F2F2C"/>
    <w:multiLevelType w:val="hybridMultilevel"/>
    <w:tmpl w:val="C292D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477E51"/>
    <w:multiLevelType w:val="multilevel"/>
    <w:tmpl w:val="79D4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C15CE0"/>
    <w:multiLevelType w:val="hybridMultilevel"/>
    <w:tmpl w:val="A12A7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365319">
    <w:abstractNumId w:val="0"/>
  </w:num>
  <w:num w:numId="2" w16cid:durableId="43988273">
    <w:abstractNumId w:val="4"/>
  </w:num>
  <w:num w:numId="3" w16cid:durableId="274025261">
    <w:abstractNumId w:val="1"/>
  </w:num>
  <w:num w:numId="4" w16cid:durableId="1522276279">
    <w:abstractNumId w:val="10"/>
  </w:num>
  <w:num w:numId="5" w16cid:durableId="1722047394">
    <w:abstractNumId w:val="11"/>
  </w:num>
  <w:num w:numId="6" w16cid:durableId="647054472">
    <w:abstractNumId w:val="5"/>
  </w:num>
  <w:num w:numId="7" w16cid:durableId="210264746">
    <w:abstractNumId w:val="10"/>
  </w:num>
  <w:num w:numId="8" w16cid:durableId="1383284383">
    <w:abstractNumId w:val="2"/>
  </w:num>
  <w:num w:numId="9" w16cid:durableId="120652735">
    <w:abstractNumId w:val="12"/>
  </w:num>
  <w:num w:numId="10" w16cid:durableId="846359279">
    <w:abstractNumId w:val="6"/>
  </w:num>
  <w:num w:numId="11" w16cid:durableId="1622496483">
    <w:abstractNumId w:val="9"/>
  </w:num>
  <w:num w:numId="12" w16cid:durableId="709962005">
    <w:abstractNumId w:val="8"/>
  </w:num>
  <w:num w:numId="13" w16cid:durableId="329724837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22663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79"/>
    <w:rsid w:val="0005496D"/>
    <w:rsid w:val="00087201"/>
    <w:rsid w:val="000D45A6"/>
    <w:rsid w:val="0013314E"/>
    <w:rsid w:val="001747D4"/>
    <w:rsid w:val="00207460"/>
    <w:rsid w:val="00220173"/>
    <w:rsid w:val="00237E3E"/>
    <w:rsid w:val="0026328A"/>
    <w:rsid w:val="002E2D81"/>
    <w:rsid w:val="003406D8"/>
    <w:rsid w:val="003B50DA"/>
    <w:rsid w:val="003F2684"/>
    <w:rsid w:val="004243AC"/>
    <w:rsid w:val="004370F0"/>
    <w:rsid w:val="00457250"/>
    <w:rsid w:val="004856A3"/>
    <w:rsid w:val="004B12B7"/>
    <w:rsid w:val="004E710A"/>
    <w:rsid w:val="005351F0"/>
    <w:rsid w:val="00556FC8"/>
    <w:rsid w:val="005779CB"/>
    <w:rsid w:val="005E6E96"/>
    <w:rsid w:val="00693679"/>
    <w:rsid w:val="007C79E0"/>
    <w:rsid w:val="008214B1"/>
    <w:rsid w:val="0086044B"/>
    <w:rsid w:val="00885BBB"/>
    <w:rsid w:val="008958F4"/>
    <w:rsid w:val="008C17F9"/>
    <w:rsid w:val="009840CA"/>
    <w:rsid w:val="00984FC4"/>
    <w:rsid w:val="009B1F06"/>
    <w:rsid w:val="009F40C7"/>
    <w:rsid w:val="00A10F85"/>
    <w:rsid w:val="00A52417"/>
    <w:rsid w:val="00A8220F"/>
    <w:rsid w:val="00AD1DEC"/>
    <w:rsid w:val="00B472CC"/>
    <w:rsid w:val="00B733AD"/>
    <w:rsid w:val="00BB676B"/>
    <w:rsid w:val="00C73EDF"/>
    <w:rsid w:val="00C77136"/>
    <w:rsid w:val="00D83B3B"/>
    <w:rsid w:val="00DF73F3"/>
    <w:rsid w:val="00EB297B"/>
    <w:rsid w:val="00EE11D5"/>
    <w:rsid w:val="00F0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B1317"/>
  <w15:chartTrackingRefBased/>
  <w15:docId w15:val="{4B6CFAD8-914C-414E-863F-6DF7CC26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10A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3679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93679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93679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93679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93679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93679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93679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93679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693679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69367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93679"/>
    <w:pPr>
      <w:numPr>
        <w:ilvl w:val="1"/>
      </w:numPr>
      <w:spacing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69367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93679"/>
    <w:pPr>
      <w:spacing w:before="160" w:after="160" w:line="36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693679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693679"/>
    <w:pPr>
      <w:spacing w:line="360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6936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693679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69367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57250"/>
    <w:rPr>
      <w:rFonts w:eastAsiaTheme="minorHAnsi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57250"/>
    <w:rPr>
      <w:rFonts w:eastAsiaTheme="minorHAns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3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17</cp:revision>
  <dcterms:created xsi:type="dcterms:W3CDTF">2025-11-03T11:19:00Z</dcterms:created>
  <dcterms:modified xsi:type="dcterms:W3CDTF">2025-12-05T16:02:00Z</dcterms:modified>
</cp:coreProperties>
</file>