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68"/>
          <w:sz w:val="56"/>
        </w:rPr>
        <w:t>Online Learning Behavior Analysis</w:t>
      </w:r>
    </w:p>
    <w:p>
      <w:pPr>
        <w:jc w:val="center"/>
      </w:pPr>
      <w:r>
        <w:rPr>
          <w:b w:val="0"/>
          <w:i/>
          <w:sz w:val="28"/>
        </w:rPr>
        <w:t>Project #6 — Data Mining Course</w:t>
      </w:r>
    </w:p>
    <w:p>
      <w:r>
        <w:rPr>
          <w:b w:val="0"/>
          <w:i w:val="0"/>
          <w:sz w:val="22"/>
        </w:rPr>
      </w:r>
    </w:p>
    <w:p>
      <w:pPr>
        <w:jc w:val="center"/>
      </w:pPr>
      <w:r>
        <w:rPr>
          <w:b w:val="0"/>
          <w:i/>
          <w:sz w:val="24"/>
        </w:rPr>
        <w:t>Pattern &amp; Graph Analysis (OULAD) | BERT-based Course Similarity (Coursera)</w:t>
      </w:r>
    </w:p>
    <w:p>
      <w:r>
        <w:rPr>
          <w:b w:val="0"/>
          <w:i w:val="0"/>
          <w:sz w:val="22"/>
        </w:rPr>
      </w:r>
    </w:p>
    <w:p>
      <w:pPr>
        <w:jc w:val="center"/>
      </w:pPr>
      <w:r>
        <w:rPr>
          <w:b/>
          <w:i w:val="0"/>
          <w:sz w:val="24"/>
        </w:rPr>
        <w:t>Author: Yassin Mekawy</w:t>
      </w:r>
    </w:p>
    <w:p>
      <w:pPr>
        <w:jc w:val="center"/>
      </w:pPr>
      <w:r>
        <w:rPr>
          <w:b w:val="0"/>
          <w:i w:val="0"/>
          <w:sz w:val="22"/>
        </w:rPr>
        <w:t>Date: April 2026</w:t>
      </w:r>
    </w:p>
    <w:p>
      <w:r>
        <w:br w:type="page"/>
      </w:r>
    </w:p>
    <w:p>
      <w:pPr>
        <w:pStyle w:val="Heading1"/>
      </w:pPr>
      <w:r>
        <w:rPr>
          <w:color w:val="1F3A68"/>
        </w:rPr>
        <w:t>Abstract</w:t>
      </w:r>
    </w:p>
    <w:p>
      <w:r>
        <w:rPr>
          <w:b w:val="0"/>
          <w:i w:val="0"/>
          <w:sz w:val="22"/>
        </w:rPr>
        <w:t>This project applies pattern mining (Apriori, FP-Growth), link analysis (PageRank, HITS), and deep semantic similarity (BERT) to online-learning data to surface common course combinations, identify the most influential courses, and recommend learning paths. We use two complementary datasets: the Open University Learning Analytics Dataset (OULAD) for the enrolment-driven Task 1, and the Coursera Courses Dataset 2021 for the BERT-based Task 2. The combination delivers honest co-enrolment patterns and rich semantic similarity over real course descriptions.</w:t>
      </w:r>
    </w:p>
    <w:p>
      <w:pPr>
        <w:pStyle w:val="Heading1"/>
      </w:pPr>
      <w:r>
        <w:rPr>
          <w:color w:val="1F3A68"/>
        </w:rPr>
        <w:t>1. Introduction &amp; dataset choice</w:t>
      </w:r>
    </w:p>
    <w:p>
      <w:r>
        <w:rPr>
          <w:b w:val="0"/>
          <w:i w:val="0"/>
          <w:sz w:val="22"/>
        </w:rPr>
        <w:t>The project asks for: (a) common course combinations via FP-Growth/Apriori, (b) influential courses via PageRank, (c) BERT similarity on course descriptions, and (d) recommended learning paths. No single public dataset satisfies (a)+(b)+(c) on its own — multi-enrolment datasets typically anonymise the courses and lack descriptions, while course catalogues lack student-level enrolments. We therefore use two datasets:</w:t>
      </w:r>
    </w:p>
    <w:p>
      <w:pPr>
        <w:pStyle w:val="ListBullet"/>
      </w:pPr>
      <w:r>
        <w:t>OULAD (Task 1) — 32,594 (student × module-presentation) records spanning 7 modules over four academic terms. ~2,500 students enrolled in two or more modules, giving FP-Growth and PageRank real co-enrolment data to analyse.</w:t>
      </w:r>
    </w:p>
    <w:p>
      <w:pPr>
        <w:pStyle w:val="ListBullet"/>
      </w:pPr>
      <w:r>
        <w:t>Coursera Courses Dataset 2021 (Task 2) — 3,522 Coursera courses with full name, description (avg 1,160 chars), skills, and difficulty level. Provides BERT with rich semantic input that OULAD's anonymised modules cannot.</w:t>
      </w:r>
    </w:p>
    <w:p>
      <w:pPr>
        <w:pStyle w:val="Heading1"/>
      </w:pPr>
      <w:r>
        <w:rPr>
          <w:color w:val="1F3A68"/>
        </w:rPr>
        <w:t>2. OULAD module mapping</w:t>
      </w:r>
    </w:p>
    <w:p>
      <w:r>
        <w:rPr>
          <w:b w:val="0"/>
          <w:i w:val="0"/>
          <w:sz w:val="22"/>
        </w:rPr>
        <w:t>OULAD's 7 modules are anonymised as AAA–GGG. The Kuzilek et al. (2017) OULAD paper discloses the official 4 STEM + 3 Social Sciences split; subject-area names (Computing &amp; IT, Mathematics, etc.) are inferred from each module's enrolment, gender, and assessment signature. The mapping is stored in `data/processed/oulad_module_mapping.xlsx` — every script reads this file, so all charts and tables use the readable names rather than the codes.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code_module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module_name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domain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subject_area</w:t>
            </w:r>
          </w:p>
        </w:tc>
      </w:tr>
      <w:tr>
        <w:tc>
          <w:tcPr>
            <w:tcW w:type="dxa" w:w="2160"/>
          </w:tcPr>
          <w:p>
            <w:r>
              <w:t>AAA</w:t>
            </w:r>
          </w:p>
        </w:tc>
        <w:tc>
          <w:tcPr>
            <w:tcW w:type="dxa" w:w="2160"/>
          </w:tcPr>
          <w:p>
            <w:r>
              <w:t>Social Sciences Foundation</w:t>
            </w:r>
          </w:p>
        </w:tc>
        <w:tc>
          <w:tcPr>
            <w:tcW w:type="dxa" w:w="2160"/>
          </w:tcPr>
          <w:p>
            <w:r>
              <w:t>Social Sciences</w:t>
            </w:r>
          </w:p>
        </w:tc>
        <w:tc>
          <w:tcPr>
            <w:tcW w:type="dxa" w:w="2160"/>
          </w:tcPr>
          <w:p>
            <w:r>
              <w:t>Foundation</w:t>
            </w:r>
          </w:p>
        </w:tc>
      </w:tr>
      <w:tr>
        <w:tc>
          <w:tcPr>
            <w:tcW w:type="dxa" w:w="2160"/>
          </w:tcPr>
          <w:p>
            <w:r>
              <w:t>BBB</w:t>
            </w:r>
          </w:p>
        </w:tc>
        <w:tc>
          <w:tcPr>
            <w:tcW w:type="dxa" w:w="2160"/>
          </w:tcPr>
          <w:p>
            <w:r>
              <w:t>Humanities</w:t>
            </w:r>
          </w:p>
        </w:tc>
        <w:tc>
          <w:tcPr>
            <w:tcW w:type="dxa" w:w="2160"/>
          </w:tcPr>
          <w:p>
            <w:r>
              <w:t>Social Sciences</w:t>
            </w:r>
          </w:p>
        </w:tc>
        <w:tc>
          <w:tcPr>
            <w:tcW w:type="dxa" w:w="2160"/>
          </w:tcPr>
          <w:p>
            <w:r>
              <w:t>Humanities</w:t>
            </w:r>
          </w:p>
        </w:tc>
      </w:tr>
      <w:tr>
        <w:tc>
          <w:tcPr>
            <w:tcW w:type="dxa" w:w="2160"/>
          </w:tcPr>
          <w:p>
            <w:r>
              <w:t>CCC</w:t>
            </w:r>
          </w:p>
        </w:tc>
        <w:tc>
          <w:tcPr>
            <w:tcW w:type="dxa" w:w="2160"/>
          </w:tcPr>
          <w:p>
            <w:r>
              <w:t>Computing &amp; IT</w:t>
            </w:r>
          </w:p>
        </w:tc>
        <w:tc>
          <w:tcPr>
            <w:tcW w:type="dxa" w:w="2160"/>
          </w:tcPr>
          <w:p>
            <w:r>
              <w:t>STEM</w:t>
            </w:r>
          </w:p>
        </w:tc>
        <w:tc>
          <w:tcPr>
            <w:tcW w:type="dxa" w:w="2160"/>
          </w:tcPr>
          <w:p>
            <w:r>
              <w:t>Computing</w:t>
            </w:r>
          </w:p>
        </w:tc>
      </w:tr>
      <w:tr>
        <w:tc>
          <w:tcPr>
            <w:tcW w:type="dxa" w:w="2160"/>
          </w:tcPr>
          <w:p>
            <w:r>
              <w:t>DDD</w:t>
            </w:r>
          </w:p>
        </w:tc>
        <w:tc>
          <w:tcPr>
            <w:tcW w:type="dxa" w:w="2160"/>
          </w:tcPr>
          <w:p>
            <w:r>
              <w:t>Technology Studies</w:t>
            </w:r>
          </w:p>
        </w:tc>
        <w:tc>
          <w:tcPr>
            <w:tcW w:type="dxa" w:w="2160"/>
          </w:tcPr>
          <w:p>
            <w:r>
              <w:t>STEM</w:t>
            </w:r>
          </w:p>
        </w:tc>
        <w:tc>
          <w:tcPr>
            <w:tcW w:type="dxa" w:w="2160"/>
          </w:tcPr>
          <w:p>
            <w:r>
              <w:t>Technology</w:t>
            </w:r>
          </w:p>
        </w:tc>
      </w:tr>
      <w:tr>
        <w:tc>
          <w:tcPr>
            <w:tcW w:type="dxa" w:w="2160"/>
          </w:tcPr>
          <w:p>
            <w:r>
              <w:t>EEE</w:t>
            </w:r>
          </w:p>
        </w:tc>
        <w:tc>
          <w:tcPr>
            <w:tcW w:type="dxa" w:w="2160"/>
          </w:tcPr>
          <w:p>
            <w:r>
              <w:t>Mathematics</w:t>
            </w:r>
          </w:p>
        </w:tc>
        <w:tc>
          <w:tcPr>
            <w:tcW w:type="dxa" w:w="2160"/>
          </w:tcPr>
          <w:p>
            <w:r>
              <w:t>STEM</w:t>
            </w:r>
          </w:p>
        </w:tc>
        <w:tc>
          <w:tcPr>
            <w:tcW w:type="dxa" w:w="2160"/>
          </w:tcPr>
          <w:p>
            <w:r>
              <w:t>Mathematics</w:t>
            </w:r>
          </w:p>
        </w:tc>
      </w:tr>
      <w:tr>
        <w:tc>
          <w:tcPr>
            <w:tcW w:type="dxa" w:w="2160"/>
          </w:tcPr>
          <w:p>
            <w:r>
              <w:t>FFF</w:t>
            </w:r>
          </w:p>
        </w:tc>
        <w:tc>
          <w:tcPr>
            <w:tcW w:type="dxa" w:w="2160"/>
          </w:tcPr>
          <w:p>
            <w:r>
              <w:t>Engineering</w:t>
            </w:r>
          </w:p>
        </w:tc>
        <w:tc>
          <w:tcPr>
            <w:tcW w:type="dxa" w:w="2160"/>
          </w:tcPr>
          <w:p>
            <w:r>
              <w:t>STEM</w:t>
            </w:r>
          </w:p>
        </w:tc>
        <w:tc>
          <w:tcPr>
            <w:tcW w:type="dxa" w:w="2160"/>
          </w:tcPr>
          <w:p>
            <w:r>
              <w:t>Engineering</w:t>
            </w:r>
          </w:p>
        </w:tc>
      </w:tr>
      <w:tr>
        <w:tc>
          <w:tcPr>
            <w:tcW w:type="dxa" w:w="2160"/>
          </w:tcPr>
          <w:p>
            <w:r>
              <w:t>GGG</w:t>
            </w:r>
          </w:p>
        </w:tc>
        <w:tc>
          <w:tcPr>
            <w:tcW w:type="dxa" w:w="2160"/>
          </w:tcPr>
          <w:p>
            <w:r>
              <w:t>Education Studies</w:t>
            </w:r>
          </w:p>
        </w:tc>
        <w:tc>
          <w:tcPr>
            <w:tcW w:type="dxa" w:w="2160"/>
          </w:tcPr>
          <w:p>
            <w:r>
              <w:t>Social Sciences</w:t>
            </w:r>
          </w:p>
        </w:tc>
        <w:tc>
          <w:tcPr>
            <w:tcW w:type="dxa" w:w="2160"/>
          </w:tcPr>
          <w:p>
            <w:r>
              <w:t>Education</w:t>
            </w:r>
          </w:p>
        </w:tc>
      </w:tr>
    </w:tbl>
    <w:p>
      <w:pPr>
        <w:pStyle w:val="Heading1"/>
      </w:pPr>
      <w:r>
        <w:rPr>
          <w:color w:val="1F3A68"/>
        </w:rPr>
        <w:t>3. OULAD overview &amp; preprocessing</w:t>
      </w:r>
    </w:p>
    <w:p>
      <w:r>
        <w:rPr>
          <w:b/>
          <w:i w:val="0"/>
          <w:sz w:val="22"/>
        </w:rPr>
        <w:t>Per-module aggregates after preprocessing: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module_name</w:t>
            </w:r>
          </w:p>
        </w:tc>
        <w:tc>
          <w:tcPr>
            <w:tcW w:type="dxa" w:w="960"/>
          </w:tcPr>
          <w:p>
            <w:r>
              <w:rPr>
                <w:b/>
              </w:rPr>
              <w:t>domain</w:t>
            </w:r>
          </w:p>
        </w:tc>
        <w:tc>
          <w:tcPr>
            <w:tcW w:type="dxa" w:w="960"/>
          </w:tcPr>
          <w:p>
            <w:r>
              <w:rPr>
                <w:b/>
              </w:rPr>
              <w:t>students</w:t>
            </w:r>
          </w:p>
        </w:tc>
        <w:tc>
          <w:tcPr>
            <w:tcW w:type="dxa" w:w="960"/>
          </w:tcPr>
          <w:p>
            <w:r>
              <w:rPr>
                <w:b/>
              </w:rPr>
              <w:t>presentations</w:t>
            </w:r>
          </w:p>
        </w:tc>
        <w:tc>
          <w:tcPr>
            <w:tcW w:type="dxa" w:w="960"/>
          </w:tcPr>
          <w:p>
            <w:r>
              <w:rPr>
                <w:b/>
              </w:rPr>
              <w:t>pct_pass</w:t>
            </w:r>
          </w:p>
        </w:tc>
        <w:tc>
          <w:tcPr>
            <w:tcW w:type="dxa" w:w="960"/>
          </w:tcPr>
          <w:p>
            <w:r>
              <w:rPr>
                <w:b/>
              </w:rPr>
              <w:t>pct_distinction</w:t>
            </w:r>
          </w:p>
        </w:tc>
        <w:tc>
          <w:tcPr>
            <w:tcW w:type="dxa" w:w="960"/>
          </w:tcPr>
          <w:p>
            <w:r>
              <w:rPr>
                <w:b/>
              </w:rPr>
              <w:t>pct_fail</w:t>
            </w:r>
          </w:p>
        </w:tc>
        <w:tc>
          <w:tcPr>
            <w:tcW w:type="dxa" w:w="960"/>
          </w:tcPr>
          <w:p>
            <w:r>
              <w:rPr>
                <w:b/>
              </w:rPr>
              <w:t>pct_withdrawn</w:t>
            </w:r>
          </w:p>
        </w:tc>
        <w:tc>
          <w:tcPr>
            <w:tcW w:type="dxa" w:w="960"/>
          </w:tcPr>
          <w:p>
            <w:r>
              <w:rPr>
                <w:b/>
              </w:rPr>
              <w:t>avg_length_days</w:t>
            </w:r>
          </w:p>
        </w:tc>
      </w:tr>
      <w:tr>
        <w:tc>
          <w:tcPr>
            <w:tcW w:type="dxa" w:w="960"/>
          </w:tcPr>
          <w:p>
            <w:r>
              <w:t>Social Sciences Foundation</w:t>
            </w:r>
          </w:p>
        </w:tc>
        <w:tc>
          <w:tcPr>
            <w:tcW w:type="dxa" w:w="960"/>
          </w:tcPr>
          <w:p>
            <w:r>
              <w:t>Social Sciences</w:t>
            </w:r>
          </w:p>
        </w:tc>
        <w:tc>
          <w:tcPr>
            <w:tcW w:type="dxa" w:w="960"/>
          </w:tcPr>
          <w:p>
            <w:r>
              <w:t>712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0.651</w:t>
            </w:r>
          </w:p>
        </w:tc>
        <w:tc>
          <w:tcPr>
            <w:tcW w:type="dxa" w:w="960"/>
          </w:tcPr>
          <w:p>
            <w:r>
              <w:t>0.059</w:t>
            </w:r>
          </w:p>
        </w:tc>
        <w:tc>
          <w:tcPr>
            <w:tcW w:type="dxa" w:w="960"/>
          </w:tcPr>
          <w:p>
            <w:r>
              <w:t>0.122</w:t>
            </w:r>
          </w:p>
        </w:tc>
        <w:tc>
          <w:tcPr>
            <w:tcW w:type="dxa" w:w="960"/>
          </w:tcPr>
          <w:p>
            <w:r>
              <w:t>0.168</w:t>
            </w:r>
          </w:p>
        </w:tc>
        <w:tc>
          <w:tcPr>
            <w:tcW w:type="dxa" w:w="960"/>
          </w:tcPr>
          <w:p>
            <w:r>
              <w:t>268.000</w:t>
            </w:r>
          </w:p>
        </w:tc>
      </w:tr>
      <w:tr>
        <w:tc>
          <w:tcPr>
            <w:tcW w:type="dxa" w:w="960"/>
          </w:tcPr>
          <w:p>
            <w:r>
              <w:t>Humanities</w:t>
            </w:r>
          </w:p>
        </w:tc>
        <w:tc>
          <w:tcPr>
            <w:tcW w:type="dxa" w:w="960"/>
          </w:tcPr>
          <w:p>
            <w:r>
              <w:t>Social Sciences</w:t>
            </w:r>
          </w:p>
        </w:tc>
        <w:tc>
          <w:tcPr>
            <w:tcW w:type="dxa" w:w="960"/>
          </w:tcPr>
          <w:p>
            <w:r>
              <w:t>7692</w:t>
            </w:r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0.389</w:t>
            </w:r>
          </w:p>
        </w:tc>
        <w:tc>
          <w:tcPr>
            <w:tcW w:type="dxa" w:w="960"/>
          </w:tcPr>
          <w:p>
            <w:r>
              <w:t>0.086</w:t>
            </w:r>
          </w:p>
        </w:tc>
        <w:tc>
          <w:tcPr>
            <w:tcW w:type="dxa" w:w="960"/>
          </w:tcPr>
          <w:p>
            <w:r>
              <w:t>0.223</w:t>
            </w:r>
          </w:p>
        </w:tc>
        <w:tc>
          <w:tcPr>
            <w:tcW w:type="dxa" w:w="960"/>
          </w:tcPr>
          <w:p>
            <w:r>
              <w:t>0.302</w:t>
            </w:r>
          </w:p>
        </w:tc>
        <w:tc>
          <w:tcPr>
            <w:tcW w:type="dxa" w:w="960"/>
          </w:tcPr>
          <w:p>
            <w:r>
              <w:t>251.000</w:t>
            </w:r>
          </w:p>
        </w:tc>
      </w:tr>
      <w:tr>
        <w:tc>
          <w:tcPr>
            <w:tcW w:type="dxa" w:w="960"/>
          </w:tcPr>
          <w:p>
            <w:r>
              <w:t>Computing &amp; IT</w:t>
            </w:r>
          </w:p>
        </w:tc>
        <w:tc>
          <w:tcPr>
            <w:tcW w:type="dxa" w:w="960"/>
          </w:tcPr>
          <w:p>
            <w:r>
              <w:t>STEM</w:t>
            </w:r>
          </w:p>
        </w:tc>
        <w:tc>
          <w:tcPr>
            <w:tcW w:type="dxa" w:w="960"/>
          </w:tcPr>
          <w:p>
            <w:r>
              <w:t>4251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0.266</w:t>
            </w:r>
          </w:p>
        </w:tc>
        <w:tc>
          <w:tcPr>
            <w:tcW w:type="dxa" w:w="960"/>
          </w:tcPr>
          <w:p>
            <w:r>
              <w:t>0.112</w:t>
            </w:r>
          </w:p>
        </w:tc>
        <w:tc>
          <w:tcPr>
            <w:tcW w:type="dxa" w:w="960"/>
          </w:tcPr>
          <w:p>
            <w:r>
              <w:t>0.176</w:t>
            </w:r>
          </w:p>
        </w:tc>
        <w:tc>
          <w:tcPr>
            <w:tcW w:type="dxa" w:w="960"/>
          </w:tcPr>
          <w:p>
            <w:r>
              <w:t>0.445</w:t>
            </w:r>
          </w:p>
        </w:tc>
        <w:tc>
          <w:tcPr>
            <w:tcW w:type="dxa" w:w="960"/>
          </w:tcPr>
          <w:p>
            <w:r>
              <w:t>255.000</w:t>
            </w:r>
          </w:p>
        </w:tc>
      </w:tr>
      <w:tr>
        <w:tc>
          <w:tcPr>
            <w:tcW w:type="dxa" w:w="960"/>
          </w:tcPr>
          <w:p>
            <w:r>
              <w:t>Technology Studies</w:t>
            </w:r>
          </w:p>
        </w:tc>
        <w:tc>
          <w:tcPr>
            <w:tcW w:type="dxa" w:w="960"/>
          </w:tcPr>
          <w:p>
            <w:r>
              <w:t>STEM</w:t>
            </w:r>
          </w:p>
        </w:tc>
        <w:tc>
          <w:tcPr>
            <w:tcW w:type="dxa" w:w="960"/>
          </w:tcPr>
          <w:p>
            <w:r>
              <w:t>5848</w:t>
            </w:r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0.355</w:t>
            </w:r>
          </w:p>
        </w:tc>
        <w:tc>
          <w:tcPr>
            <w:tcW w:type="dxa" w:w="960"/>
          </w:tcPr>
          <w:p>
            <w:r>
              <w:t>0.061</w:t>
            </w:r>
          </w:p>
        </w:tc>
        <w:tc>
          <w:tcPr>
            <w:tcW w:type="dxa" w:w="960"/>
          </w:tcPr>
          <w:p>
            <w:r>
              <w:t>0.225</w:t>
            </w:r>
          </w:p>
        </w:tc>
        <w:tc>
          <w:tcPr>
            <w:tcW w:type="dxa" w:w="960"/>
          </w:tcPr>
          <w:p>
            <w:r>
              <w:t>0.359</w:t>
            </w:r>
          </w:p>
        </w:tc>
        <w:tc>
          <w:tcPr>
            <w:tcW w:type="dxa" w:w="960"/>
          </w:tcPr>
          <w:p>
            <w:r>
              <w:t>251.000</w:t>
            </w:r>
          </w:p>
        </w:tc>
      </w:tr>
      <w:tr>
        <w:tc>
          <w:tcPr>
            <w:tcW w:type="dxa" w:w="960"/>
          </w:tcPr>
          <w:p>
            <w:r>
              <w:t>Mathematics</w:t>
            </w:r>
          </w:p>
        </w:tc>
        <w:tc>
          <w:tcPr>
            <w:tcW w:type="dxa" w:w="960"/>
          </w:tcPr>
          <w:p>
            <w:r>
              <w:t>STEM</w:t>
            </w:r>
          </w:p>
        </w:tc>
        <w:tc>
          <w:tcPr>
            <w:tcW w:type="dxa" w:w="960"/>
          </w:tcPr>
          <w:p>
            <w:r>
              <w:t>2859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0.441</w:t>
            </w:r>
          </w:p>
        </w:tc>
        <w:tc>
          <w:tcPr>
            <w:tcW w:type="dxa" w:w="960"/>
          </w:tcPr>
          <w:p>
            <w:r>
              <w:t>0.121</w:t>
            </w:r>
          </w:p>
        </w:tc>
        <w:tc>
          <w:tcPr>
            <w:tcW w:type="dxa" w:w="960"/>
          </w:tcPr>
          <w:p>
            <w:r>
              <w:t>0.192</w:t>
            </w:r>
          </w:p>
        </w:tc>
        <w:tc>
          <w:tcPr>
            <w:tcW w:type="dxa" w:w="960"/>
          </w:tcPr>
          <w:p>
            <w:r>
              <w:t>0.246</w:t>
            </w:r>
          </w:p>
        </w:tc>
        <w:tc>
          <w:tcPr>
            <w:tcW w:type="dxa" w:w="960"/>
          </w:tcPr>
          <w:p>
            <w:r>
              <w:t>259.000</w:t>
            </w:r>
          </w:p>
        </w:tc>
      </w:tr>
      <w:tr>
        <w:tc>
          <w:tcPr>
            <w:tcW w:type="dxa" w:w="960"/>
          </w:tcPr>
          <w:p>
            <w:r>
              <w:t>Engineering</w:t>
            </w:r>
          </w:p>
        </w:tc>
        <w:tc>
          <w:tcPr>
            <w:tcW w:type="dxa" w:w="960"/>
          </w:tcPr>
          <w:p>
            <w:r>
              <w:t>STEM</w:t>
            </w:r>
          </w:p>
        </w:tc>
        <w:tc>
          <w:tcPr>
            <w:tcW w:type="dxa" w:w="960"/>
          </w:tcPr>
          <w:p>
            <w:r>
              <w:t>7397</w:t>
            </w:r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0.384</w:t>
            </w:r>
          </w:p>
        </w:tc>
        <w:tc>
          <w:tcPr>
            <w:tcW w:type="dxa" w:w="960"/>
          </w:tcPr>
          <w:p>
            <w:r>
              <w:t>0.086</w:t>
            </w:r>
          </w:p>
        </w:tc>
        <w:tc>
          <w:tcPr>
            <w:tcW w:type="dxa" w:w="960"/>
          </w:tcPr>
          <w:p>
            <w:r>
              <w:t>0.220</w:t>
            </w:r>
          </w:p>
        </w:tc>
        <w:tc>
          <w:tcPr>
            <w:tcW w:type="dxa" w:w="960"/>
          </w:tcPr>
          <w:p>
            <w:r>
              <w:t>0.310</w:t>
            </w:r>
          </w:p>
        </w:tc>
        <w:tc>
          <w:tcPr>
            <w:tcW w:type="dxa" w:w="960"/>
          </w:tcPr>
          <w:p>
            <w:r>
              <w:t>254.000</w:t>
            </w:r>
          </w:p>
        </w:tc>
      </w:tr>
      <w:tr>
        <w:tc>
          <w:tcPr>
            <w:tcW w:type="dxa" w:w="960"/>
          </w:tcPr>
          <w:p>
            <w:r>
              <w:t>Education Studies</w:t>
            </w:r>
          </w:p>
        </w:tc>
        <w:tc>
          <w:tcPr>
            <w:tcW w:type="dxa" w:w="960"/>
          </w:tcPr>
          <w:p>
            <w:r>
              <w:t>Social Sciences</w:t>
            </w:r>
          </w:p>
        </w:tc>
        <w:tc>
          <w:tcPr>
            <w:tcW w:type="dxa" w:w="960"/>
          </w:tcPr>
          <w:p>
            <w:r>
              <w:t>2525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0.441</w:t>
            </w:r>
          </w:p>
        </w:tc>
        <w:tc>
          <w:tcPr>
            <w:tcW w:type="dxa" w:w="960"/>
          </w:tcPr>
          <w:p>
            <w:r>
              <w:t>0.156</w:t>
            </w:r>
          </w:p>
        </w:tc>
        <w:tc>
          <w:tcPr>
            <w:tcW w:type="dxa" w:w="960"/>
          </w:tcPr>
          <w:p>
            <w:r>
              <w:t>0.287</w:t>
            </w:r>
          </w:p>
        </w:tc>
        <w:tc>
          <w:tcPr>
            <w:tcW w:type="dxa" w:w="960"/>
          </w:tcPr>
          <w:p>
            <w:r>
              <w:t>0.115</w:t>
            </w:r>
          </w:p>
        </w:tc>
        <w:tc>
          <w:tcPr>
            <w:tcW w:type="dxa" w:w="960"/>
          </w:tcPr>
          <w:p>
            <w:r>
              <w:t>257.000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47019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oulad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019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Figure: 01 Oulad Overview</w:t>
      </w:r>
    </w:p>
    <w:p>
      <w:pPr>
        <w:pStyle w:val="Heading1"/>
      </w:pPr>
      <w:r>
        <w:rPr>
          <w:color w:val="1F3A68"/>
        </w:rPr>
        <w:t>4. Task 1 — Association Rule Mining (Apriori &amp; FP-Growth)</w:t>
      </w:r>
    </w:p>
    <w:p>
      <w:r>
        <w:rPr>
          <w:b w:val="0"/>
          <w:i w:val="0"/>
          <w:sz w:val="22"/>
        </w:rPr>
        <w:t>We treat each student as a transaction whose items are the modules they enrolled in. FP-Growth mines frequent itemsets at min_support = 0.005 (0.5% of all 28,785 students). Apriori is run with the same parameters for comparison.</w:t>
      </w:r>
    </w:p>
    <w:p>
      <w:r>
        <w:rPr>
          <w:b w:val="0"/>
          <w:i w:val="0"/>
          <w:sz w:val="22"/>
        </w:rPr>
        <w:t>FP-Growth produced 10 itemsets; Apriori produced 10. Both algorithms agree on the candidate set as expected.</w:t>
      </w:r>
    </w:p>
    <w:p>
      <w:r>
        <w:rPr>
          <w:b/>
          <w:i w:val="0"/>
          <w:sz w:val="22"/>
        </w:rPr>
        <w:t>Top 10 frequent itemsets (FP-Growth):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support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length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itemsets_str</w:t>
            </w:r>
          </w:p>
        </w:tc>
      </w:tr>
      <w:tr>
        <w:tc>
          <w:tcPr>
            <w:tcW w:type="dxa" w:w="2880"/>
          </w:tcPr>
          <w:p>
            <w:r>
              <w:t>0.267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Humanities</w:t>
            </w:r>
          </w:p>
        </w:tc>
      </w:tr>
      <w:tr>
        <w:tc>
          <w:tcPr>
            <w:tcW w:type="dxa" w:w="2880"/>
          </w:tcPr>
          <w:p>
            <w:r>
              <w:t>0.257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Engineering</w:t>
            </w:r>
          </w:p>
        </w:tc>
      </w:tr>
      <w:tr>
        <w:tc>
          <w:tcPr>
            <w:tcW w:type="dxa" w:w="2880"/>
          </w:tcPr>
          <w:p>
            <w:r>
              <w:t>0.203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Technology Studies</w:t>
            </w:r>
          </w:p>
        </w:tc>
      </w:tr>
      <w:tr>
        <w:tc>
          <w:tcPr>
            <w:tcW w:type="dxa" w:w="2880"/>
          </w:tcPr>
          <w:p>
            <w:r>
              <w:t>0.148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Computing &amp; IT</w:t>
            </w:r>
          </w:p>
        </w:tc>
      </w:tr>
      <w:tr>
        <w:tc>
          <w:tcPr>
            <w:tcW w:type="dxa" w:w="2880"/>
          </w:tcPr>
          <w:p>
            <w:r>
              <w:t>0.099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Mathematics</w:t>
            </w:r>
          </w:p>
        </w:tc>
      </w:tr>
      <w:tr>
        <w:tc>
          <w:tcPr>
            <w:tcW w:type="dxa" w:w="2880"/>
          </w:tcPr>
          <w:p>
            <w:r>
              <w:t>0.088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Education Studies</w:t>
            </w:r>
          </w:p>
        </w:tc>
      </w:tr>
      <w:tr>
        <w:tc>
          <w:tcPr>
            <w:tcW w:type="dxa" w:w="2880"/>
          </w:tcPr>
          <w:p>
            <w:r>
              <w:t>0.037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Computing &amp; IT, Mathematics</w:t>
            </w:r>
          </w:p>
        </w:tc>
      </w:tr>
      <w:tr>
        <w:tc>
          <w:tcPr>
            <w:tcW w:type="dxa" w:w="2880"/>
          </w:tcPr>
          <w:p>
            <w:r>
              <w:t>0.025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Social Sciences Foundation</w:t>
            </w:r>
          </w:p>
        </w:tc>
      </w:tr>
      <w:tr>
        <w:tc>
          <w:tcPr>
            <w:tcW w:type="dxa" w:w="2880"/>
          </w:tcPr>
          <w:p>
            <w:r>
              <w:t>0.024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Computing &amp; IT, Technology Studies</w:t>
            </w:r>
          </w:p>
        </w:tc>
      </w:tr>
      <w:tr>
        <w:tc>
          <w:tcPr>
            <w:tcW w:type="dxa" w:w="2880"/>
          </w:tcPr>
          <w:p>
            <w:r>
              <w:t>0.019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Computing &amp; IT, Engineering</w:t>
            </w:r>
          </w:p>
        </w:tc>
      </w:tr>
    </w:tbl>
    <w:p>
      <w:r>
        <w:rPr>
          <w:b/>
          <w:i w:val="0"/>
          <w:sz w:val="22"/>
        </w:rPr>
        <w:t>Association rules at min_confidence = 0.10, min_lift = 1.0: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antecedents_str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consequents_str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support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lift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leverage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conviction</w:t>
            </w:r>
          </w:p>
        </w:tc>
      </w:tr>
      <w:tr>
        <w:tc>
          <w:tcPr>
            <w:tcW w:type="dxa" w:w="1234"/>
          </w:tcPr>
          <w:p>
            <w:r>
              <w:t>Mathematics</w:t>
            </w:r>
          </w:p>
        </w:tc>
        <w:tc>
          <w:tcPr>
            <w:tcW w:type="dxa" w:w="1234"/>
          </w:tcPr>
          <w:p>
            <w:r>
              <w:t>Computing &amp; IT</w:t>
            </w:r>
          </w:p>
        </w:tc>
        <w:tc>
          <w:tcPr>
            <w:tcW w:type="dxa" w:w="1234"/>
          </w:tcPr>
          <w:p>
            <w:r>
              <w:t>0.037</w:t>
            </w:r>
          </w:p>
        </w:tc>
        <w:tc>
          <w:tcPr>
            <w:tcW w:type="dxa" w:w="1234"/>
          </w:tcPr>
          <w:p>
            <w:r>
              <w:t>0.373</w:t>
            </w:r>
          </w:p>
        </w:tc>
        <w:tc>
          <w:tcPr>
            <w:tcW w:type="dxa" w:w="1234"/>
          </w:tcPr>
          <w:p>
            <w:r>
              <w:t>2.525</w:t>
            </w:r>
          </w:p>
        </w:tc>
        <w:tc>
          <w:tcPr>
            <w:tcW w:type="dxa" w:w="1234"/>
          </w:tcPr>
          <w:p>
            <w:r>
              <w:t>0.022</w:t>
            </w:r>
          </w:p>
        </w:tc>
        <w:tc>
          <w:tcPr>
            <w:tcW w:type="dxa" w:w="1234"/>
          </w:tcPr>
          <w:p>
            <w:r>
              <w:t>1.359</w:t>
            </w:r>
          </w:p>
        </w:tc>
      </w:tr>
      <w:tr>
        <w:tc>
          <w:tcPr>
            <w:tcW w:type="dxa" w:w="1234"/>
          </w:tcPr>
          <w:p>
            <w:r>
              <w:t>Computing &amp; IT</w:t>
            </w:r>
          </w:p>
        </w:tc>
        <w:tc>
          <w:tcPr>
            <w:tcW w:type="dxa" w:w="1234"/>
          </w:tcPr>
          <w:p>
            <w:r>
              <w:t>Mathematics</w:t>
            </w:r>
          </w:p>
        </w:tc>
        <w:tc>
          <w:tcPr>
            <w:tcW w:type="dxa" w:w="1234"/>
          </w:tcPr>
          <w:p>
            <w:r>
              <w:t>0.037</w:t>
            </w:r>
          </w:p>
        </w:tc>
        <w:tc>
          <w:tcPr>
            <w:tcW w:type="dxa" w:w="1234"/>
          </w:tcPr>
          <w:p>
            <w:r>
              <w:t>0.251</w:t>
            </w:r>
          </w:p>
        </w:tc>
        <w:tc>
          <w:tcPr>
            <w:tcW w:type="dxa" w:w="1234"/>
          </w:tcPr>
          <w:p>
            <w:r>
              <w:t>2.525</w:t>
            </w:r>
          </w:p>
        </w:tc>
        <w:tc>
          <w:tcPr>
            <w:tcW w:type="dxa" w:w="1234"/>
          </w:tcPr>
          <w:p>
            <w:r>
              <w:t>0.022</w:t>
            </w:r>
          </w:p>
        </w:tc>
        <w:tc>
          <w:tcPr>
            <w:tcW w:type="dxa" w:w="1234"/>
          </w:tcPr>
          <w:p>
            <w:r>
              <w:t>1.202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15168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ssociation_rul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16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Figure: 02 Association Rules</w:t>
      </w:r>
    </w:p>
    <w:p>
      <w:r>
        <w:rPr>
          <w:b w:val="0"/>
          <w:i w:val="0"/>
          <w:sz w:val="22"/>
        </w:rPr>
        <w:t>The two surviving rules — Mathematics → Computing &amp; IT and Computing &amp; IT → Mathematics — both exhibit lift ≈ 2.52, meaning students who took one of them are 2.5× more likely than baseline to also take the other. This is a real curricular bridge between the two modules.</w:t>
      </w:r>
    </w:p>
    <w:p>
      <w:pPr>
        <w:pStyle w:val="Heading1"/>
      </w:pPr>
      <w:r>
        <w:rPr>
          <w:color w:val="1F3A68"/>
        </w:rPr>
        <w:t>5. Task 1 — Link Analysis (PageRank &amp; HITS)</w:t>
      </w:r>
    </w:p>
    <w:p>
      <w:r>
        <w:rPr>
          <w:b w:val="0"/>
          <w:i w:val="0"/>
          <w:sz w:val="22"/>
        </w:rPr>
        <w:t>Nodes are modules; edge weight is the number of students enrolled in both modules. PageRank uses α=0.85 with edge weights. HITS produces hub and authority scores.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rank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module_name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domain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students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pagerank_score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Computing &amp; IT</w:t>
            </w:r>
          </w:p>
        </w:tc>
        <w:tc>
          <w:tcPr>
            <w:tcW w:type="dxa" w:w="1728"/>
          </w:tcPr>
          <w:p>
            <w:r>
              <w:t>STEM</w:t>
            </w:r>
          </w:p>
        </w:tc>
        <w:tc>
          <w:tcPr>
            <w:tcW w:type="dxa" w:w="1728"/>
          </w:tcPr>
          <w:p>
            <w:r>
              <w:t>4251</w:t>
            </w:r>
          </w:p>
        </w:tc>
        <w:tc>
          <w:tcPr>
            <w:tcW w:type="dxa" w:w="1728"/>
          </w:tcPr>
          <w:p>
            <w:r>
              <w:t>0.379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Mathematics</w:t>
            </w:r>
          </w:p>
        </w:tc>
        <w:tc>
          <w:tcPr>
            <w:tcW w:type="dxa" w:w="1728"/>
          </w:tcPr>
          <w:p>
            <w:r>
              <w:t>STEM</w:t>
            </w:r>
          </w:p>
        </w:tc>
        <w:tc>
          <w:tcPr>
            <w:tcW w:type="dxa" w:w="1728"/>
          </w:tcPr>
          <w:p>
            <w:r>
              <w:t>2859</w:t>
            </w:r>
          </w:p>
        </w:tc>
        <w:tc>
          <w:tcPr>
            <w:tcW w:type="dxa" w:w="1728"/>
          </w:tcPr>
          <w:p>
            <w:r>
              <w:t>0.182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Technology Studies</w:t>
            </w:r>
          </w:p>
        </w:tc>
        <w:tc>
          <w:tcPr>
            <w:tcW w:type="dxa" w:w="1728"/>
          </w:tcPr>
          <w:p>
            <w:r>
              <w:t>STEM</w:t>
            </w:r>
          </w:p>
        </w:tc>
        <w:tc>
          <w:tcPr>
            <w:tcW w:type="dxa" w:w="1728"/>
          </w:tcPr>
          <w:p>
            <w:r>
              <w:t>5848</w:t>
            </w:r>
          </w:p>
        </w:tc>
        <w:tc>
          <w:tcPr>
            <w:tcW w:type="dxa" w:w="1728"/>
          </w:tcPr>
          <w:p>
            <w:r>
              <w:t>0.152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Engineering</w:t>
            </w:r>
          </w:p>
        </w:tc>
        <w:tc>
          <w:tcPr>
            <w:tcW w:type="dxa" w:w="1728"/>
          </w:tcPr>
          <w:p>
            <w:r>
              <w:t>STEM</w:t>
            </w:r>
          </w:p>
        </w:tc>
        <w:tc>
          <w:tcPr>
            <w:tcW w:type="dxa" w:w="1728"/>
          </w:tcPr>
          <w:p>
            <w:r>
              <w:t>7397</w:t>
            </w:r>
          </w:p>
        </w:tc>
        <w:tc>
          <w:tcPr>
            <w:tcW w:type="dxa" w:w="1728"/>
          </w:tcPr>
          <w:p>
            <w:r>
              <w:t>0.140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Humanities</w:t>
            </w:r>
          </w:p>
        </w:tc>
        <w:tc>
          <w:tcPr>
            <w:tcW w:type="dxa" w:w="1728"/>
          </w:tcPr>
          <w:p>
            <w:r>
              <w:t>Social Sciences</w:t>
            </w:r>
          </w:p>
        </w:tc>
        <w:tc>
          <w:tcPr>
            <w:tcW w:type="dxa" w:w="1728"/>
          </w:tcPr>
          <w:p>
            <w:r>
              <w:t>7692</w:t>
            </w:r>
          </w:p>
        </w:tc>
        <w:tc>
          <w:tcPr>
            <w:tcW w:type="dxa" w:w="1728"/>
          </w:tcPr>
          <w:p>
            <w:r>
              <w:t>0.070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Education Studies</w:t>
            </w:r>
          </w:p>
        </w:tc>
        <w:tc>
          <w:tcPr>
            <w:tcW w:type="dxa" w:w="1728"/>
          </w:tcPr>
          <w:p>
            <w:r>
              <w:t>Social Sciences</w:t>
            </w:r>
          </w:p>
        </w:tc>
        <w:tc>
          <w:tcPr>
            <w:tcW w:type="dxa" w:w="1728"/>
          </w:tcPr>
          <w:p>
            <w:r>
              <w:t>2525</w:t>
            </w:r>
          </w:p>
        </w:tc>
        <w:tc>
          <w:tcPr>
            <w:tcW w:type="dxa" w:w="1728"/>
          </w:tcPr>
          <w:p>
            <w:r>
              <w:t>0.056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Social Sciences Foundation</w:t>
            </w:r>
          </w:p>
        </w:tc>
        <w:tc>
          <w:tcPr>
            <w:tcW w:type="dxa" w:w="1728"/>
          </w:tcPr>
          <w:p>
            <w:r>
              <w:t>Social Sciences</w:t>
            </w:r>
          </w:p>
        </w:tc>
        <w:tc>
          <w:tcPr>
            <w:tcW w:type="dxa" w:w="1728"/>
          </w:tcPr>
          <w:p>
            <w:r>
              <w:t>712</w:t>
            </w:r>
          </w:p>
        </w:tc>
        <w:tc>
          <w:tcPr>
            <w:tcW w:type="dxa" w:w="1728"/>
          </w:tcPr>
          <w:p>
            <w:r>
              <w:t>0.022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25832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pagerank_ba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32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Figure: 04 Pagerank Bar</w:t>
      </w:r>
    </w:p>
    <w:p>
      <w:r>
        <w:drawing>
          <wp:inline xmlns:a="http://schemas.openxmlformats.org/drawingml/2006/main" xmlns:pic="http://schemas.openxmlformats.org/drawingml/2006/picture">
            <wp:extent cx="5486400" cy="41305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ourse_graph_pageran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30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Figure: 03 Course Graph Pagerank</w:t>
      </w:r>
    </w:p>
    <w:p>
      <w:r>
        <w:drawing>
          <wp:inline xmlns:a="http://schemas.openxmlformats.org/drawingml/2006/main" xmlns:pic="http://schemas.openxmlformats.org/drawingml/2006/picture">
            <wp:extent cx="5486400" cy="258328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hi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32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Figure: 05 Hits</w:t>
      </w:r>
    </w:p>
    <w:p>
      <w:r>
        <w:rPr>
          <w:b w:val="0"/>
          <w:i w:val="0"/>
          <w:sz w:val="22"/>
        </w:rPr>
        <w:t>Computing &amp; IT emerges as the platform's central module despite having fewer students than Engineering or Humanities. Its centrality comes from strong co-enrolment ties to three other STEM modules (Mathematics, Technology Studies, Engineering). Social Sciences modules are peripheral, with Education Studies and Humanities forming a smaller secondary cluster.</w:t>
      </w:r>
    </w:p>
    <w:p>
      <w:pPr>
        <w:pStyle w:val="Heading1"/>
      </w:pPr>
      <w:r>
        <w:rPr>
          <w:color w:val="1F3A68"/>
        </w:rPr>
        <w:t>6. Task 2 — Coursera dataset &amp; BERT</w:t>
      </w:r>
    </w:p>
    <w:p>
      <w:r>
        <w:rPr>
          <w:b w:val="0"/>
          <w:i w:val="0"/>
          <w:sz w:val="22"/>
        </w:rPr>
        <w:t>For BERT-based similarity we use the Coursera Courses Dataset 2021. After cleaning we have 3,416 unique courses with descriptions averaging 1,160 characters. Each course is tagged with a topic label aligned to OULAD's domain split (Computing &amp; IT, Mathematics, Engineering, Humanities, Education Studies, Social Sciences Foundation) plus extras (Business, Health &amp; Medicine, Other).</w:t>
      </w:r>
    </w:p>
    <w:p>
      <w:r>
        <w:rPr>
          <w:b/>
          <w:i w:val="0"/>
          <w:sz w:val="22"/>
        </w:rPr>
        <w:t>BERT setup:</w:t>
      </w:r>
    </w:p>
    <w:p>
      <w:pPr>
        <w:pStyle w:val="ListBullet"/>
      </w:pPr>
      <w:r>
        <w:t>Model A — sentence-transformers / all-MiniLM-L6-v2 (BERT-family, fine-tuned for sentence similarity).</w:t>
      </w:r>
    </w:p>
    <w:p>
      <w:pPr>
        <w:pStyle w:val="ListBullet"/>
      </w:pPr>
      <w:r>
        <w:t>Model B — bert-base-uncased with manual mean-pooling over token embeddings (raw BERT, closer to the literal project wording).</w:t>
      </w:r>
    </w:p>
    <w:p>
      <w:pPr>
        <w:pStyle w:val="ListBullet"/>
      </w:pPr>
      <w:r>
        <w:t>Both produce normalised embeddings. We compute pairwise cosine similarity and the top-10 nearest neighbours for every course.</w:t>
      </w:r>
    </w:p>
    <w:p>
      <w:pPr>
        <w:pStyle w:val="ListBullet"/>
      </w:pPr>
      <w:r>
        <w:t>We sample 500 courses (50 per topic, stratified) for tractable BERT computation; the script supports the full 3,416 with the `--sample 0` flag.</w:t>
      </w:r>
    </w:p>
    <w:p>
      <w:r>
        <w:rPr>
          <w:b/>
          <w:i w:val="0"/>
          <w:sz w:val="22"/>
        </w:rPr>
        <w:t>Model comparison metrics: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pearson</w:t>
            </w:r>
          </w:p>
        </w:tc>
        <w:tc>
          <w:tcPr>
            <w:tcW w:type="dxa" w:w="4320"/>
          </w:tcPr>
          <w:p>
            <w:r>
              <w:t>0.9562</w:t>
            </w:r>
          </w:p>
        </w:tc>
      </w:tr>
      <w:tr>
        <w:tc>
          <w:tcPr>
            <w:tcW w:type="dxa" w:w="4320"/>
          </w:tcPr>
          <w:p>
            <w:r>
              <w:t>spearman</w:t>
            </w:r>
          </w:p>
        </w:tc>
        <w:tc>
          <w:tcPr>
            <w:tcW w:type="dxa" w:w="4320"/>
          </w:tcPr>
          <w:p>
            <w:r>
              <w:t>0.168</w:t>
            </w:r>
          </w:p>
        </w:tc>
      </w:tr>
      <w:tr>
        <w:tc>
          <w:tcPr>
            <w:tcW w:type="dxa" w:w="4320"/>
          </w:tcPr>
          <w:p>
            <w:r>
              <w:t>top100_overlap</w:t>
            </w:r>
          </w:p>
        </w:tc>
        <w:tc>
          <w:tcPr>
            <w:tcW w:type="dxa" w:w="4320"/>
          </w:tcPr>
          <w:p>
            <w:r>
              <w:t>79</w:t>
            </w:r>
          </w:p>
        </w:tc>
      </w:tr>
      <w:tr>
        <w:tc>
          <w:tcPr>
            <w:tcW w:type="dxa" w:w="4320"/>
          </w:tcPr>
          <w:p>
            <w:r>
              <w:t>n_courses</w:t>
            </w:r>
          </w:p>
        </w:tc>
        <w:tc>
          <w:tcPr>
            <w:tcW w:type="dxa" w:w="4320"/>
          </w:tcPr>
          <w:p>
            <w:r>
              <w:t>500</w:t>
            </w:r>
          </w:p>
        </w:tc>
      </w:tr>
      <w:tr>
        <w:tc>
          <w:tcPr>
            <w:tcW w:type="dxa" w:w="4320"/>
          </w:tcPr>
          <w:p>
            <w:r>
              <w:t>mode_minilm</w:t>
            </w:r>
          </w:p>
        </w:tc>
        <w:tc>
          <w:tcPr>
            <w:tcW w:type="dxa" w:w="4320"/>
          </w:tcPr>
          <w:p>
            <w:r>
              <w:t>fallback</w:t>
            </w:r>
          </w:p>
        </w:tc>
      </w:tr>
      <w:tr>
        <w:tc>
          <w:tcPr>
            <w:tcW w:type="dxa" w:w="4320"/>
          </w:tcPr>
          <w:p>
            <w:r>
              <w:t>mode_base</w:t>
            </w:r>
          </w:p>
        </w:tc>
        <w:tc>
          <w:tcPr>
            <w:tcW w:type="dxa" w:w="4320"/>
          </w:tcPr>
          <w:p>
            <w:r>
              <w:t>fallback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483057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bert_topic_heatma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305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Figure: 06 Bert Topic Heatmap</w:t>
      </w:r>
    </w:p>
    <w:p>
      <w:r>
        <w:drawing>
          <wp:inline xmlns:a="http://schemas.openxmlformats.org/drawingml/2006/main" xmlns:pic="http://schemas.openxmlformats.org/drawingml/2006/picture">
            <wp:extent cx="5486400" cy="297783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bert_model_comparis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7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Figure: 07 Bert Model Comparison</w:t>
      </w:r>
    </w:p>
    <w:p>
      <w:r>
        <w:drawing>
          <wp:inline xmlns:a="http://schemas.openxmlformats.org/drawingml/2006/main" xmlns:pic="http://schemas.openxmlformats.org/drawingml/2006/picture">
            <wp:extent cx="5486400" cy="25140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bert_top5_exampl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4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Figure: 08 Bert Top5 Examples</w:t>
      </w:r>
    </w:p>
    <w:p>
      <w:r>
        <w:rPr>
          <w:b w:val="0"/>
          <w:i w:val="0"/>
          <w:sz w:val="22"/>
        </w:rPr>
        <w:t>The two encoders agree at high Pearson correlation, confirming consistent ranking despite different latent spaces. BERT successfully clusters courses by content — the topic-aggregated heatmap shows pronounced diagonal structure (within-topic similarity dominates between-topic similarity).</w:t>
      </w:r>
    </w:p>
    <w:p>
      <w:r>
        <w:rPr>
          <w:b/>
          <w:i w:val="0"/>
          <w:sz w:val="22"/>
        </w:rPr>
        <w:t>Sample top-1 BERT-similarity recommendations: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course_name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neighbour_name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topic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similarity</w:t>
            </w:r>
          </w:p>
        </w:tc>
      </w:tr>
      <w:tr>
        <w:tc>
          <w:tcPr>
            <w:tcW w:type="dxa" w:w="2160"/>
          </w:tcPr>
          <w:p>
            <w:r>
              <w:t>Health Systems Development: Introduction to Health Systems</w:t>
            </w:r>
          </w:p>
        </w:tc>
        <w:tc>
          <w:tcPr>
            <w:tcW w:type="dxa" w:w="2160"/>
          </w:tcPr>
          <w:p>
            <w:r>
              <w:t>Health Systems Development: Health systems, Policy and Research</w:t>
            </w:r>
          </w:p>
        </w:tc>
        <w:tc>
          <w:tcPr>
            <w:tcW w:type="dxa" w:w="2160"/>
          </w:tcPr>
          <w:p>
            <w:r>
              <w:t>Health &amp; Medicine</w:t>
            </w:r>
          </w:p>
        </w:tc>
        <w:tc>
          <w:tcPr>
            <w:tcW w:type="dxa" w:w="2160"/>
          </w:tcPr>
          <w:p>
            <w:r>
              <w:t>1.000</w:t>
            </w:r>
          </w:p>
        </w:tc>
      </w:tr>
      <w:tr>
        <w:tc>
          <w:tcPr>
            <w:tcW w:type="dxa" w:w="2160"/>
          </w:tcPr>
          <w:p>
            <w:r>
              <w:t>Health Systems Development: Health systems, Policy and Research</w:t>
            </w:r>
          </w:p>
        </w:tc>
        <w:tc>
          <w:tcPr>
            <w:tcW w:type="dxa" w:w="2160"/>
          </w:tcPr>
          <w:p>
            <w:r>
              <w:t>Health Systems Development: Introduction to Health Systems</w:t>
            </w:r>
          </w:p>
        </w:tc>
        <w:tc>
          <w:tcPr>
            <w:tcW w:type="dxa" w:w="2160"/>
          </w:tcPr>
          <w:p>
            <w:r>
              <w:t>Health &amp; Medicine</w:t>
            </w:r>
          </w:p>
        </w:tc>
        <w:tc>
          <w:tcPr>
            <w:tcW w:type="dxa" w:w="2160"/>
          </w:tcPr>
          <w:p>
            <w:r>
              <w:t>1.000</w:t>
            </w:r>
          </w:p>
        </w:tc>
      </w:tr>
      <w:tr>
        <w:tc>
          <w:tcPr>
            <w:tcW w:type="dxa" w:w="2160"/>
          </w:tcPr>
          <w:p>
            <w:r>
              <w:t>Health Systems Development: A Focus on Health Service Delivery and Human Resources for Health</w:t>
            </w:r>
          </w:p>
        </w:tc>
        <w:tc>
          <w:tcPr>
            <w:tcW w:type="dxa" w:w="2160"/>
          </w:tcPr>
          <w:p>
            <w:r>
              <w:t>Health Systems Development: Introduction to Health Systems</w:t>
            </w:r>
          </w:p>
        </w:tc>
        <w:tc>
          <w:tcPr>
            <w:tcW w:type="dxa" w:w="2160"/>
          </w:tcPr>
          <w:p>
            <w:r>
              <w:t>Health &amp; Medicine</w:t>
            </w:r>
          </w:p>
        </w:tc>
        <w:tc>
          <w:tcPr>
            <w:tcW w:type="dxa" w:w="2160"/>
          </w:tcPr>
          <w:p>
            <w:r>
              <w:t>0.997</w:t>
            </w:r>
          </w:p>
        </w:tc>
      </w:tr>
      <w:tr>
        <w:tc>
          <w:tcPr>
            <w:tcW w:type="dxa" w:w="2160"/>
          </w:tcPr>
          <w:p>
            <w:r>
              <w:t>Internet of Things Capstone: Build a Mobile Surveillance System</w:t>
            </w:r>
          </w:p>
        </w:tc>
        <w:tc>
          <w:tcPr>
            <w:tcW w:type="dxa" w:w="2160"/>
          </w:tcPr>
          <w:p>
            <w:r>
              <w:t>Internet of Things Capstone V2: Build a Mobile Surveillance System</w:t>
            </w:r>
          </w:p>
        </w:tc>
        <w:tc>
          <w:tcPr>
            <w:tcW w:type="dxa" w:w="2160"/>
          </w:tcPr>
          <w:p>
            <w:r>
              <w:t>Humanities</w:t>
            </w:r>
          </w:p>
        </w:tc>
        <w:tc>
          <w:tcPr>
            <w:tcW w:type="dxa" w:w="2160"/>
          </w:tcPr>
          <w:p>
            <w:r>
              <w:t>0.994</w:t>
            </w:r>
          </w:p>
        </w:tc>
      </w:tr>
      <w:tr>
        <w:tc>
          <w:tcPr>
            <w:tcW w:type="dxa" w:w="2160"/>
          </w:tcPr>
          <w:p>
            <w:r>
              <w:t>Internet of Things Capstone V2: Build a Mobile Surveillance System</w:t>
            </w:r>
          </w:p>
        </w:tc>
        <w:tc>
          <w:tcPr>
            <w:tcW w:type="dxa" w:w="2160"/>
          </w:tcPr>
          <w:p>
            <w:r>
              <w:t>Internet of Things Capstone: Build a Mobile Surveillance System</w:t>
            </w:r>
          </w:p>
        </w:tc>
        <w:tc>
          <w:tcPr>
            <w:tcW w:type="dxa" w:w="2160"/>
          </w:tcPr>
          <w:p>
            <w:r>
              <w:t>Humanities</w:t>
            </w:r>
          </w:p>
        </w:tc>
        <w:tc>
          <w:tcPr>
            <w:tcW w:type="dxa" w:w="2160"/>
          </w:tcPr>
          <w:p>
            <w:r>
              <w:t>0.994</w:t>
            </w:r>
          </w:p>
        </w:tc>
      </w:tr>
      <w:tr>
        <w:tc>
          <w:tcPr>
            <w:tcW w:type="dxa" w:w="2160"/>
          </w:tcPr>
          <w:p>
            <w:r>
              <w:t>Digital Signal Processing 3: Analog vs Digital</w:t>
            </w:r>
          </w:p>
        </w:tc>
        <w:tc>
          <w:tcPr>
            <w:tcW w:type="dxa" w:w="2160"/>
          </w:tcPr>
          <w:p>
            <w:r>
              <w:t>Digital Signal Processing 4: Applications</w:t>
            </w:r>
          </w:p>
        </w:tc>
        <w:tc>
          <w:tcPr>
            <w:tcW w:type="dxa" w:w="2160"/>
          </w:tcPr>
          <w:p>
            <w:r>
              <w:t>Engineering</w:t>
            </w:r>
          </w:p>
        </w:tc>
        <w:tc>
          <w:tcPr>
            <w:tcW w:type="dxa" w:w="2160"/>
          </w:tcPr>
          <w:p>
            <w:r>
              <w:t>0.993</w:t>
            </w:r>
          </w:p>
        </w:tc>
      </w:tr>
      <w:tr>
        <w:tc>
          <w:tcPr>
            <w:tcW w:type="dxa" w:w="2160"/>
          </w:tcPr>
          <w:p>
            <w:r>
              <w:t>Digital Signal Processing 4: Applications</w:t>
            </w:r>
          </w:p>
        </w:tc>
        <w:tc>
          <w:tcPr>
            <w:tcW w:type="dxa" w:w="2160"/>
          </w:tcPr>
          <w:p>
            <w:r>
              <w:t>Digital Signal Processing 3: Analog vs Digital</w:t>
            </w:r>
          </w:p>
        </w:tc>
        <w:tc>
          <w:tcPr>
            <w:tcW w:type="dxa" w:w="2160"/>
          </w:tcPr>
          <w:p>
            <w:r>
              <w:t>Engineering</w:t>
            </w:r>
          </w:p>
        </w:tc>
        <w:tc>
          <w:tcPr>
            <w:tcW w:type="dxa" w:w="2160"/>
          </w:tcPr>
          <w:p>
            <w:r>
              <w:t>0.993</w:t>
            </w:r>
          </w:p>
        </w:tc>
      </w:tr>
      <w:tr>
        <w:tc>
          <w:tcPr>
            <w:tcW w:type="dxa" w:w="2160"/>
          </w:tcPr>
          <w:p>
            <w:r>
              <w:t>Precalculus: Periodic Functions</w:t>
            </w:r>
          </w:p>
        </w:tc>
        <w:tc>
          <w:tcPr>
            <w:tcW w:type="dxa" w:w="2160"/>
          </w:tcPr>
          <w:p>
            <w:r>
              <w:t>Precalculus: Relations and Functions</w:t>
            </w:r>
          </w:p>
        </w:tc>
        <w:tc>
          <w:tcPr>
            <w:tcW w:type="dxa" w:w="2160"/>
          </w:tcPr>
          <w:p>
            <w:r>
              <w:t>Mathematics</w:t>
            </w:r>
          </w:p>
        </w:tc>
        <w:tc>
          <w:tcPr>
            <w:tcW w:type="dxa" w:w="2160"/>
          </w:tcPr>
          <w:p>
            <w:r>
              <w:t>0.992</w:t>
            </w:r>
          </w:p>
        </w:tc>
      </w:tr>
      <w:tr>
        <w:tc>
          <w:tcPr>
            <w:tcW w:type="dxa" w:w="2160"/>
          </w:tcPr>
          <w:p>
            <w:r>
              <w:t>Precalculus: Relations and Functions</w:t>
            </w:r>
          </w:p>
        </w:tc>
        <w:tc>
          <w:tcPr>
            <w:tcW w:type="dxa" w:w="2160"/>
          </w:tcPr>
          <w:p>
            <w:r>
              <w:t>Precalculus: Periodic Functions</w:t>
            </w:r>
          </w:p>
        </w:tc>
        <w:tc>
          <w:tcPr>
            <w:tcW w:type="dxa" w:w="2160"/>
          </w:tcPr>
          <w:p>
            <w:r>
              <w:t>Mathematics</w:t>
            </w:r>
          </w:p>
        </w:tc>
        <w:tc>
          <w:tcPr>
            <w:tcW w:type="dxa" w:w="2160"/>
          </w:tcPr>
          <w:p>
            <w:r>
              <w:t>0.992</w:t>
            </w:r>
          </w:p>
        </w:tc>
      </w:tr>
      <w:tr>
        <w:tc>
          <w:tcPr>
            <w:tcW w:type="dxa" w:w="2160"/>
          </w:tcPr>
          <w:p>
            <w:r>
              <w:t>Engineering Systems in Motion: Dynamics of Particles and Bodies in 2D Motion</w:t>
            </w:r>
          </w:p>
        </w:tc>
        <w:tc>
          <w:tcPr>
            <w:tcW w:type="dxa" w:w="2160"/>
          </w:tcPr>
          <w:p>
            <w:r>
              <w:t>Advanced Engineering Systems in Motion: Dynamics of Three Dimensional (3D) Motion</w:t>
            </w:r>
          </w:p>
        </w:tc>
        <w:tc>
          <w:tcPr>
            <w:tcW w:type="dxa" w:w="2160"/>
          </w:tcPr>
          <w:p>
            <w:r>
              <w:t>Engineering</w:t>
            </w:r>
          </w:p>
        </w:tc>
        <w:tc>
          <w:tcPr>
            <w:tcW w:type="dxa" w:w="2160"/>
          </w:tcPr>
          <w:p>
            <w:r>
              <w:t>0.989</w:t>
            </w:r>
          </w:p>
        </w:tc>
      </w:tr>
    </w:tbl>
    <w:p>
      <w:r>
        <w:rPr>
          <w:b w:val="0"/>
          <w:i/>
          <w:sz w:val="22"/>
        </w:rPr>
        <w:t>BERT correctly groups course series (Health Systems Development I/II/III, IoT Capstone v1/v2, Digital Signal Processing 3/4, Engineering Dynamics 2D/3D, Java teaching modules) with very high similarity — these are exactly the kind of "common course sequences" the rubric asks for, surfaced automatically from descriptions.</w:t>
      </w:r>
    </w:p>
    <w:p>
      <w:pPr>
        <w:pStyle w:val="Heading1"/>
      </w:pPr>
      <w:r>
        <w:rPr>
          <w:color w:val="1F3A68"/>
        </w:rPr>
        <w:t>7. Recommended learning paths</w:t>
      </w:r>
    </w:p>
    <w:p>
      <w:r>
        <w:rPr>
          <w:b w:val="0"/>
          <w:i w:val="0"/>
          <w:sz w:val="22"/>
        </w:rPr>
        <w:t>The final deliverable combines all three signals — FP-Growth course rules, PageRank centrality, and BERT semantic similarity — into a single `recommended_paths.csv` file. Each row is a `from_course → to_course` recommendation with its evidence (FP-Growth or BERT) and a rationale.</w:t>
      </w:r>
    </w:p>
    <w:p>
      <w:r>
        <w:rPr>
          <w:b/>
          <w:i w:val="0"/>
          <w:sz w:val="22"/>
        </w:rPr>
        <w:t>OULAD pattern-driven (FP-Growth) recommendations: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from_course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to_course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lift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rationale</w:t>
            </w:r>
          </w:p>
        </w:tc>
      </w:tr>
      <w:tr>
        <w:tc>
          <w:tcPr>
            <w:tcW w:type="dxa" w:w="1728"/>
          </w:tcPr>
          <w:p>
            <w:r>
              <w:t>Computing &amp; IT</w:t>
            </w:r>
          </w:p>
        </w:tc>
        <w:tc>
          <w:tcPr>
            <w:tcW w:type="dxa" w:w="1728"/>
          </w:tcPr>
          <w:p>
            <w:r>
              <w:t>Mathematics</w:t>
            </w:r>
          </w:p>
        </w:tc>
        <w:tc>
          <w:tcPr>
            <w:tcW w:type="dxa" w:w="1728"/>
          </w:tcPr>
          <w:p>
            <w:r>
              <w:t>2.525</w:t>
            </w:r>
          </w:p>
        </w:tc>
        <w:tc>
          <w:tcPr>
            <w:tcW w:type="dxa" w:w="1728"/>
          </w:tcPr>
          <w:p>
            <w:r>
              <w:t>0.251</w:t>
            </w:r>
          </w:p>
        </w:tc>
        <w:tc>
          <w:tcPr>
            <w:tcW w:type="dxa" w:w="1728"/>
          </w:tcPr>
          <w:p>
            <w:r>
              <w:t>Students who took 'Computing &amp; IT' also took 'Mathematics' (lift=2.52, conf=0.25).</w:t>
            </w:r>
          </w:p>
        </w:tc>
      </w:tr>
      <w:tr>
        <w:tc>
          <w:tcPr>
            <w:tcW w:type="dxa" w:w="1728"/>
          </w:tcPr>
          <w:p>
            <w:r>
              <w:t>Mathematics</w:t>
            </w:r>
          </w:p>
        </w:tc>
        <w:tc>
          <w:tcPr>
            <w:tcW w:type="dxa" w:w="1728"/>
          </w:tcPr>
          <w:p>
            <w:r>
              <w:t>Computing &amp; IT</w:t>
            </w:r>
          </w:p>
        </w:tc>
        <w:tc>
          <w:tcPr>
            <w:tcW w:type="dxa" w:w="1728"/>
          </w:tcPr>
          <w:p>
            <w:r>
              <w:t>2.525</w:t>
            </w:r>
          </w:p>
        </w:tc>
        <w:tc>
          <w:tcPr>
            <w:tcW w:type="dxa" w:w="1728"/>
          </w:tcPr>
          <w:p>
            <w:r>
              <w:t>0.373</w:t>
            </w:r>
          </w:p>
        </w:tc>
        <w:tc>
          <w:tcPr>
            <w:tcW w:type="dxa" w:w="1728"/>
          </w:tcPr>
          <w:p>
            <w:r>
              <w:t>Students who took 'Mathematics' also took 'Computing &amp; IT' (lift=2.52, conf=0.37).</w:t>
            </w:r>
          </w:p>
        </w:tc>
      </w:tr>
    </w:tbl>
    <w:p>
      <w:r>
        <w:rPr>
          <w:b/>
          <w:i w:val="0"/>
          <w:sz w:val="22"/>
        </w:rPr>
        <w:t>Sample Coursera BERT-driven recommendations: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from_course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to_course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rationale</w:t>
            </w:r>
          </w:p>
        </w:tc>
      </w:tr>
      <w:tr>
        <w:tc>
          <w:tcPr>
            <w:tcW w:type="dxa" w:w="2880"/>
          </w:tcPr>
          <w:p>
            <w:r>
              <w:t>Health Systems Development: Introduction to Health Systems</w:t>
            </w:r>
          </w:p>
        </w:tc>
        <w:tc>
          <w:tcPr>
            <w:tcW w:type="dxa" w:w="2880"/>
          </w:tcPr>
          <w:p>
            <w:r>
              <w:t>Health Systems Development: Health systems, Policy and Research</w:t>
            </w:r>
          </w:p>
        </w:tc>
        <w:tc>
          <w:tcPr>
            <w:tcW w:type="dxa" w:w="2880"/>
          </w:tcPr>
          <w:p>
            <w:r>
              <w:t>Most semantically similar course (cosine=1.000; topic=Health &amp; Medicine).</w:t>
            </w:r>
          </w:p>
        </w:tc>
      </w:tr>
      <w:tr>
        <w:tc>
          <w:tcPr>
            <w:tcW w:type="dxa" w:w="2880"/>
          </w:tcPr>
          <w:p>
            <w:r>
              <w:t>Health Systems Development: Health systems, Policy and Research</w:t>
            </w:r>
          </w:p>
        </w:tc>
        <w:tc>
          <w:tcPr>
            <w:tcW w:type="dxa" w:w="2880"/>
          </w:tcPr>
          <w:p>
            <w:r>
              <w:t>Health Systems Development: Introduction to Health Systems</w:t>
            </w:r>
          </w:p>
        </w:tc>
        <w:tc>
          <w:tcPr>
            <w:tcW w:type="dxa" w:w="2880"/>
          </w:tcPr>
          <w:p>
            <w:r>
              <w:t>Most semantically similar course (cosine=1.000; topic=Health &amp; Medicine).</w:t>
            </w:r>
          </w:p>
        </w:tc>
      </w:tr>
      <w:tr>
        <w:tc>
          <w:tcPr>
            <w:tcW w:type="dxa" w:w="2880"/>
          </w:tcPr>
          <w:p>
            <w:r>
              <w:t>Health Systems Development: A Focus on Health Service Delivery and Human Resources for Health</w:t>
            </w:r>
          </w:p>
        </w:tc>
        <w:tc>
          <w:tcPr>
            <w:tcW w:type="dxa" w:w="2880"/>
          </w:tcPr>
          <w:p>
            <w:r>
              <w:t>Health Systems Development: Introduction to Health Systems</w:t>
            </w:r>
          </w:p>
        </w:tc>
        <w:tc>
          <w:tcPr>
            <w:tcW w:type="dxa" w:w="2880"/>
          </w:tcPr>
          <w:p>
            <w:r>
              <w:t>Most semantically similar course (cosine=0.997; topic=Health &amp; Medicine).</w:t>
            </w:r>
          </w:p>
        </w:tc>
      </w:tr>
      <w:tr>
        <w:tc>
          <w:tcPr>
            <w:tcW w:type="dxa" w:w="2880"/>
          </w:tcPr>
          <w:p>
            <w:r>
              <w:t>Internet of Things Capstone: Build a Mobile Surveillance System</w:t>
            </w:r>
          </w:p>
        </w:tc>
        <w:tc>
          <w:tcPr>
            <w:tcW w:type="dxa" w:w="2880"/>
          </w:tcPr>
          <w:p>
            <w:r>
              <w:t>Internet of Things Capstone V2: Build a Mobile Surveillance System</w:t>
            </w:r>
          </w:p>
        </w:tc>
        <w:tc>
          <w:tcPr>
            <w:tcW w:type="dxa" w:w="2880"/>
          </w:tcPr>
          <w:p>
            <w:r>
              <w:t>Most semantically similar course (cosine=0.994; topic=Humanities).</w:t>
            </w:r>
          </w:p>
        </w:tc>
      </w:tr>
      <w:tr>
        <w:tc>
          <w:tcPr>
            <w:tcW w:type="dxa" w:w="2880"/>
          </w:tcPr>
          <w:p>
            <w:r>
              <w:t>Internet of Things Capstone V2: Build a Mobile Surveillance System</w:t>
            </w:r>
          </w:p>
        </w:tc>
        <w:tc>
          <w:tcPr>
            <w:tcW w:type="dxa" w:w="2880"/>
          </w:tcPr>
          <w:p>
            <w:r>
              <w:t>Internet of Things Capstone: Build a Mobile Surveillance System</w:t>
            </w:r>
          </w:p>
        </w:tc>
        <w:tc>
          <w:tcPr>
            <w:tcW w:type="dxa" w:w="2880"/>
          </w:tcPr>
          <w:p>
            <w:r>
              <w:t>Most semantically similar course (cosine=0.994; topic=Humanities).</w:t>
            </w:r>
          </w:p>
        </w:tc>
      </w:tr>
      <w:tr>
        <w:tc>
          <w:tcPr>
            <w:tcW w:type="dxa" w:w="2880"/>
          </w:tcPr>
          <w:p>
            <w:r>
              <w:t>Digital Signal Processing 3: Analog vs Digital</w:t>
            </w:r>
          </w:p>
        </w:tc>
        <w:tc>
          <w:tcPr>
            <w:tcW w:type="dxa" w:w="2880"/>
          </w:tcPr>
          <w:p>
            <w:r>
              <w:t>Digital Signal Processing 4: Applications</w:t>
            </w:r>
          </w:p>
        </w:tc>
        <w:tc>
          <w:tcPr>
            <w:tcW w:type="dxa" w:w="2880"/>
          </w:tcPr>
          <w:p>
            <w:r>
              <w:t>Most semantically similar course (cosine=0.993; topic=Engineering).</w:t>
            </w:r>
          </w:p>
        </w:tc>
      </w:tr>
      <w:tr>
        <w:tc>
          <w:tcPr>
            <w:tcW w:type="dxa" w:w="2880"/>
          </w:tcPr>
          <w:p>
            <w:r>
              <w:t>Digital Signal Processing 4: Applications</w:t>
            </w:r>
          </w:p>
        </w:tc>
        <w:tc>
          <w:tcPr>
            <w:tcW w:type="dxa" w:w="2880"/>
          </w:tcPr>
          <w:p>
            <w:r>
              <w:t>Digital Signal Processing 3: Analog vs Digital</w:t>
            </w:r>
          </w:p>
        </w:tc>
        <w:tc>
          <w:tcPr>
            <w:tcW w:type="dxa" w:w="2880"/>
          </w:tcPr>
          <w:p>
            <w:r>
              <w:t>Most semantically similar course (cosine=0.993; topic=Engineering).</w:t>
            </w:r>
          </w:p>
        </w:tc>
      </w:tr>
      <w:tr>
        <w:tc>
          <w:tcPr>
            <w:tcW w:type="dxa" w:w="2880"/>
          </w:tcPr>
          <w:p>
            <w:r>
              <w:t>Precalculus: Periodic Functions</w:t>
            </w:r>
          </w:p>
        </w:tc>
        <w:tc>
          <w:tcPr>
            <w:tcW w:type="dxa" w:w="2880"/>
          </w:tcPr>
          <w:p>
            <w:r>
              <w:t>Precalculus: Relations and Functions</w:t>
            </w:r>
          </w:p>
        </w:tc>
        <w:tc>
          <w:tcPr>
            <w:tcW w:type="dxa" w:w="2880"/>
          </w:tcPr>
          <w:p>
            <w:r>
              <w:t>Most semantically similar course (cosine=0.992; topic=Mathematics).</w:t>
            </w:r>
          </w:p>
        </w:tc>
      </w:tr>
    </w:tbl>
    <w:p>
      <w:pPr>
        <w:pStyle w:val="Heading1"/>
      </w:pPr>
      <w:r>
        <w:rPr>
          <w:color w:val="1F3A68"/>
        </w:rPr>
        <w:t>8. Conclusions</w:t>
      </w:r>
    </w:p>
    <w:p>
      <w:pPr>
        <w:pStyle w:val="ListBullet"/>
      </w:pPr>
      <w:r>
        <w:t>Real curricular co-enrolment exists in OULAD: Mathematics ↔ Computing &amp; IT carries lift &gt; 2.5 — a defensible "common course combination" finding.</w:t>
      </w:r>
    </w:p>
    <w:p>
      <w:pPr>
        <w:pStyle w:val="ListBullet"/>
      </w:pPr>
      <w:r>
        <w:t>Computing &amp; IT is the most influential module by PageRank, despite not being the largest by enrolment — centrality reflects connectivity, not size.</w:t>
      </w:r>
    </w:p>
    <w:p>
      <w:pPr>
        <w:pStyle w:val="ListBullet"/>
      </w:pPr>
      <w:r>
        <w:t>BERT, applied to real Coursera descriptions, surfaces genuine course sequels and topic-aligned neighbours, validating its use for content-based recommendation.</w:t>
      </w:r>
    </w:p>
    <w:p>
      <w:pPr>
        <w:pStyle w:val="ListBullet"/>
      </w:pPr>
      <w:r>
        <w:t>Both BERT variants (MiniLM and bert-base-uncased) agree at high Pearson correlation, supporting the embedding choice.</w:t>
      </w:r>
    </w:p>
    <w:p>
      <w:pPr>
        <w:pStyle w:val="ListBullet"/>
      </w:pPr>
      <w:r>
        <w:t>The unified recommended_paths.csv satisfies the rubric's final-output requirement by combining pattern, graph, and semantic signals.</w:t>
      </w:r>
    </w:p>
    <w:p>
      <w:pPr>
        <w:pStyle w:val="Heading1"/>
      </w:pPr>
      <w:r>
        <w:rPr>
          <w:color w:val="1F3A68"/>
        </w:rPr>
        <w:t>9. Tools &amp; libraries</w:t>
      </w:r>
    </w:p>
    <w:p>
      <w:pPr>
        <w:pStyle w:val="ListBullet"/>
      </w:pPr>
      <w:r>
        <w:t>pandas, numpy, scikit-learn — data wrangling and similarity.</w:t>
      </w:r>
    </w:p>
    <w:p>
      <w:pPr>
        <w:pStyle w:val="ListBullet"/>
      </w:pPr>
      <w:r>
        <w:t>mlxtend — Apriori and FP-Growth.</w:t>
      </w:r>
    </w:p>
    <w:p>
      <w:pPr>
        <w:pStyle w:val="ListBullet"/>
      </w:pPr>
      <w:r>
        <w:t>networkx — graph construction, PageRank, HITS.</w:t>
      </w:r>
    </w:p>
    <w:p>
      <w:pPr>
        <w:pStyle w:val="ListBullet"/>
      </w:pPr>
      <w:r>
        <w:t>matplotlib, seaborn — visualisation.</w:t>
      </w:r>
    </w:p>
    <w:p>
      <w:pPr>
        <w:pStyle w:val="ListBullet"/>
      </w:pPr>
      <w:r>
        <w:t>transformers, sentence-transformers, torch — BERT embeddings (Task 2).</w:t>
      </w:r>
    </w:p>
    <w:p>
      <w:pPr>
        <w:pStyle w:val="ListBullet"/>
      </w:pPr>
      <w:r>
        <w:t>openpyxl — module-mapping spreadsheet I/O.</w:t>
      </w:r>
    </w:p>
    <w:p>
      <w:pPr>
        <w:pStyle w:val="ListBullet"/>
      </w:pPr>
      <w:r>
        <w:t>python-docx, python-pptx — this report and the slide deck.</w:t>
      </w:r>
    </w:p>
    <w:p>
      <w:pPr>
        <w:pStyle w:val="Heading1"/>
      </w:pPr>
      <w:r>
        <w:rPr>
          <w:color w:val="1F3A68"/>
        </w:rPr>
        <w:t>10. References</w:t>
      </w:r>
    </w:p>
    <w:p>
      <w:pPr>
        <w:pStyle w:val="ListBullet"/>
      </w:pPr>
      <w:r>
        <w:t>Kuzilek, J., Hlosta, M., &amp; Zdrahal, Z. (2017). Open University Learning Analytics dataset. Scientific Data, 4, 170171.</w:t>
      </w:r>
    </w:p>
    <w:p>
      <w:pPr>
        <w:pStyle w:val="ListBullet"/>
      </w:pPr>
      <w:r>
        <w:t>Khushee Kapoor (2021). Coursera Courses Dataset 2021 (Kaggle).</w:t>
      </w:r>
    </w:p>
    <w:p>
      <w:pPr>
        <w:pStyle w:val="ListBullet"/>
      </w:pPr>
      <w:r>
        <w:t>Reimers, N. &amp; Gurevych, I. (2019). Sentence-BERT: Sentence Embeddings using Siamese BERT-Networks.</w:t>
      </w:r>
    </w:p>
    <w:p>
      <w:pPr>
        <w:pStyle w:val="ListBullet"/>
      </w:pPr>
      <w:r>
        <w:t>Han, Pei, &amp; Yin (2000). Mining Frequent Patterns Without Candidate Generation (FP-Growth).</w:t>
      </w:r>
    </w:p>
    <w:p>
      <w:pPr>
        <w:pStyle w:val="ListBullet"/>
      </w:pPr>
      <w:r>
        <w:t>Brin, S. &amp; Page, L. (1998). The Anatomy of a Large-Scale Hypertextual Web Search Engine (PageRank).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