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Структура всей технической части </w:t>
      </w:r>
      <w:r>
        <w:rPr>
          <w:rFonts w:ascii="Times New Roman" w:hAnsi="Times New Roman" w:cs="Times New Roman" w:eastAsia="Calibri"/>
          <w:sz w:val="24"/>
          <w:szCs w:val="24"/>
        </w:rPr>
        <w:t xml:space="preserve">работы представлена на рисунке 1</w:t>
      </w:r>
      <w:r>
        <w:rPr>
          <w:rFonts w:ascii="Times New Roman" w:hAnsi="Times New Roman" w:cs="Times New Roman" w:eastAsia="Calibri"/>
          <w:sz w:val="24"/>
          <w:szCs w:val="24"/>
        </w:rPr>
        <w:t xml:space="preserve">. Все скрипты, позволяющие связать различные этапы работы, а также скрипты, необходимые для последних этапов анализа, были написаны на языке программирования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Python</w:t>
      </w:r>
      <w:r>
        <w:rPr>
          <w:rFonts w:ascii="Times New Roman" w:hAnsi="Times New Roman" w:cs="Times New Roman" w:eastAsia="Calibri"/>
          <w:sz w:val="24"/>
          <w:szCs w:val="24"/>
        </w:rPr>
        <w:t xml:space="preserve">. 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3429000"/>
                <wp:effectExtent l="0" t="0" r="0" b="0"/>
                <wp:docPr id="1" name="Рисунок 1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096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0.0pt;height:27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lineRule="auto" w:line="36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  <w:t xml:space="preserve">Рис 1.</w:t>
      </w:r>
      <w:r>
        <w:rPr>
          <w:rFonts w:ascii="Times New Roman" w:hAnsi="Times New Roman" w:cs="Times New Roman" w:eastAsia="Calibri"/>
        </w:rPr>
        <w:t xml:space="preserve"> Схематическое представление этапов технической части работы. Для каждого этапа показано каким образом была проведена каждая техническая операция.</w:t>
      </w:r>
      <w:r/>
    </w:p>
    <w:p>
      <w:pPr>
        <w:keepNext/>
        <w:spacing w:lineRule="auto" w:line="360" w:after="0"/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outlineLvl w:val="2"/>
      </w:pPr>
      <w:r/>
      <w:bookmarkStart w:id="0" w:name="_Toc42653262"/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Этап 1 – Анализ литературы</w:t>
      </w:r>
      <w:bookmarkEnd w:id="0"/>
      <w:r/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Экспертный анализ позволил подобрать каждой функциональной группе 1 или несколько маркеров. Данный этап представляет наибольшую сложность, поскольку его нельзя автоматизировать.  </w:t>
      </w:r>
      <w:r/>
    </w:p>
    <w:p>
      <w:pPr>
        <w:keepNext/>
        <w:spacing w:lineRule="auto" w:line="360" w:after="0"/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outlineLvl w:val="2"/>
      </w:pPr>
      <w:r/>
      <w:bookmarkStart w:id="1" w:name="_Toc42653263"/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Этап 2 – Проверка маркеров</w:t>
      </w:r>
      <w:bookmarkEnd w:id="1"/>
      <w:r/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Проверка маркеров была осуществлена путем выравнивания аминокислотной последовательности белка против </w:t>
      </w:r>
      <w:r>
        <w:rPr>
          <w:rFonts w:ascii="Times New Roman" w:hAnsi="Times New Roman" w:cs="Times New Roman" w:eastAsia="Calibri"/>
          <w:sz w:val="24"/>
          <w:szCs w:val="24"/>
        </w:rPr>
        <w:t xml:space="preserve">референсных</w:t>
      </w:r>
      <w:r>
        <w:rPr>
          <w:rFonts w:ascii="Times New Roman" w:hAnsi="Times New Roman" w:cs="Times New Roman" w:eastAsia="Calibri"/>
          <w:sz w:val="24"/>
          <w:szCs w:val="24"/>
        </w:rPr>
        <w:t xml:space="preserve"> геномов представителей </w:t>
      </w:r>
      <w:r>
        <w:rPr>
          <w:rFonts w:ascii="Times New Roman" w:hAnsi="Times New Roman" w:cs="Times New Roman" w:eastAsia="Calibri"/>
          <w:sz w:val="24"/>
          <w:szCs w:val="24"/>
        </w:rPr>
        <w:t xml:space="preserve">микробиоты</w:t>
      </w:r>
      <w:r>
        <w:rPr>
          <w:rFonts w:ascii="Times New Roman" w:hAnsi="Times New Roman" w:cs="Times New Roman" w:eastAsia="Calibri"/>
          <w:sz w:val="24"/>
          <w:szCs w:val="24"/>
        </w:rPr>
        <w:t xml:space="preserve"> кишечника. 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  <w:lang w:val="en-US"/>
        </w:rPr>
      </w:pP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tblastn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-query 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</w:r>
      <w:commentRangeStart w:id="0"/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markername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</w:t>
      </w:r>
      <w:commentRangeEnd w:id="0"/>
      <w:r>
        <w:commentReference w:id="0"/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-subject sf/smpdata1/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kropachev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/data/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genome_base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Refbacterialname.fna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  </w:t>
      </w:r>
      <w:r/>
    </w:p>
    <w:p>
      <w:pPr>
        <w:keepNext/>
        <w:spacing w:lineRule="auto" w:line="360" w:after="0"/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outlineLvl w:val="2"/>
      </w:pPr>
      <w:r/>
      <w:bookmarkStart w:id="2" w:name="_Toc42653264"/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Этап 3 – Сборка </w:t>
      </w: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транскриптома</w:t>
      </w:r>
      <w:bookmarkEnd w:id="2"/>
      <w:r/>
      <w:r/>
    </w:p>
    <w:p>
      <w:pPr>
        <w:spacing w:lineRule="auto" w:line="360"/>
        <w:rPr>
          <w:rFonts w:ascii="Times New Roman" w:hAnsi="Times New Roman" w:cs="Times New Roman" w:eastAsia="Calibri"/>
          <w:color w:val="000000"/>
          <w:sz w:val="24"/>
          <w:szCs w:val="24"/>
          <w:shd w:val="clear" w:fill="FFFFFF" w:color="auto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Сборка </w:t>
      </w:r>
      <w:r>
        <w:rPr>
          <w:rFonts w:ascii="Times New Roman" w:hAnsi="Times New Roman" w:cs="Times New Roman" w:eastAsia="Calibri"/>
          <w:sz w:val="24"/>
          <w:szCs w:val="24"/>
        </w:rPr>
        <w:t xml:space="preserve">транскриптома</w:t>
      </w:r>
      <w:r>
        <w:rPr>
          <w:rFonts w:ascii="Times New Roman" w:hAnsi="Times New Roman" w:cs="Times New Roman" w:eastAsia="Calibri"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i/>
          <w:sz w:val="24"/>
          <w:szCs w:val="24"/>
          <w:lang w:val="en-US"/>
        </w:rPr>
        <w:t xml:space="preserve">de</w:t>
      </w:r>
      <w:r>
        <w:rPr>
          <w:rFonts w:ascii="Times New Roman" w:hAnsi="Times New Roman" w:cs="Times New Roman" w:eastAsia="Calibri"/>
          <w:i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i/>
          <w:sz w:val="24"/>
          <w:szCs w:val="24"/>
          <w:lang w:val="en-US"/>
        </w:rPr>
        <w:t xml:space="preserve">novo</w:t>
      </w:r>
      <w:r>
        <w:rPr>
          <w:rFonts w:ascii="Times New Roman" w:hAnsi="Times New Roman" w:cs="Times New Roman" w:eastAsia="Calibri"/>
          <w:i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была выполнена с использованием </w:t>
      </w:r>
      <w:r>
        <w:rPr>
          <w:rFonts w:ascii="Times New Roman" w:hAnsi="Times New Roman" w:cs="Times New Roman" w:eastAsia="Calibri"/>
          <w:color w:val="000000"/>
          <w:sz w:val="24"/>
          <w:szCs w:val="24"/>
          <w:shd w:val="clear" w:fill="FFFFFF" w:color="auto"/>
        </w:rPr>
        <w:t xml:space="preserve">платформы </w:t>
      </w:r>
      <w:r>
        <w:rPr>
          <w:rFonts w:ascii="Times New Roman" w:hAnsi="Times New Roman" w:cs="Times New Roman" w:eastAsia="Calibri"/>
          <w:color w:val="000000"/>
          <w:sz w:val="24"/>
          <w:szCs w:val="24"/>
          <w:shd w:val="clear" w:fill="FFFFFF" w:color="auto"/>
        </w:rPr>
        <w:t xml:space="preserve">Trinity</w:t>
      </w:r>
      <w:r>
        <w:rPr>
          <w:rFonts w:ascii="Times New Roman" w:hAnsi="Times New Roman" w:cs="Times New Roman" w:eastAsia="Calibri"/>
          <w:color w:val="000000"/>
          <w:sz w:val="24"/>
          <w:szCs w:val="24"/>
          <w:shd w:val="clear" w:fill="FFFFFF" w:color="auto"/>
        </w:rPr>
        <w:t xml:space="preserve"> для работы с данными RNA-</w:t>
      </w:r>
      <w:r>
        <w:rPr>
          <w:rFonts w:ascii="Times New Roman" w:hAnsi="Times New Roman" w:cs="Times New Roman" w:eastAsia="Calibri"/>
          <w:color w:val="000000"/>
          <w:sz w:val="24"/>
          <w:szCs w:val="24"/>
          <w:shd w:val="clear" w:fill="FFFFFF" w:color="auto"/>
        </w:rPr>
        <w:t xml:space="preserve">Seq</w:t>
      </w:r>
      <w:r>
        <w:rPr>
          <w:rFonts w:ascii="Times New Roman" w:hAnsi="Times New Roman" w:cs="Times New Roman" w:eastAsia="Calibri"/>
          <w:color w:val="000000"/>
          <w:sz w:val="24"/>
          <w:szCs w:val="24"/>
          <w:shd w:val="clear" w:fill="FFFFFF" w:color="auto"/>
        </w:rPr>
        <w:t xml:space="preserve"> в немодельных организмах. Использовались параметры, </w:t>
      </w:r>
      <w:r>
        <w:rPr>
          <w:rFonts w:ascii="Times New Roman" w:hAnsi="Times New Roman" w:cs="Times New Roman" w:eastAsia="Calibri"/>
          <w:color w:val="000000"/>
          <w:sz w:val="24"/>
          <w:szCs w:val="24"/>
          <w:shd w:val="clear" w:fill="FFFFFF" w:color="auto"/>
        </w:rPr>
        <w:t xml:space="preserve">рекомендуемые по умолчанию для неспаренных прочтений, были использованы все образцы: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  <w:lang w:val="en-US"/>
        </w:rPr>
      </w:pP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Trinity --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seqType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fq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--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samples_file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samples.txt --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max_memory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10G --CPU 6</w:t>
      </w:r>
      <w:r/>
    </w:p>
    <w:p>
      <w:pPr>
        <w:keepNext/>
        <w:spacing w:lineRule="auto" w:line="360" w:after="0"/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outlineLvl w:val="2"/>
      </w:pPr>
      <w:r/>
      <w:bookmarkStart w:id="3" w:name="_Toc42653265"/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Этап 4 – Получение данных об обилии </w:t>
      </w: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транскриптов</w:t>
      </w:r>
      <w:bookmarkEnd w:id="3"/>
      <w:r/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Мы предполагаем, что нуклеотидные последовательности </w:t>
      </w:r>
      <w:r>
        <w:rPr>
          <w:rFonts w:ascii="Times New Roman" w:hAnsi="Times New Roman" w:cs="Times New Roman" w:eastAsia="Calibri"/>
          <w:sz w:val="24"/>
          <w:szCs w:val="24"/>
        </w:rPr>
        <w:t xml:space="preserve">контигов</w:t>
      </w:r>
      <w:r>
        <w:rPr>
          <w:rFonts w:ascii="Times New Roman" w:hAnsi="Times New Roman" w:cs="Times New Roman" w:eastAsia="Calibri"/>
          <w:sz w:val="24"/>
          <w:szCs w:val="24"/>
        </w:rPr>
        <w:t xml:space="preserve"> в сборке соответствуют последовательностям </w:t>
      </w:r>
      <w:r>
        <w:rPr>
          <w:rFonts w:ascii="Times New Roman" w:hAnsi="Times New Roman" w:cs="Times New Roman" w:eastAsia="Calibri"/>
          <w:sz w:val="24"/>
          <w:szCs w:val="24"/>
        </w:rPr>
        <w:t xml:space="preserve">транскриптов</w:t>
      </w:r>
      <w:r>
        <w:rPr>
          <w:rFonts w:ascii="Times New Roman" w:hAnsi="Times New Roman" w:cs="Times New Roman" w:eastAsia="Calibri"/>
          <w:sz w:val="24"/>
          <w:szCs w:val="24"/>
        </w:rPr>
        <w:t xml:space="preserve">. Поэтому для получения данных о представленности </w:t>
      </w:r>
      <w:r>
        <w:rPr>
          <w:rFonts w:ascii="Times New Roman" w:hAnsi="Times New Roman" w:cs="Times New Roman" w:eastAsia="Calibri"/>
          <w:sz w:val="24"/>
          <w:szCs w:val="24"/>
        </w:rPr>
        <w:t xml:space="preserve">транскриптов</w:t>
      </w:r>
      <w:r>
        <w:rPr>
          <w:rFonts w:ascii="Times New Roman" w:hAnsi="Times New Roman" w:cs="Times New Roman" w:eastAsia="Calibri"/>
          <w:sz w:val="24"/>
          <w:szCs w:val="24"/>
        </w:rPr>
        <w:t xml:space="preserve"> мы использовали программу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Kallisto</w:t>
      </w:r>
      <w:r>
        <w:rPr>
          <w:rFonts w:ascii="Times New Roman" w:hAnsi="Times New Roman" w:cs="Times New Roman" w:eastAsia="Calibri"/>
          <w:sz w:val="24"/>
          <w:szCs w:val="24"/>
        </w:rPr>
        <w:t xml:space="preserve">. Для полученной сборки было проведено индексирование последовательностей – проставление определенным участкам генома индексов, использование которых позволяет быстрее выполнять выравнивания за счет сжатия информации. Затем были проведены </w:t>
      </w:r>
      <w:r>
        <w:rPr>
          <w:rFonts w:ascii="Times New Roman" w:hAnsi="Times New Roman" w:cs="Times New Roman" w:eastAsia="Calibri"/>
          <w:sz w:val="24"/>
          <w:szCs w:val="24"/>
        </w:rPr>
        <w:t xml:space="preserve">псевдовыравнивания</w:t>
      </w:r>
      <w:r>
        <w:rPr>
          <w:rFonts w:ascii="Times New Roman" w:hAnsi="Times New Roman" w:cs="Times New Roman" w:eastAsia="Calibri"/>
          <w:sz w:val="24"/>
          <w:szCs w:val="24"/>
        </w:rPr>
        <w:t xml:space="preserve"> (оптимизированный алгоритм на основе использования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k</w:t>
      </w:r>
      <w:r>
        <w:rPr>
          <w:rFonts w:ascii="Times New Roman" w:hAnsi="Times New Roman" w:cs="Times New Roman" w:eastAsia="Calibri"/>
          <w:sz w:val="24"/>
          <w:szCs w:val="24"/>
        </w:rPr>
        <w:t xml:space="preserve">-</w:t>
      </w:r>
      <w:r>
        <w:rPr>
          <w:rFonts w:ascii="Times New Roman" w:hAnsi="Times New Roman" w:cs="Times New Roman" w:eastAsia="Calibri"/>
          <w:sz w:val="24"/>
          <w:szCs w:val="24"/>
        </w:rPr>
        <w:t xml:space="preserve">меров</w:t>
      </w:r>
      <w:r>
        <w:rPr>
          <w:rFonts w:ascii="Times New Roman" w:hAnsi="Times New Roman" w:cs="Times New Roman" w:eastAsia="Calibri"/>
          <w:sz w:val="24"/>
          <w:szCs w:val="24"/>
        </w:rPr>
        <w:t xml:space="preserve">) для каждого образца на индексированную сборку. Везде использовались параметры по умолчанию.  Данные о об обилии </w:t>
      </w:r>
      <w:r>
        <w:rPr>
          <w:rFonts w:ascii="Times New Roman" w:hAnsi="Times New Roman" w:cs="Times New Roman" w:eastAsia="Calibri"/>
          <w:sz w:val="24"/>
          <w:szCs w:val="24"/>
        </w:rPr>
        <w:t xml:space="preserve">транскриптов</w:t>
      </w:r>
      <w:r>
        <w:rPr>
          <w:rFonts w:ascii="Times New Roman" w:hAnsi="Times New Roman" w:cs="Times New Roman" w:eastAsia="Calibri"/>
          <w:sz w:val="24"/>
          <w:szCs w:val="24"/>
        </w:rPr>
        <w:t xml:space="preserve"> представлены в виде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TPM</w:t>
      </w:r>
      <w:r>
        <w:rPr>
          <w:rFonts w:ascii="Times New Roman" w:hAnsi="Times New Roman" w:cs="Times New Roman" w:eastAsia="Calibri"/>
          <w:sz w:val="24"/>
          <w:szCs w:val="24"/>
        </w:rPr>
        <w:t xml:space="preserve"> – значений, выровненных на </w:t>
      </w:r>
      <w:r>
        <w:rPr>
          <w:rFonts w:ascii="Times New Roman" w:hAnsi="Times New Roman" w:cs="Times New Roman" w:eastAsia="Calibri"/>
          <w:sz w:val="24"/>
          <w:szCs w:val="24"/>
        </w:rPr>
        <w:t xml:space="preserve">контиг</w:t>
      </w:r>
      <w:r>
        <w:rPr>
          <w:rFonts w:ascii="Times New Roman" w:hAnsi="Times New Roman" w:cs="Times New Roman" w:eastAsia="Calibri"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ридов</w:t>
      </w:r>
      <w:r>
        <w:rPr>
          <w:rFonts w:ascii="Times New Roman" w:hAnsi="Times New Roman" w:cs="Times New Roman" w:eastAsia="Calibri"/>
          <w:sz w:val="24"/>
          <w:szCs w:val="24"/>
        </w:rPr>
        <w:t xml:space="preserve">, нормированных на длину гена и глубину </w:t>
      </w:r>
      <w:r>
        <w:rPr>
          <w:rFonts w:ascii="Times New Roman" w:hAnsi="Times New Roman" w:cs="Times New Roman" w:eastAsia="Calibri"/>
          <w:sz w:val="24"/>
          <w:szCs w:val="24"/>
        </w:rPr>
        <w:t xml:space="preserve">секвенирования</w:t>
      </w:r>
      <w:r>
        <w:rPr>
          <w:rFonts w:ascii="Times New Roman" w:hAnsi="Times New Roman" w:cs="Times New Roman" w:eastAsia="Calibri"/>
          <w:sz w:val="24"/>
          <w:szCs w:val="24"/>
        </w:rPr>
        <w:t xml:space="preserve">.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</w:pP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kallisto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index -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i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Trinity.index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/home/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kropachev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/Work/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Trinity_work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trinity_out_dir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Trinity.fasta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  <w:lang w:val="en-US"/>
        </w:rPr>
      </w:pP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kallisto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quant -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i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Trinity.index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--single -o abundance/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experimentN.Kal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-l 52 -s 1 sf/smpdata1/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kropachev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/data/SRR4841990.fastq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где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experiment</w:t>
      </w:r>
      <w:r>
        <w:rPr>
          <w:rFonts w:ascii="Times New Roman" w:hAnsi="Times New Roman" w:cs="Times New Roman" w:eastAsia="Calibri"/>
          <w:sz w:val="24"/>
          <w:szCs w:val="24"/>
        </w:rPr>
        <w:t xml:space="preserve"> – название типа диеты, а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 w:eastAsia="Calibri"/>
          <w:sz w:val="24"/>
          <w:szCs w:val="24"/>
        </w:rPr>
        <w:t xml:space="preserve"> – номер элемента выборки для такой диеты. 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90825"/>
                <wp:effectExtent l="0" t="0" r="0" b="9525"/>
                <wp:docPr id="2" name="Рисунок 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2790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219.8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keepNext/>
        <w:spacing w:lineRule="auto" w:line="360" w:after="0"/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outlineLvl w:val="2"/>
      </w:pPr>
      <w:r/>
      <w:bookmarkStart w:id="4" w:name="_Toc42653266"/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Этап 5 – Поиск маркерных последовательностей в сборке </w:t>
      </w: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транскриптома</w:t>
      </w:r>
      <w:bookmarkEnd w:id="4"/>
      <w:r/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Работа производилась в отдельной директории для каждого маркера.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Было проведено выравнивание всех аминокислотных последовательностей ферментов (маркеров) против сборки </w:t>
      </w:r>
      <w:r>
        <w:rPr>
          <w:rFonts w:ascii="Times New Roman" w:hAnsi="Times New Roman" w:cs="Times New Roman" w:eastAsia="Calibri"/>
          <w:sz w:val="24"/>
          <w:szCs w:val="24"/>
        </w:rPr>
        <w:t xml:space="preserve">транскриптома</w:t>
      </w:r>
      <w:r>
        <w:rPr>
          <w:rFonts w:ascii="Times New Roman" w:hAnsi="Times New Roman" w:cs="Times New Roman" w:eastAsia="Calibri"/>
          <w:sz w:val="24"/>
          <w:szCs w:val="24"/>
        </w:rPr>
        <w:t xml:space="preserve">.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  <w:lang w:val="en-US"/>
        </w:rPr>
      </w:pP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tblastn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-query 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</w:r>
      <w:commentRangeStart w:id="1"/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markername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</w:t>
      </w:r>
      <w:commentRangeEnd w:id="1"/>
      <w:r>
        <w:commentReference w:id="1"/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-subject /home/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kropachev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//Work/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Trinity_work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trinity_out_dir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Trinity.fasta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&gt; 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tblastn_markername</w:t>
      </w:r>
      <w:r/>
    </w:p>
    <w:p>
      <w:pPr>
        <w:spacing w:lineRule="auto" w:line="360"/>
        <w:rPr>
          <w:rFonts w:ascii="Times New Roman" w:hAnsi="Times New Roman" w:cs="Times New Roman" w:eastAsia="Calibri"/>
          <w:b/>
          <w:sz w:val="24"/>
          <w:szCs w:val="24"/>
          <w:lang w:val="en-US"/>
        </w:rPr>
      </w:pPr>
      <w:r>
        <w:rPr>
          <w:rFonts w:ascii="Times New Roman" w:hAnsi="Times New Roman" w:cs="Times New Roman" w:eastAsia="Calibri"/>
          <w:b/>
          <w:sz w:val="24"/>
          <w:szCs w:val="24"/>
        </w:rPr>
        <w:t xml:space="preserve">С этого момента идем </w:t>
      </w:r>
      <w:commentRangeStart w:id="2"/>
      <w:r>
        <w:rPr>
          <w:rFonts w:ascii="Times New Roman" w:hAnsi="Times New Roman" w:cs="Times New Roman" w:eastAsia="Calibri"/>
          <w:b/>
          <w:sz w:val="24"/>
          <w:szCs w:val="24"/>
        </w:rPr>
        <w:t xml:space="preserve">в одну папку.</w:t>
      </w:r>
      <w:r/>
      <w:commentRangeEnd w:id="2"/>
      <w:r>
        <w:commentReference w:id="2"/>
      </w:r>
      <w:ins w:id="0" w:author="yasana" w:date="2021-10-27T09:36:41Z" oouserid="yasana">
        <w:r/>
      </w:ins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Все </w:t>
      </w:r>
      <w:r>
        <w:rPr>
          <w:rFonts w:ascii="Times New Roman" w:hAnsi="Times New Roman" w:cs="Times New Roman" w:eastAsia="Calibri"/>
          <w:sz w:val="24"/>
          <w:szCs w:val="24"/>
        </w:rPr>
        <w:t xml:space="preserve">контиги</w:t>
      </w:r>
      <w:r>
        <w:rPr>
          <w:rFonts w:ascii="Times New Roman" w:hAnsi="Times New Roman" w:cs="Times New Roman" w:eastAsia="Calibri"/>
          <w:sz w:val="24"/>
          <w:szCs w:val="24"/>
        </w:rPr>
        <w:t xml:space="preserve"> со значениями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Score</w:t>
      </w:r>
      <w:r>
        <w:rPr>
          <w:rFonts w:ascii="Times New Roman" w:hAnsi="Times New Roman" w:cs="Times New Roman" w:eastAsia="Calibri"/>
          <w:sz w:val="24"/>
          <w:szCs w:val="24"/>
        </w:rPr>
        <w:t xml:space="preserve"> для выравнивания больше 250 были включены в дальнейший анализ. Отсев производился при помощи скрипта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findContigID</w:t>
      </w:r>
      <w:r>
        <w:rPr>
          <w:rFonts w:ascii="Times New Roman" w:hAnsi="Times New Roman" w:cs="Times New Roman" w:eastAsia="Calibri"/>
          <w:sz w:val="24"/>
          <w:szCs w:val="24"/>
        </w:rPr>
        <w:t xml:space="preserve">-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def</w:t>
      </w:r>
      <w:r>
        <w:rPr>
          <w:rFonts w:ascii="Times New Roman" w:hAnsi="Times New Roman" w:cs="Times New Roman" w:eastAsia="Calibri"/>
          <w:sz w:val="24"/>
          <w:szCs w:val="24"/>
        </w:rPr>
        <w:t xml:space="preserve">.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py</w:t>
      </w:r>
      <w:r>
        <w:rPr>
          <w:rFonts w:ascii="Times New Roman" w:hAnsi="Times New Roman" w:cs="Times New Roman" w:eastAsia="Calibri"/>
          <w:sz w:val="24"/>
          <w:szCs w:val="24"/>
        </w:rPr>
        <w:t xml:space="preserve">: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highlight w:val="cyan"/>
        </w:rPr>
        <w:t xml:space="preserve">python</w:t>
      </w:r>
      <w:r>
        <w:rPr>
          <w:rFonts w:ascii="Times New Roman" w:hAnsi="Times New Roman" w:cs="Times New Roman" w:eastAsia="Calibri"/>
          <w:sz w:val="24"/>
          <w:szCs w:val="24"/>
          <w:highlight w:val="cyan"/>
        </w:rPr>
        <w:t xml:space="preserve"> ..</w:t>
      </w:r>
      <w:r>
        <w:rPr>
          <w:rFonts w:ascii="Times New Roman" w:hAnsi="Times New Roman" w:cs="Times New Roman" w:eastAsia="Calibri"/>
          <w:sz w:val="24"/>
          <w:szCs w:val="24"/>
          <w:highlight w:val="cyan"/>
        </w:rPr>
        <w:t xml:space="preserve">/</w:t>
      </w:r>
      <w:r>
        <w:rPr>
          <w:rFonts w:ascii="Times New Roman" w:hAnsi="Times New Roman" w:cs="Times New Roman" w:eastAsia="Calibri"/>
          <w:sz w:val="24"/>
          <w:szCs w:val="24"/>
          <w:highlight w:val="cyan"/>
        </w:rPr>
        <w:t xml:space="preserve">findContigfID</w:t>
      </w:r>
      <w:r>
        <w:rPr>
          <w:rFonts w:ascii="Times New Roman" w:hAnsi="Times New Roman" w:cs="Times New Roman" w:eastAsia="Calibri"/>
          <w:sz w:val="24"/>
          <w:szCs w:val="24"/>
          <w:highlight w:val="cyan"/>
        </w:rPr>
        <w:t xml:space="preserve">-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def</w:t>
      </w:r>
      <w:r>
        <w:rPr>
          <w:rFonts w:ascii="Times New Roman" w:hAnsi="Times New Roman" w:cs="Times New Roman" w:eastAsia="Calibri"/>
          <w:sz w:val="24"/>
          <w:szCs w:val="24"/>
          <w:highlight w:val="cyan"/>
        </w:rPr>
        <w:t xml:space="preserve">.</w:t>
      </w:r>
      <w:r>
        <w:rPr>
          <w:rFonts w:ascii="Times New Roman" w:hAnsi="Times New Roman" w:cs="Times New Roman" w:eastAsia="Calibri"/>
          <w:sz w:val="24"/>
          <w:szCs w:val="24"/>
          <w:highlight w:val="cyan"/>
        </w:rPr>
        <w:t xml:space="preserve">py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  <w:lang w:val="en-US"/>
        </w:rPr>
      </w:pPr>
      <w:r>
        <w:rPr>
          <w:rFonts w:ascii="Calibri" w:hAnsi="Calibri" w:cs="Times New Roman" w:eastAsia="Calibri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00500"/>
                <wp:effectExtent l="0" t="0" r="0" b="0"/>
                <wp:docPr id="3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8.0pt;height:315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При помощи скрипта были отобраны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ID</w:t>
      </w:r>
      <w:r>
        <w:rPr>
          <w:rFonts w:ascii="Times New Roman" w:hAnsi="Times New Roman" w:cs="Times New Roman" w:eastAsia="Calibri"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контигов</w:t>
      </w:r>
      <w:r>
        <w:rPr>
          <w:rFonts w:ascii="Times New Roman" w:hAnsi="Times New Roman" w:cs="Times New Roman" w:eastAsia="Calibri"/>
          <w:sz w:val="24"/>
          <w:szCs w:val="24"/>
        </w:rPr>
        <w:t xml:space="preserve"> в файл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ContigID</w:t>
      </w:r>
      <w:r>
        <w:rPr>
          <w:rFonts w:ascii="Times New Roman" w:hAnsi="Times New Roman" w:cs="Times New Roman" w:eastAsia="Calibri"/>
          <w:sz w:val="24"/>
          <w:szCs w:val="24"/>
        </w:rPr>
        <w:t xml:space="preserve">_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markername</w:t>
      </w:r>
      <w:r>
        <w:rPr>
          <w:rFonts w:ascii="Times New Roman" w:hAnsi="Times New Roman" w:cs="Times New Roman" w:eastAsia="Calibri"/>
          <w:sz w:val="24"/>
          <w:szCs w:val="24"/>
        </w:rPr>
        <w:t xml:space="preserve">.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txt</w:t>
      </w:r>
      <w:r>
        <w:rPr>
          <w:rFonts w:ascii="Times New Roman" w:hAnsi="Times New Roman" w:cs="Times New Roman" w:eastAsia="Calibri"/>
          <w:sz w:val="24"/>
          <w:szCs w:val="24"/>
        </w:rPr>
        <w:t xml:space="preserve">: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6475" cy="3152775"/>
                <wp:effectExtent l="0" t="0" r="9525" b="9525"/>
                <wp:docPr id="4" name="Рисунок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276475" cy="315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79.2pt;height:248.2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/>
      <w:commentRangeStart w:id="3"/>
      <w:commentRangeStart w:id="4"/>
      <w:r>
        <w:rPr>
          <w:rFonts w:ascii="Times New Roman" w:hAnsi="Times New Roman" w:cs="Times New Roman" w:eastAsia="Calibri"/>
          <w:sz w:val="24"/>
          <w:szCs w:val="24"/>
        </w:rPr>
        <w:t xml:space="preserve">Также был создан файл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ContigID</w:t>
      </w:r>
      <w:r>
        <w:rPr>
          <w:rFonts w:ascii="Times New Roman" w:hAnsi="Times New Roman" w:cs="Times New Roman" w:eastAsia="Calibri"/>
          <w:sz w:val="24"/>
          <w:szCs w:val="24"/>
        </w:rPr>
        <w:t xml:space="preserve">_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markername</w:t>
      </w:r>
      <w:r>
        <w:rPr>
          <w:rFonts w:ascii="Times New Roman" w:hAnsi="Times New Roman" w:cs="Times New Roman" w:eastAsia="Calibri"/>
          <w:sz w:val="24"/>
          <w:szCs w:val="24"/>
        </w:rPr>
        <w:t xml:space="preserve">_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dict</w:t>
      </w:r>
      <w:r>
        <w:rPr>
          <w:rFonts w:ascii="Times New Roman" w:hAnsi="Times New Roman" w:cs="Times New Roman" w:eastAsia="Calibri"/>
          <w:sz w:val="24"/>
          <w:szCs w:val="24"/>
        </w:rPr>
        <w:t xml:space="preserve">.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txt</w:t>
      </w:r>
      <w:r>
        <w:rPr>
          <w:rFonts w:ascii="Times New Roman" w:hAnsi="Times New Roman" w:cs="Times New Roman" w:eastAsia="Calibri"/>
          <w:sz w:val="24"/>
          <w:szCs w:val="24"/>
        </w:rPr>
        <w:t xml:space="preserve">, где хранится информация о соответствии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ID</w:t>
      </w:r>
      <w:r>
        <w:rPr>
          <w:rFonts w:ascii="Times New Roman" w:hAnsi="Times New Roman" w:cs="Times New Roman" w:eastAsia="Calibri"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контигов</w:t>
      </w:r>
      <w:r>
        <w:rPr>
          <w:rFonts w:ascii="Times New Roman" w:hAnsi="Times New Roman" w:cs="Times New Roman" w:eastAsia="Calibri"/>
          <w:sz w:val="24"/>
          <w:szCs w:val="24"/>
        </w:rPr>
        <w:t xml:space="preserve"> их номерам.</w:t>
      </w:r>
      <w:commentRangeEnd w:id="3"/>
      <w:commentRangeEnd w:id="4"/>
      <w:r>
        <w:commentReference w:id="3"/>
        <w:commentReference w:id="4"/>
      </w:r>
      <w:r>
        <w:rPr>
          <w:rStyle w:val="608"/>
          <w:rFonts w:ascii="Calibri" w:hAnsi="Calibri" w:cs="Times New Roman" w:eastAsia="Calibri"/>
        </w:rPr>
      </w:r>
      <w:r/>
    </w:p>
    <w:p>
      <w:pPr>
        <w:keepNext/>
        <w:spacing w:lineRule="auto" w:line="360" w:after="0"/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outlineLvl w:val="2"/>
      </w:pPr>
      <w:r/>
      <w:bookmarkStart w:id="7" w:name="_Toc42653267"/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Этап 6 – Поиск значений </w:t>
      </w: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val="en-US" w:eastAsia="ar-SA"/>
        </w:rPr>
        <w:t xml:space="preserve">TPM</w:t>
      </w: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для </w:t>
      </w: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контигов</w:t>
      </w: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, содержащих маркерный ген</w:t>
      </w:r>
      <w:bookmarkEnd w:id="7"/>
      <w:r/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Значения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TPM</w:t>
      </w:r>
      <w:r>
        <w:rPr>
          <w:rFonts w:ascii="Times New Roman" w:hAnsi="Times New Roman" w:cs="Times New Roman" w:eastAsia="Calibri"/>
          <w:sz w:val="24"/>
          <w:szCs w:val="24"/>
        </w:rPr>
        <w:t xml:space="preserve"> для </w:t>
      </w:r>
      <w:r>
        <w:rPr>
          <w:rFonts w:ascii="Times New Roman" w:hAnsi="Times New Roman" w:cs="Times New Roman" w:eastAsia="Calibri"/>
          <w:sz w:val="24"/>
          <w:szCs w:val="24"/>
        </w:rPr>
        <w:t xml:space="preserve">контигов</w:t>
      </w:r>
      <w:r>
        <w:rPr>
          <w:rFonts w:ascii="Times New Roman" w:hAnsi="Times New Roman" w:cs="Times New Roman" w:eastAsia="Calibri"/>
          <w:sz w:val="24"/>
          <w:szCs w:val="24"/>
        </w:rPr>
        <w:t xml:space="preserve">, содержащих маркерный ген, были отобраны в данных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Kallisto</w:t>
      </w:r>
      <w:r>
        <w:rPr>
          <w:rFonts w:ascii="Times New Roman" w:hAnsi="Times New Roman" w:cs="Times New Roman" w:eastAsia="Calibri"/>
          <w:sz w:val="24"/>
          <w:szCs w:val="24"/>
        </w:rPr>
        <w:t xml:space="preserve">, полученных на предыдущих этапах работы. Для этого для каждого номера </w:t>
      </w:r>
      <w:r>
        <w:rPr>
          <w:rFonts w:ascii="Times New Roman" w:hAnsi="Times New Roman" w:cs="Times New Roman" w:eastAsia="Calibri"/>
          <w:sz w:val="24"/>
          <w:szCs w:val="24"/>
        </w:rPr>
        <w:t xml:space="preserve">контига</w:t>
      </w:r>
      <w:r>
        <w:rPr>
          <w:rFonts w:ascii="Times New Roman" w:hAnsi="Times New Roman" w:cs="Times New Roman" w:eastAsia="Calibri"/>
          <w:sz w:val="24"/>
          <w:szCs w:val="24"/>
        </w:rPr>
        <w:t xml:space="preserve"> проводим поиск: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  <w:lang w:val="en-US"/>
        </w:rPr>
      </w:pP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grep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-f 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ContigID_markername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.txt ../abundance/*.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Kal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/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abundance.tsv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 &gt; 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raw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TPM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_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markername</w:t>
      </w:r>
      <w:r>
        <w:rPr>
          <w:rFonts w:ascii="Times New Roman" w:hAnsi="Times New Roman" w:cs="Times New Roman" w:eastAsia="Calibri"/>
          <w:sz w:val="24"/>
          <w:szCs w:val="24"/>
          <w:highlight w:val="cyan"/>
          <w:lang w:val="en-US"/>
        </w:rPr>
        <w:t xml:space="preserve">.txt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Получаем файл следующего типа: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  <w:lang w:val="en-US"/>
        </w:rPr>
      </w:pPr>
      <w:r>
        <w:rPr>
          <w:rFonts w:ascii="Calibri" w:hAnsi="Calibri" w:cs="Times New Roman" w:eastAsia="Calibri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14600"/>
                <wp:effectExtent l="0" t="0" r="0" b="0"/>
                <wp:docPr id="5" name="Рисунок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6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198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  <w:lang w:val="en-US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Где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последовательность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столбцов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следующая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target_id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, length,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eff_length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est_counts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tpm</w:t>
      </w:r>
      <w:r/>
    </w:p>
    <w:p>
      <w:pPr>
        <w:keepNext/>
        <w:spacing w:lineRule="auto" w:line="360" w:after="0"/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outlineLvl w:val="2"/>
      </w:pPr>
      <w:r/>
      <w:bookmarkStart w:id="8" w:name="_Toc42653268"/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lang w:eastAsia="ar-SA"/>
        </w:rPr>
        <w:t xml:space="preserve">Этап 7 – Обработка результатов</w:t>
      </w:r>
      <w:bookmarkEnd w:id="8"/>
      <w:r/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python</w:t>
      </w:r>
      <w:r>
        <w:rPr>
          <w:rFonts w:ascii="Times New Roman" w:hAnsi="Times New Roman" w:cs="Times New Roman" w:eastAsia="Calibri"/>
          <w:sz w:val="24"/>
          <w:szCs w:val="24"/>
        </w:rPr>
        <w:t xml:space="preserve"> ..</w:t>
      </w:r>
      <w:r>
        <w:rPr>
          <w:rFonts w:ascii="Times New Roman" w:hAnsi="Times New Roman" w:cs="Times New Roman" w:eastAsia="Calibri"/>
          <w:sz w:val="24"/>
          <w:szCs w:val="24"/>
        </w:rPr>
        <w:t xml:space="preserve">/</w:t>
      </w:r>
      <w:r>
        <w:rPr>
          <w:rFonts w:ascii="Times New Roman" w:hAnsi="Times New Roman" w:cs="Times New Roman" w:eastAsia="Calibri"/>
          <w:sz w:val="24"/>
          <w:szCs w:val="24"/>
        </w:rPr>
        <w:t xml:space="preserve">TPMformater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-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def</w:t>
      </w:r>
      <w:r>
        <w:rPr>
          <w:rFonts w:ascii="Times New Roman" w:hAnsi="Times New Roman" w:cs="Times New Roman" w:eastAsia="Calibri"/>
          <w:sz w:val="24"/>
          <w:szCs w:val="24"/>
        </w:rPr>
        <w:t xml:space="preserve">.</w:t>
      </w:r>
      <w:r>
        <w:rPr>
          <w:rFonts w:ascii="Times New Roman" w:hAnsi="Times New Roman" w:cs="Times New Roman" w:eastAsia="Calibri"/>
          <w:sz w:val="24"/>
          <w:szCs w:val="24"/>
        </w:rPr>
        <w:t xml:space="preserve">py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Объединяем все в один файл таким образом, чтобы все </w:t>
      </w:r>
      <w:r>
        <w:rPr>
          <w:rFonts w:ascii="Times New Roman" w:hAnsi="Times New Roman" w:cs="Times New Roman" w:eastAsia="Calibri"/>
          <w:sz w:val="24"/>
          <w:szCs w:val="24"/>
        </w:rPr>
        <w:t xml:space="preserve">контиги</w:t>
      </w:r>
      <w:r>
        <w:rPr>
          <w:rFonts w:ascii="Times New Roman" w:hAnsi="Times New Roman" w:cs="Times New Roman" w:eastAsia="Calibri"/>
          <w:sz w:val="24"/>
          <w:szCs w:val="24"/>
        </w:rPr>
        <w:t xml:space="preserve"> были пронумерованы как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nameN</w:t>
      </w:r>
      <w:r>
        <w:rPr>
          <w:rFonts w:ascii="Times New Roman" w:hAnsi="Times New Roman" w:cs="Times New Roman" w:eastAsia="Calibri"/>
          <w:sz w:val="24"/>
          <w:szCs w:val="24"/>
        </w:rPr>
        <w:t xml:space="preserve">_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M</w:t>
      </w:r>
      <w:r>
        <w:rPr>
          <w:rFonts w:ascii="Times New Roman" w:hAnsi="Times New Roman" w:cs="Times New Roman" w:eastAsia="Calibri"/>
          <w:sz w:val="24"/>
          <w:szCs w:val="24"/>
        </w:rPr>
        <w:t xml:space="preserve">, где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name</w:t>
      </w:r>
      <w:r>
        <w:rPr>
          <w:rFonts w:ascii="Times New Roman" w:hAnsi="Times New Roman" w:cs="Times New Roman" w:eastAsia="Calibri"/>
          <w:sz w:val="24"/>
          <w:szCs w:val="24"/>
        </w:rPr>
        <w:t xml:space="preserve"> – название функциональной группы,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 w:eastAsia="Calibri"/>
          <w:sz w:val="24"/>
          <w:szCs w:val="24"/>
        </w:rPr>
        <w:t xml:space="preserve"> – номер маркера, а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M</w:t>
      </w:r>
      <w:r>
        <w:rPr>
          <w:rFonts w:ascii="Times New Roman" w:hAnsi="Times New Roman" w:cs="Times New Roman" w:eastAsia="Calibri"/>
          <w:sz w:val="24"/>
          <w:szCs w:val="24"/>
        </w:rPr>
        <w:t xml:space="preserve"> – номер </w:t>
      </w:r>
      <w:r>
        <w:rPr>
          <w:rFonts w:ascii="Times New Roman" w:hAnsi="Times New Roman" w:cs="Times New Roman" w:eastAsia="Calibri"/>
          <w:sz w:val="24"/>
          <w:szCs w:val="24"/>
        </w:rPr>
        <w:t xml:space="preserve">контига</w:t>
      </w:r>
      <w:r>
        <w:rPr>
          <w:rFonts w:ascii="Times New Roman" w:hAnsi="Times New Roman" w:cs="Times New Roman" w:eastAsia="Calibri"/>
          <w:sz w:val="24"/>
          <w:szCs w:val="24"/>
        </w:rPr>
        <w:t xml:space="preserve">: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81450" cy="5314950"/>
                <wp:effectExtent l="0" t="0" r="0" b="0"/>
                <wp:docPr id="6" name="Рисунок 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81450" cy="531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3.5pt;height:418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При помощи скрипта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</w:r>
      <w:commentRangeStart w:id="5"/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StatUp</w:t>
      </w:r>
      <w:r>
        <w:rPr>
          <w:rFonts w:ascii="Times New Roman" w:hAnsi="Times New Roman" w:cs="Times New Roman" w:eastAsia="Calibri"/>
          <w:sz w:val="24"/>
          <w:szCs w:val="24"/>
        </w:rPr>
        <w:t xml:space="preserve">-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def</w:t>
      </w:r>
      <w:r>
        <w:rPr>
          <w:rFonts w:ascii="Times New Roman" w:hAnsi="Times New Roman" w:cs="Times New Roman" w:eastAsia="Calibri"/>
          <w:sz w:val="24"/>
          <w:szCs w:val="24"/>
        </w:rPr>
        <w:t xml:space="preserve">.</w:t>
      </w:r>
      <w:r>
        <w:rPr>
          <w:rFonts w:ascii="Times New Roman" w:hAnsi="Times New Roman" w:cs="Times New Roman" w:eastAsia="Calibri"/>
          <w:sz w:val="24"/>
          <w:szCs w:val="24"/>
        </w:rPr>
        <w:t xml:space="preserve">py</w:t>
      </w:r>
      <w:commentRangeEnd w:id="5"/>
      <w:r>
        <w:commentReference w:id="5"/>
      </w:r>
      <w:r>
        <w:rPr>
          <w:rFonts w:ascii="Times New Roman" w:hAnsi="Times New Roman" w:cs="Times New Roman" w:eastAsia="Calibri"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з</w:t>
      </w:r>
      <w:r>
        <w:rPr>
          <w:rFonts w:ascii="Times New Roman" w:hAnsi="Times New Roman" w:cs="Times New Roman" w:eastAsia="Calibri"/>
          <w:sz w:val="24"/>
          <w:szCs w:val="24"/>
        </w:rPr>
        <w:t xml:space="preserve">начения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TPM</w:t>
      </w:r>
      <w:r>
        <w:rPr>
          <w:rFonts w:ascii="Times New Roman" w:hAnsi="Times New Roman" w:cs="Times New Roman" w:eastAsia="Calibri"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контигов</w:t>
      </w:r>
      <w:r>
        <w:rPr>
          <w:rFonts w:ascii="Times New Roman" w:hAnsi="Times New Roman" w:cs="Times New Roman" w:eastAsia="Calibri"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отдельных маркеров </w:t>
      </w:r>
      <w:r>
        <w:rPr>
          <w:rFonts w:ascii="Times New Roman" w:hAnsi="Times New Roman" w:cs="Times New Roman" w:eastAsia="Calibri"/>
          <w:sz w:val="24"/>
          <w:szCs w:val="24"/>
        </w:rPr>
        <w:t xml:space="preserve">были суммированы </w:t>
      </w:r>
      <w:r>
        <w:rPr>
          <w:rFonts w:ascii="Times New Roman" w:hAnsi="Times New Roman" w:cs="Times New Roman" w:eastAsia="Calibri"/>
          <w:sz w:val="24"/>
          <w:szCs w:val="24"/>
        </w:rPr>
        <w:t xml:space="preserve">для каждого биологического образца (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F</w:t>
      </w:r>
      <w:r>
        <w:rPr>
          <w:rFonts w:ascii="Times New Roman" w:hAnsi="Times New Roman" w:cs="Times New Roman" w:eastAsia="Calibri"/>
          <w:sz w:val="24"/>
          <w:szCs w:val="24"/>
        </w:rPr>
        <w:t xml:space="preserve">1,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F</w:t>
      </w:r>
      <w:r>
        <w:rPr>
          <w:rFonts w:ascii="Times New Roman" w:hAnsi="Times New Roman" w:cs="Times New Roman" w:eastAsia="Calibri"/>
          <w:sz w:val="24"/>
          <w:szCs w:val="24"/>
        </w:rPr>
        <w:t xml:space="preserve">2,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R</w:t>
      </w:r>
      <w:r>
        <w:rPr>
          <w:rFonts w:ascii="Times New Roman" w:hAnsi="Times New Roman" w:cs="Times New Roman" w:eastAsia="Calibri"/>
          <w:sz w:val="24"/>
          <w:szCs w:val="24"/>
        </w:rPr>
        <w:t xml:space="preserve">1…</w:t>
      </w:r>
      <w:r>
        <w:rPr>
          <w:rFonts w:ascii="Times New Roman" w:hAnsi="Times New Roman" w:cs="Times New Roman" w:eastAsia="Calibri"/>
          <w:sz w:val="24"/>
          <w:szCs w:val="24"/>
        </w:rPr>
        <w:t xml:space="preserve">). Далее </w:t>
      </w:r>
      <w:r>
        <w:rPr>
          <w:rFonts w:ascii="Times New Roman" w:hAnsi="Times New Roman" w:cs="Times New Roman" w:eastAsia="Calibri"/>
          <w:sz w:val="24"/>
          <w:szCs w:val="24"/>
        </w:rPr>
        <w:t xml:space="preserve">значения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TPM</w:t>
      </w:r>
      <w:r>
        <w:rPr>
          <w:rFonts w:ascii="Times New Roman" w:hAnsi="Times New Roman" w:cs="Times New Roman" w:eastAsia="Calibri"/>
          <w:sz w:val="24"/>
          <w:szCs w:val="24"/>
        </w:rPr>
        <w:t xml:space="preserve"> были объединены в выборки по типам д</w:t>
      </w:r>
      <w:r>
        <w:rPr>
          <w:rFonts w:ascii="Times New Roman" w:hAnsi="Times New Roman" w:cs="Times New Roman" w:eastAsia="Calibri"/>
          <w:sz w:val="24"/>
          <w:szCs w:val="24"/>
        </w:rPr>
        <w:t xml:space="preserve">иет (3 образца в выборке).</w:t>
      </w:r>
      <w:r>
        <w:rPr>
          <w:rFonts w:ascii="Times New Roman" w:hAnsi="Times New Roman" w:cs="Times New Roman" w:eastAsia="Calibri"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Для таких выборок были подсчитаны средние</w:t>
      </w:r>
      <w:r>
        <w:rPr>
          <w:rFonts w:ascii="Times New Roman" w:hAnsi="Times New Roman" w:cs="Times New Roman" w:eastAsia="Calibri"/>
          <w:sz w:val="24"/>
          <w:szCs w:val="24"/>
        </w:rPr>
        <w:t xml:space="preserve"> значения</w:t>
      </w:r>
      <w:r>
        <w:rPr>
          <w:rFonts w:ascii="Times New Roman" w:hAnsi="Times New Roman" w:cs="Times New Roman" w:eastAsia="Calibri"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TPM</w:t>
      </w:r>
      <w:r>
        <w:rPr>
          <w:rFonts w:ascii="Times New Roman" w:hAnsi="Times New Roman" w:cs="Times New Roman" w:eastAsia="Calibri"/>
          <w:sz w:val="24"/>
          <w:szCs w:val="24"/>
        </w:rPr>
        <w:t xml:space="preserve">, нарисованы графики </w:t>
      </w:r>
      <w:r>
        <w:rPr>
          <w:rFonts w:ascii="Times New Roman" w:hAnsi="Times New Roman" w:cs="Times New Roman" w:eastAsia="Calibri"/>
          <w:sz w:val="24"/>
          <w:szCs w:val="24"/>
        </w:rPr>
        <w:t xml:space="preserve">изменений </w:t>
      </w:r>
      <w:r>
        <w:rPr>
          <w:rFonts w:ascii="Times New Roman" w:hAnsi="Times New Roman" w:cs="Times New Roman" w:eastAsia="Calibri"/>
          <w:sz w:val="24"/>
          <w:szCs w:val="24"/>
        </w:rPr>
        <w:t xml:space="preserve">представленности функциональных групп</w:t>
      </w:r>
      <w:r>
        <w:rPr>
          <w:rFonts w:ascii="Times New Roman" w:hAnsi="Times New Roman" w:cs="Times New Roman" w:eastAsia="Calibri"/>
          <w:sz w:val="24"/>
          <w:szCs w:val="24"/>
        </w:rPr>
        <w:t xml:space="preserve"> в зависимости от типов диет.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Также мы сравнили данные об относительном обилии микроорганизмов, построенных на основе 16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S</w:t>
      </w:r>
      <w:r>
        <w:rPr>
          <w:rFonts w:ascii="Times New Roman" w:hAnsi="Times New Roman" w:cs="Times New Roman" w:eastAsia="Calibri"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рРНК</w:t>
      </w:r>
      <w:r>
        <w:rPr>
          <w:rFonts w:ascii="Times New Roman" w:hAnsi="Times New Roman" w:cs="Times New Roman" w:eastAsia="Calibri"/>
          <w:sz w:val="24"/>
          <w:szCs w:val="24"/>
        </w:rPr>
        <w:t xml:space="preserve"> из статьи </w:t>
      </w:r>
      <w:r>
        <w:rPr>
          <w:rFonts w:ascii="Times New Roman" w:hAnsi="Times New Roman" w:cs="Times New Roman" w:eastAsia="Calibri"/>
          <w:sz w:val="24"/>
          <w:szCs w:val="24"/>
        </w:rPr>
        <w:t xml:space="preserve">Десаи</w:t>
      </w:r>
      <w:r>
        <w:rPr>
          <w:rFonts w:ascii="Times New Roman" w:hAnsi="Times New Roman" w:cs="Times New Roman" w:eastAsia="Calibri"/>
          <w:sz w:val="24"/>
          <w:szCs w:val="24"/>
        </w:rPr>
        <w:t xml:space="preserve"> с данными о представленности маркеров для каждой из </w:t>
      </w:r>
      <w:r>
        <w:rPr>
          <w:rFonts w:ascii="Times New Roman" w:hAnsi="Times New Roman" w:cs="Times New Roman" w:eastAsia="Calibri"/>
          <w:sz w:val="24"/>
          <w:szCs w:val="24"/>
        </w:rPr>
        <w:t xml:space="preserve">диет. Для того чтобы получить возможность сравнения этих данных, мы суммировали значения обилия для видов, принадлежащих к одной и той же функциональной группе.  </w:t>
      </w:r>
      <w:r/>
    </w:p>
    <w:p>
      <w:pPr>
        <w:spacing w:lineRule="auto" w:line="360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На последнем этапе работы мы сравнили динамику изменения представленности функциональных групп от условий среды, определённую нашим методом, с динамикой, которая была получена из данных </w:t>
      </w:r>
      <w:r>
        <w:rPr>
          <w:rFonts w:ascii="Times New Roman" w:hAnsi="Times New Roman" w:cs="Times New Roman" w:eastAsia="Calibri"/>
          <w:sz w:val="24"/>
          <w:szCs w:val="24"/>
        </w:rPr>
        <w:t xml:space="preserve">Десаи</w:t>
      </w:r>
      <w:r>
        <w:rPr>
          <w:rFonts w:ascii="Times New Roman" w:hAnsi="Times New Roman" w:cs="Times New Roman" w:eastAsia="Calibri"/>
          <w:sz w:val="24"/>
          <w:szCs w:val="24"/>
        </w:rPr>
        <w:t xml:space="preserve">. Представленность функциональных групп в нашем методе мы определяли по одному лучшему маркеру для каждой функциональной группы.  Мы использовали: acet1,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sulfat</w:t>
      </w:r>
      <w:r>
        <w:rPr>
          <w:rFonts w:ascii="Times New Roman" w:hAnsi="Times New Roman" w:cs="Times New Roman" w:eastAsia="Calibri"/>
          <w:sz w:val="24"/>
          <w:szCs w:val="24"/>
        </w:rPr>
        <w:t xml:space="preserve">1,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but</w:t>
      </w:r>
      <w:r>
        <w:rPr>
          <w:rFonts w:ascii="Times New Roman" w:hAnsi="Times New Roman" w:cs="Times New Roman" w:eastAsia="Calibri"/>
          <w:sz w:val="24"/>
          <w:szCs w:val="24"/>
        </w:rPr>
        <w:t xml:space="preserve">1, </w:t>
      </w:r>
      <w:r>
        <w:rPr>
          <w:rFonts w:ascii="Times New Roman" w:hAnsi="Times New Roman" w:cs="Times New Roman" w:eastAsia="Calibri"/>
          <w:sz w:val="24"/>
          <w:szCs w:val="24"/>
          <w:lang w:val="en-US"/>
        </w:rPr>
        <w:t xml:space="preserve">muc</w:t>
      </w:r>
      <w:r>
        <w:rPr>
          <w:rFonts w:ascii="Times New Roman" w:hAnsi="Times New Roman" w:cs="Times New Roman" w:eastAsia="Calibri"/>
          <w:sz w:val="24"/>
          <w:szCs w:val="24"/>
        </w:rPr>
        <w:t xml:space="preserve">2.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yasana" w:date="2021-10-28T10:55:14Z" w:initials="y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Формат входных файлов (вроде desai.txt) нужно прописать.</w:t>
      </w:r>
    </w:p>
  </w:comment>
  <w:comment w:id="2" w:author="yasana" w:date="2021-10-27T09:36:41Z" w:initials="y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какую?</w:t>
      </w:r>
    </w:p>
  </w:comment>
  <w:comment w:id="1" w:author="yasana" w:date="2021-10-27T09:36:30Z" w:initials="y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Аналогично и здесь.</w:t>
      </w:r>
    </w:p>
  </w:comment>
  <w:comment w:id="0" w:author="yasana" w:date="2021-10-27T09:35:33Z" w:initials="y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Нужно раскрыть, что такое markername, что это за файл, и что он должен содержать для корректной работы.</w:t>
      </w:r>
    </w:p>
  </w:comment>
  <w:comment w:id="3" w:author="Кропочев Андрей Игоревич" w:date="2021-10-19T14:05:00Z" w:initials="КАИ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Тут реализация, мне кажется, плохая - я создаю два очень похожих файла. ContigID_markername.txt нужен только для grep </w:t>
      </w:r>
    </w:p>
  </w:comment>
  <w:comment w:id="4" w:author="yasana" w:date="2021-10-28T10:34:41Z" w:initials="y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Да, можно всё сразу из дикта брать.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paraIdParent="000000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277D220" w16cex:dateUtc="2021-10-28T10:55:14Z"/>
  <w16cex:commentExtensible w16cex:durableId="6BA9BEBE" w16cex:dateUtc="2021-10-27T09:36:41Z"/>
  <w16cex:commentExtensible w16cex:durableId="78C59F42" w16cex:dateUtc="2021-10-27T09:36:30Z"/>
  <w16cex:commentExtensible w16cex:durableId="4C5BE34C" w16cex:dateUtc="2021-10-27T09:35:33Z"/>
  <w16cex:commentExtensible w16cex:durableId="2C133A9C" w16cex:dateUtc="2021-10-19T14:05:00Z"/>
  <w16cex:commentExtensible w16cex:durableId="4D815673" w16cex:dateUtc="2021-10-28T10:34:4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4277D220"/>
  <w16cid:commentId w16cid:paraId="00000002" w16cid:durableId="6BA9BEBE"/>
  <w16cid:commentId w16cid:paraId="00000003" w16cid:durableId="78C59F42"/>
  <w16cid:commentId w16cid:paraId="00000004" w16cid:durableId="4C5BE34C"/>
  <w16cid:commentId w16cid:paraId="00000005" w16cid:durableId="2C133A9C"/>
  <w16cid:commentId w16cid:paraId="00000006" w16cid:durableId="4D81567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4020202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sana">
    <w15:presenceInfo w15:providerId="Teamlab" w15:userId="yasana"/>
  </w15:person>
  <w15:person w15:author="Кропочев Андрей Игоревич">
    <w15:presenceInfo w15:providerId="Teamlab" w15:userId="Кропочев Андрей Игоревич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0"/>
    <w:link w:val="59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0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0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0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0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0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0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link w:val="605"/>
    <w:qFormat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 w:customStyle="1">
    <w:name w:val="Крупный"/>
    <w:basedOn w:val="599"/>
    <w:link w:val="604"/>
    <w:qFormat/>
    <w:rPr>
      <w:rFonts w:ascii="Times New Roman" w:hAnsi="Times New Roman"/>
      <w:b/>
      <w:color w:val="000000" w:themeColor="text1"/>
    </w:rPr>
    <w:pPr>
      <w:pageBreakBefore/>
      <w:spacing w:after="120" w:before="360"/>
    </w:pPr>
  </w:style>
  <w:style w:type="character" w:styleId="604" w:customStyle="1">
    <w:name w:val="Крупный Знак"/>
    <w:basedOn w:val="605"/>
    <w:link w:val="603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605" w:customStyle="1">
    <w:name w:val="Заголовок 1 Знак"/>
    <w:basedOn w:val="600"/>
    <w:link w:val="599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06">
    <w:name w:val="annotation text"/>
    <w:basedOn w:val="598"/>
    <w:link w:val="607"/>
    <w:uiPriority w:val="99"/>
    <w:semiHidden/>
    <w:unhideWhenUsed/>
    <w:rPr>
      <w:rFonts w:ascii="Calibri" w:hAnsi="Calibri" w:cs="Times New Roman" w:eastAsia="Calibri"/>
      <w:sz w:val="20"/>
      <w:szCs w:val="20"/>
    </w:rPr>
    <w:pPr>
      <w:spacing w:lineRule="auto" w:line="240"/>
    </w:pPr>
  </w:style>
  <w:style w:type="character" w:styleId="607" w:customStyle="1">
    <w:name w:val="Текст примечания Знак"/>
    <w:basedOn w:val="600"/>
    <w:link w:val="606"/>
    <w:uiPriority w:val="99"/>
    <w:semiHidden/>
    <w:rPr>
      <w:rFonts w:ascii="Calibri" w:hAnsi="Calibri" w:cs="Times New Roman" w:eastAsia="Calibri"/>
      <w:sz w:val="20"/>
      <w:szCs w:val="20"/>
    </w:rPr>
  </w:style>
  <w:style w:type="character" w:styleId="608">
    <w:name w:val="annotation reference"/>
    <w:basedOn w:val="600"/>
    <w:uiPriority w:val="99"/>
    <w:semiHidden/>
    <w:unhideWhenUsed/>
    <w:rPr>
      <w:sz w:val="16"/>
      <w:szCs w:val="16"/>
    </w:rPr>
  </w:style>
  <w:style w:type="paragraph" w:styleId="609">
    <w:name w:val="Balloon Text"/>
    <w:basedOn w:val="598"/>
    <w:link w:val="610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 w:after="0"/>
    </w:pPr>
  </w:style>
  <w:style w:type="character" w:styleId="610" w:customStyle="1">
    <w:name w:val="Текст выноски Знак"/>
    <w:basedOn w:val="600"/>
    <w:link w:val="609"/>
    <w:uiPriority w:val="99"/>
    <w:semiHidden/>
    <w:rPr>
      <w:rFonts w:ascii="Segoe UI" w:hAnsi="Segoe UI" w:cs="Segoe UI"/>
      <w:sz w:val="18"/>
      <w:szCs w:val="18"/>
    </w:rPr>
  </w:style>
  <w:style w:type="paragraph" w:styleId="611">
    <w:name w:val="annotation subject"/>
    <w:basedOn w:val="606"/>
    <w:next w:val="606"/>
    <w:link w:val="612"/>
    <w:uiPriority w:val="99"/>
    <w:semiHidden/>
    <w:unhideWhenUsed/>
    <w:rPr>
      <w:rFonts w:asciiTheme="minorHAnsi" w:hAnsiTheme="minorHAnsi" w:eastAsiaTheme="minorHAnsi" w:cstheme="minorBidi"/>
      <w:b/>
      <w:bCs/>
    </w:rPr>
  </w:style>
  <w:style w:type="character" w:styleId="612" w:customStyle="1">
    <w:name w:val="Тема примечания Знак"/>
    <w:basedOn w:val="607"/>
    <w:link w:val="611"/>
    <w:uiPriority w:val="99"/>
    <w:semiHidden/>
    <w:rPr>
      <w:rFonts w:ascii="Calibri" w:hAnsi="Calibri" w:cs="Times New Roman" w:eastAsia="Calibri"/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emf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8/08/relationships/commentsExtensible" Target="commentsExtensible.xml" /><Relationship Id="rId18" Type="http://schemas.microsoft.com/office/2016/09/relationships/commentsIds" Target="commentsIds.xml" /><Relationship Id="rId19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Кропочев Андрей Игоревич</dc:creator>
  <cp:keywords/>
  <dc:description/>
  <cp:revision>22</cp:revision>
  <dcterms:created xsi:type="dcterms:W3CDTF">2021-10-18T05:56:00Z</dcterms:created>
  <dcterms:modified xsi:type="dcterms:W3CDTF">2021-10-28T11:12:32Z</dcterms:modified>
</cp:coreProperties>
</file>