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will you approach this problem, provide a flow chart that has complete coverage. Paste your flow chart in single page for better viewing.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TestRollDice (testing rolldice() function failed) in check script. Attach terminal screenshot of test script along with sample output testing and any corner case you covered with descriptions for the screenshots.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TestGetPlayers (testing getplayers() function failed) in check script. Attach terminal screenshot of test script along with sample output testing and any corner case you covered with descriptions for the screenshots.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TestGetRounds (testing getrounds() function failed) in check script. Attach terminal screenshot of test script along with sample output testing and any corner case you covered with descriptions for the screenshots.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TestSetGasme (testing setgame() function failed) in check script. Attach terminal screenshot of test script along with sample output testing and any corner case you covered with descriptions for the screenshots.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TestAskedtoRoll (testing askedtoroll(player) function failed) in check script. Attach terminal screenshot of test script along with sample output testing and any corner case you covered with descriptions for the screenshots.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TestFindWinner (testing findwinner() function failed) in check script. Attach terminal screenshot of test script along with sample output testing and any corner case you covered with descriptions for the screenshots.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TestRunGame (testing rungame() function failed) in check script. Attach terminal screenshot of test script along with sample output testing and any corner case you covered with descriptions for the screenshots.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rPr/>
    </w:pPr>
    <w:r w:rsidDel="00000000" w:rsidR="00000000" w:rsidRPr="00000000">
      <w:rPr>
        <w:rtl w:val="0"/>
      </w:rPr>
      <w:t xml:space="preserve">Username: JohnDore | Student ID: 123456 | Email: johndoe@senecacollege.com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