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1 Task: Data Acquisition, Cleaning &amp; EDA Report</w:t>
      </w:r>
    </w:p>
    <w:p>
      <w:r>
        <w:t>Author: Nune Venkata Yasasvi</w:t>
      </w:r>
    </w:p>
    <w:p>
      <w:r>
        <w:t>Dataset: Titanic Passenger Cleaned Dataset (891 records)</w:t>
      </w:r>
    </w:p>
    <w:p>
      <w:r>
        <w:t>------------------------------------------------------------</w:t>
      </w:r>
    </w:p>
    <w:p>
      <w:pPr>
        <w:pStyle w:val="Heading1"/>
      </w:pPr>
      <w:r>
        <w:t>1. Executive Summary &amp; Data Cleaning Rationale</w:t>
      </w:r>
    </w:p>
    <w:p>
      <w:r>
        <w:t>The primary objective of Week 1 was to execute an end-to-end data preparation and exploratory analysis workflow. The following cleaning procedures were implemented:</w:t>
        <w:br/>
      </w:r>
      <w:r>
        <w:t>• Missing Age Handling: Imputed missing age records using the median age grouped by passenger class (Pclass) to preserve socio-economic stratification.</w:t>
        <w:br/>
      </w:r>
      <w:r>
        <w:t>• Missing Embarked Handling: Imputed missing categorical values using the mode ("S").</w:t>
        <w:br/>
      </w:r>
      <w:r>
        <w:t>• Column Dropping: Dropped the "Cabin" column due to an excessive proportion (&gt;77%) of missing entries.</w:t>
        <w:br/>
      </w:r>
      <w:r>
        <w:t>• Deduplication: Verified zero duplicate rows present in the raw dataset.</w:t>
      </w:r>
    </w:p>
    <w:p>
      <w:pPr>
        <w:pStyle w:val="Heading1"/>
      </w:pPr>
      <w:r>
        <w:t>2. Exploratory Data Analysis &amp; Visual Outputs</w:t>
      </w:r>
    </w:p>
    <w:p>
      <w:pPr>
        <w:pStyle w:val="Heading2"/>
      </w:pPr>
      <w:r>
        <w:t>Data Completeness Check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1_miss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Demographic Trends vs. Survival</w:t>
      </w:r>
    </w:p>
    <w:p>
      <w:r>
        <w:drawing>
          <wp:inline xmlns:a="http://schemas.openxmlformats.org/drawingml/2006/main" xmlns:pic="http://schemas.openxmlformats.org/drawingml/2006/picture">
            <wp:extent cx="5029200" cy="18859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2_surviv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Numerical Feature Correlations</w:t>
      </w:r>
    </w:p>
    <w:p>
      <w:r>
        <w:drawing>
          <wp:inline xmlns:a="http://schemas.openxmlformats.org/drawingml/2006/main" xmlns:pic="http://schemas.openxmlformats.org/drawingml/2006/picture">
            <wp:extent cx="4572000" cy="3265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3_cor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Key Analytical Insights</w:t>
      </w:r>
    </w:p>
    <w:p>
      <w:pPr>
        <w:pStyle w:val="ListBullet"/>
      </w:pPr>
      <w:r>
        <w:t>1. Demographic Disparity: Females demonstrated a drastically higher survival rate across all passenger classes compared to males.</w:t>
      </w:r>
    </w:p>
    <w:p>
      <w:pPr>
        <w:pStyle w:val="ListBullet"/>
      </w:pPr>
      <w:r>
        <w:t>2. Socio-Economic Class Effect: First-class passengers (Pclass 1) achieved significantly higher survival odds than third-class passengers (Pclass 3).</w:t>
      </w:r>
    </w:p>
    <w:p>
      <w:pPr>
        <w:pStyle w:val="ListBullet"/>
      </w:pPr>
      <w:r>
        <w:t>3. Fare Correlation: Ticket fare shows a positive correlation (+0.26) with survival outcome, corroborating the Pclass 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