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over browser: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 creates a new note on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writing something into the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 and clicking the submit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note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browser-&gt;server: HTTP POST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https://studies.cs.helsinki.fi/exampleapp/new_note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server--&gt;browser: HTTP status code 302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note right of server: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is a URL redirect, with which the server asks the browser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do a new HTTP GET request  to the address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defined in the header's Location - the address notes.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note over browser: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browser reloads the notes Page automatically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browser-&gt;server: HTTP 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https://studies.cs.helsinki.fi/exampleapp/main.css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server--&gt;browser: main.css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browser-&gt;server: HTTP GET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https://studies.cs.helsinki.fi/exampleapp/main.js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server--&gt;browser: main.js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browser-&gt;server: HTTP GET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https://studies.cs.helsinki.fi/exampleapp/data.json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server--&gt;browser: [{"content":"yasaswini","date":"2021-05-25T17:38:26.432Z"}]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udies.cs.helsinki.fi/exampleapp/main.css" Id="docRId1" Type="http://schemas.openxmlformats.org/officeDocument/2006/relationships/hyperlink" /><Relationship TargetMode="External" Target="https://studies.cs.helsinki.fi/exampleapp/data.json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studies.cs.helsinki.fi/exampleapp/new_note" Id="docRId0" Type="http://schemas.openxmlformats.org/officeDocument/2006/relationships/hyperlink" /><Relationship TargetMode="External" Target="https://studies.cs.helsinki.fi/exampleapp/main.js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