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</w:rPr>
        <w:t>ASSESSMENT TOOL 1: Analytical Problem Solving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COURSE NAME: </w:t>
      </w:r>
      <w:r>
        <w:rPr>
          <w:rtl w:val="0"/>
          <w:lang w:val="en-US"/>
        </w:rPr>
        <w:t>Cloud Computing and Big Data Analytics</w:t>
      </w:r>
      <w:r>
        <w:br w:type="textWrapping"/>
      </w:r>
      <w:r>
        <w:rPr>
          <w:rFonts w:ascii="Cambria Bold" w:hAnsi="Cambria Bold"/>
          <w:rtl w:val="0"/>
          <w:lang w:val="en-US"/>
        </w:rPr>
        <w:t xml:space="preserve">COURSE CODE: </w:t>
      </w:r>
      <w:r>
        <w:rPr>
          <w:rtl w:val="0"/>
        </w:rPr>
        <w:t>CSA15</w:t>
      </w:r>
      <w:r>
        <w:rPr>
          <w:rtl w:val="0"/>
          <w:lang w:val="en-US"/>
        </w:rPr>
        <w:t xml:space="preserve">                                       </w:t>
      </w:r>
    </w:p>
    <w:p>
      <w:pPr>
        <w:pStyle w:val="Body"/>
        <w:spacing w:line="240" w:lineRule="auto"/>
      </w:pPr>
      <w:r>
        <w:rPr>
          <w:rFonts w:ascii="Cambria Bold" w:hAnsi="Cambria Bold"/>
          <w:rtl w:val="0"/>
          <w:lang w:val="en-US"/>
        </w:rPr>
        <w:t xml:space="preserve">Name: </w:t>
      </w:r>
      <w:r>
        <w:rPr>
          <w:rtl w:val="0"/>
          <w:lang w:val="en-US"/>
        </w:rPr>
        <w:t>N.R.Yasaswini</w:t>
      </w:r>
    </w:p>
    <w:p>
      <w:pPr>
        <w:pStyle w:val="Body"/>
        <w:spacing w:line="240" w:lineRule="auto"/>
      </w:pPr>
      <w:r>
        <w:rPr>
          <w:rFonts w:ascii="Cambria Bold" w:hAnsi="Cambria Bold"/>
          <w:rtl w:val="0"/>
          <w:lang w:val="en-US"/>
        </w:rPr>
        <w:t>Register Number:</w:t>
      </w:r>
      <w:r>
        <w:rPr>
          <w:rtl w:val="0"/>
          <w:lang w:val="en-US"/>
        </w:rPr>
        <w:t xml:space="preserve"> 192425119</w:t>
      </w:r>
    </w:p>
    <w:p>
      <w:pPr>
        <w:pStyle w:val="Heading 2"/>
      </w:pPr>
      <w:r>
        <w:rPr>
          <w:rtl w:val="0"/>
          <w:lang w:val="en-US"/>
        </w:rPr>
        <w:t>Q1. Compare Type-1 and Type-2 hypervisors for a cloud datacenter hosting mission-critical applications. Analyze performance, security, and manageability, then justify the better choice.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Type-1 (bare-metal) hypervisors run directly on the physical hardware, whereas Type-2 (hosted) hypervisors run on top of a host operating system.</w:t>
      </w:r>
      <w:r>
        <w:br w:type="textWrapping"/>
        <w:br w:type="textWrapping"/>
      </w:r>
      <w:r>
        <w:rPr>
          <w:rtl w:val="0"/>
          <w:lang w:val="en-US"/>
        </w:rPr>
        <w:t>Performance: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Type-1 provides near-native performance because there is no extra host OS layer.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Type-2 introduces additional overhead, reducing efficiency.</w:t>
      </w:r>
      <w:r>
        <w:br w:type="textWrapping"/>
        <w:br w:type="textWrapping"/>
      </w:r>
      <w:r>
        <w:rPr>
          <w:rtl w:val="0"/>
          <w:lang w:val="en-US"/>
        </w:rPr>
        <w:t>Security: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Type-1 has a smaller attack surface since it does not depend on a host OS.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Type-2 is more vulnerable because compromise of the host OS can affect all virtual machines.</w:t>
      </w:r>
      <w:r>
        <w:br w:type="textWrapping"/>
        <w:br w:type="textWrapping"/>
      </w:r>
      <w:r>
        <w:rPr>
          <w:rtl w:val="0"/>
          <w:lang w:val="en-US"/>
        </w:rPr>
        <w:t>Manageability: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Type-1 supports centralized management, live migration, high availability, and resource scheduling.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Type-2 is easier to install but is intended mainly for development and testing.</w:t>
      </w:r>
      <w:r>
        <w:br w:type="textWrapping"/>
        <w:br w:type="textWrapping"/>
      </w:r>
      <w:r>
        <w:rPr>
          <w:rtl w:val="0"/>
          <w:lang w:val="en-US"/>
        </w:rPr>
        <w:t>Justification:</w:t>
      </w:r>
      <w:r>
        <w:br w:type="textWrapping"/>
      </w:r>
      <w:r>
        <w:rPr>
          <w:rtl w:val="0"/>
          <w:lang w:val="en-US"/>
        </w:rPr>
        <w:t>For mission-critical cloud applications, Type-1 hypervisors are the better choice because they offer higher performance, stronger security, better scalability, and enterprise-grade management features.</w:t>
      </w:r>
    </w:p>
    <w:p>
      <w:pPr>
        <w:pStyle w:val="Heading 2"/>
      </w:pPr>
      <w:r>
        <w:rPr>
          <w:rtl w:val="0"/>
          <w:lang w:val="en-US"/>
        </w:rPr>
        <w:t>Q2. A cloud provider must isolate workloads belonging to finance, healthcare, and student portals on the same hardware. Analyze how virtualization architecture supports isolation and identify two major attack surfaces.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Virtualization allows multiple virtual machines (VMs) to share the same physical server while remaining logically isolated.</w:t>
      </w:r>
      <w:r>
        <w:br w:type="textWrapping"/>
        <w:br w:type="textWrapping"/>
      </w:r>
      <w:r>
        <w:rPr>
          <w:rtl w:val="0"/>
          <w:lang w:val="it-IT"/>
        </w:rPr>
        <w:t>Isolation Support: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Each workload runs in a separate VM with its own operating system and virtual resources.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The hypervisor enforces CPU, memory, storage, and network isolation.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Virtual networking and VLANs prevent unauthorized communication.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Storage virtualization ensures data separation between departments.</w:t>
      </w:r>
      <w:r>
        <w:br w:type="textWrapping"/>
        <w:br w:type="textWrapping"/>
      </w:r>
      <w:r>
        <w:rPr>
          <w:rtl w:val="0"/>
          <w:lang w:val="en-US"/>
        </w:rPr>
        <w:t>Major Attack Surfaces:</w:t>
      </w:r>
      <w:r>
        <w:br w:type="textWrapping"/>
      </w:r>
      <w:r>
        <w:rPr>
          <w:rtl w:val="0"/>
          <w:lang w:val="sv-SE"/>
        </w:rPr>
        <w:t xml:space="preserve">1. Hypervisor attacks </w:t>
      </w:r>
      <w:r>
        <w:rPr>
          <w:rtl w:val="0"/>
        </w:rPr>
        <w:t xml:space="preserve">– </w:t>
      </w:r>
      <w:r>
        <w:rPr>
          <w:rtl w:val="0"/>
          <w:lang w:val="en-US"/>
        </w:rPr>
        <w:t>Exploiting vulnerabilities in the hypervisor may allow attackers to access multiple VMs.</w:t>
      </w:r>
      <w:r>
        <w:br w:type="textWrapping"/>
      </w:r>
      <w:r>
        <w:rPr>
          <w:rtl w:val="0"/>
          <w:lang w:val="pt-PT"/>
        </w:rPr>
        <w:t xml:space="preserve">2. VM Escape </w:t>
      </w:r>
      <w:r>
        <w:rPr>
          <w:rtl w:val="0"/>
        </w:rPr>
        <w:t xml:space="preserve">– </w:t>
      </w:r>
      <w:r>
        <w:rPr>
          <w:rtl w:val="0"/>
          <w:lang w:val="en-US"/>
        </w:rPr>
        <w:t>A malicious VM breaks isolation and gains access to the host system or other VMs.</w:t>
      </w:r>
      <w:r>
        <w:br w:type="textWrapping"/>
        <w:br w:type="textWrapping"/>
      </w:r>
      <w:r>
        <w:rPr>
          <w:rtl w:val="0"/>
          <w:lang w:val="en-US"/>
        </w:rPr>
        <w:t>Strong patch management, encryption, and access control reduce these risks.</w:t>
      </w:r>
    </w:p>
    <w:p>
      <w:pPr>
        <w:pStyle w:val="Heading 2"/>
      </w:pPr>
      <w:r>
        <w:rPr>
          <w:rtl w:val="0"/>
          <w:lang w:val="en-US"/>
        </w:rPr>
        <w:t>Q3. Study the following VM host utilization snapshot and recommend corrective actions: CPU 92%, memory 88%, storage I/O latency 35 ms, average VM boot time 170 s. Explain the likely bottlenecks.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Analysis: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CPU utilization of 92% indicates CPU resources are almost fully utilized.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Memory utilization of 88% suggests limited available RAM and possible swapping.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Storage I/O latency of 35 ms is higher than normal, indicating slow disk performance.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VM boot time of 170 seconds shows delays caused by storage and resource contention.</w:t>
      </w:r>
      <w:r>
        <w:br w:type="textWrapping"/>
        <w:br w:type="textWrapping"/>
      </w:r>
      <w:r>
        <w:rPr>
          <w:rtl w:val="0"/>
          <w:lang w:val="en-US"/>
        </w:rPr>
        <w:t>Likely Bottlenecks:</w:t>
      </w:r>
      <w:r>
        <w:rPr>
          <w:rtl w:val="0"/>
        </w:rPr>
        <w:br w:type="textWrapping"/>
        <w:t xml:space="preserve">• </w:t>
      </w:r>
      <w:r>
        <w:rPr>
          <w:rtl w:val="0"/>
          <w:lang w:val="fr-FR"/>
        </w:rPr>
        <w:t>CPU saturation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Memory pressure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Storage performance limitations</w:t>
      </w:r>
      <w:r>
        <w:br w:type="textWrapping"/>
        <w:br w:type="textWrapping"/>
      </w:r>
      <w:r>
        <w:rPr>
          <w:rtl w:val="0"/>
          <w:lang w:val="en-US"/>
        </w:rPr>
        <w:t>Corrective Actions: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Add more CPU cores or migrate VMs to another host.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Increase physical memory or optimize VM memory allocation.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Upgrade to SSD/NVMe storage and optimize storage configuration.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Balance workloads using load balancing and resource scheduling.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Remove unused snapshots and optimize VM startup processes.</w:t>
      </w:r>
    </w:p>
    <w:p>
      <w:pPr>
        <w:pStyle w:val="Heading 2"/>
      </w:pPr>
      <w:r>
        <w:rPr>
          <w:rtl w:val="0"/>
          <w:lang w:val="en-US"/>
        </w:rPr>
        <w:t>Q4. Analyze how Software Defined Datacenter architecture improves agility compared with a traditional datacenter. Support your answer with compute, storage, and network virtualization considerations.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A Software Defined Datacenter (SDDC) virtualizes compute, storage, and networking, allowing centralized software-based management.</w:t>
      </w:r>
      <w:r>
        <w:br w:type="textWrapping"/>
        <w:br w:type="textWrapping"/>
      </w:r>
      <w:r>
        <w:rPr>
          <w:rtl w:val="0"/>
          <w:lang w:val="en-US"/>
        </w:rPr>
        <w:t>Compute Virtualization: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Rapid VM provisioning and automated scaling.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Better utilization of hardware resources.</w:t>
      </w:r>
      <w:r>
        <w:br w:type="textWrapping"/>
        <w:br w:type="textWrapping"/>
      </w:r>
      <w:r>
        <w:rPr>
          <w:rtl w:val="0"/>
          <w:lang w:val="en-US"/>
        </w:rPr>
        <w:t>Storage Virtualization: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Storage pools are managed centrally.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Faster provisioning, replication, and backup.</w:t>
      </w:r>
      <w:r>
        <w:br w:type="textWrapping"/>
        <w:br w:type="textWrapping"/>
      </w:r>
      <w:r>
        <w:rPr>
          <w:rtl w:val="0"/>
          <w:lang w:val="en-US"/>
        </w:rPr>
        <w:t>Network Virtualization: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Software-defined networking enables quick network creation and policy management.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Easier traffic isolation and security.</w:t>
      </w:r>
      <w:r>
        <w:br w:type="textWrapping"/>
        <w:br w:type="textWrapping"/>
      </w:r>
      <w:r>
        <w:rPr>
          <w:rtl w:val="0"/>
          <w:lang w:val="en-US"/>
        </w:rPr>
        <w:t>Comparison:</w:t>
      </w:r>
      <w:r>
        <w:br w:type="textWrapping"/>
      </w:r>
      <w:r>
        <w:rPr>
          <w:rtl w:val="0"/>
          <w:lang w:val="en-US"/>
        </w:rPr>
        <w:t>Traditional datacenters require manual hardware configuration, making deployment slower. SDDCs automate infrastructure management, improve scalability, reduce operational costs, and provide greater flexibility.</w:t>
      </w:r>
    </w:p>
    <w:p>
      <w:pPr>
        <w:pStyle w:val="Heading 2"/>
      </w:pPr>
      <w:r>
        <w:rPr>
          <w:rtl w:val="0"/>
          <w:lang w:val="en-US"/>
        </w:rPr>
        <w:t>Q5. A multi-cloud federation project fails due to identity mismatches between providers. Analyze the issue and propose a secure identity and privacy design using federation concepts.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Issue Analysis:</w:t>
      </w:r>
      <w:r>
        <w:br w:type="textWrapping"/>
      </w:r>
      <w:r>
        <w:rPr>
          <w:rtl w:val="0"/>
          <w:lang w:val="en-US"/>
        </w:rPr>
        <w:t>Different cloud providers use different identity management systems, resulting in inconsistent user identities, duplicate accounts, and authentication failures.</w:t>
      </w:r>
      <w:r>
        <w:br w:type="textWrapping"/>
        <w:br w:type="textWrapping"/>
      </w:r>
      <w:r>
        <w:rPr>
          <w:rtl w:val="0"/>
          <w:lang w:val="en-US"/>
        </w:rPr>
        <w:t>Secure Identity and Privacy Design: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Implement Federated Identity Management using standards such as SAML, OAuth 2.0, or OpenID Connect.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Enable Single Sign-On (SSO) across cloud providers.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Apply Role-Based Access Control (RBAC) for consistent authorization.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Use Multi-Factor Authentication (MFA) to strengthen authentication.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Encrypt identity information during storage and transmission.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Follow the principle of least privilege and maintain audit logs for monitoring.</w:t>
      </w:r>
      <w:r>
        <w:br w:type="textWrapping"/>
        <w:br w:type="textWrapping"/>
      </w:r>
      <w:r>
        <w:rPr>
          <w:rtl w:val="0"/>
          <w:lang w:val="it-IT"/>
        </w:rPr>
        <w:t>Conclusion:</w:t>
      </w:r>
      <w:r>
        <w:br w:type="textWrapping"/>
      </w:r>
      <w:r>
        <w:rPr>
          <w:rtl w:val="0"/>
          <w:lang w:val="en-US"/>
        </w:rPr>
        <w:t>Federated identity improves interoperability, enhances security, protects user privacy, and provides seamless access across multiple cloud platforms.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