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CIMI  PROJECT: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POINTS TO LEARN: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DASH: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FACILITY VELOCITY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COLLECTION VINTAGE ANALYSIS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AVG COLLECTION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QUARTER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FIRM (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Firm Multiple: 0.0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CANYON(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Canyon Multiple: 2.0</w:t>
      </w:r>
      <w:r>
        <w:rPr>
          <w:rFonts w:hint="default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17" w:lineRule="atLeast"/>
        <w:ind w:lef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Facility Performance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Chars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000000" w:themeColor="text1"/>
          <w:spacing w:val="0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Radnet - Beverly Radiology Medical Group Pasadena, CA</w:t>
      </w:r>
    </w:p>
    <w:p>
      <w:pPr>
        <w:numPr>
          <w:ilvl w:val="0"/>
          <w:numId w:val="0"/>
        </w:numPr>
        <w:ind w:leftChars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  <w:lang w:val="en-US"/>
        </w:rPr>
        <w:tab/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Longhorn Imaging Center AUSTIN, TX</w:t>
      </w:r>
    </w:p>
    <w:p>
      <w:pPr>
        <w:numPr>
          <w:ilvl w:val="0"/>
          <w:numId w:val="0"/>
        </w:numPr>
        <w:ind w:leftChars="0" w:firstLine="720" w:firstLineChars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Elevate HC Texas Dallas, TX</w:t>
      </w:r>
    </w:p>
    <w:p>
      <w:pPr>
        <w:numPr>
          <w:ilvl w:val="0"/>
          <w:numId w:val="0"/>
        </w:numPr>
        <w:ind w:leftChars="0" w:firstLine="720" w:firstLineChars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Professional Imaging LLC Saint Louis, MO</w:t>
      </w:r>
    </w:p>
    <w:p>
      <w:pPr>
        <w:numPr>
          <w:ilvl w:val="0"/>
          <w:numId w:val="0"/>
        </w:numPr>
        <w:ind w:leftChars="0" w:firstLine="720" w:firstLineChars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Apex Orthopaedics, Spine &amp; Neuro Charlotte, NC</w:t>
      </w:r>
    </w:p>
    <w:p>
      <w:pPr>
        <w:numPr>
          <w:ilvl w:val="0"/>
          <w:numId w:val="0"/>
        </w:numPr>
        <w:ind w:leftChars="0" w:firstLine="720" w:firstLineChars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AHI of Lexington San Antonio, TX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</w:rPr>
        <w:t>OrthoSports Associates-Regular Birmingham, AL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5F5F5"/>
          <w:lang w:val="en-US"/>
        </w:rPr>
        <w:t>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center"/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Total Open 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2,591,316.98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center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Collection Percent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28%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center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Purchase Price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11%</w:t>
      </w:r>
    </w:p>
    <w:p>
      <w:pPr>
        <w:numPr>
          <w:ilvl w:val="0"/>
          <w:numId w:val="0"/>
        </w:numPr>
        <w:ind w:leftChars="0" w:firstLine="720" w:firstLineChars="0"/>
      </w:pPr>
      <w:r>
        <w:drawing>
          <wp:inline distT="0" distB="0" distL="114300" distR="114300">
            <wp:extent cx="21526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Anil(assignment):</w:t>
      </w:r>
    </w:p>
    <w:p>
      <w:pPr>
        <w:numPr>
          <w:ilvl w:val="0"/>
          <w:numId w:val="2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gird is binded in case?</w:t>
      </w:r>
    </w:p>
    <w:p>
      <w:pPr>
        <w:numPr>
          <w:ilvl w:val="0"/>
          <w:numId w:val="2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data is binded?</w:t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method is calling in controller ?</w:t>
      </w:r>
    </w:p>
    <w:p>
      <w:pPr>
        <w:numPr>
          <w:ilvl w:val="0"/>
          <w:numId w:val="2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Entity framework code level pointer?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Concrete :Entity Framework related code.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Meeting:</w:t>
      </w:r>
    </w:p>
    <w:p>
      <w:pPr>
        <w:numPr>
          <w:ilvl w:val="0"/>
          <w:numId w:val="0"/>
        </w:numPr>
        <w:ind w:left="7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1.)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404,Story validation,bug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Prod ready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Click fund storage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Link fund stories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Co153:ticket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Production branch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1.Excel file to cpt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2.Cpt from rat det data file(770 tickt) needed list.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3.cimi (775) moving to undeterinate payer.</w:t>
      </w:r>
    </w:p>
    <w:p>
      <w:pPr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Cimi 3.0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Microservice connection with business layer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Services in swagger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Postman -automation scope reduces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QA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Flow of data in Cases: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Cases.cshtml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user -&gt; loads-&gt; cases  + attn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DOM: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Detach + jQuery.ready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Role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Api/teammodel.val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Api/teammodel.email =’+$(username).val()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Get-&gt;dropdownvalue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Language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Casetype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User?id=0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Patient treatmentstatus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Getting state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State &amp; country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priorites+task status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 statususers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Gettask categories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Getall users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Going to VM294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Child tail child hea</w:t>
      </w:r>
      <w:r>
        <w:rPr>
          <w:rFonts w:hint="default"/>
          <w:b w:val="0"/>
          <w:bCs w:val="0"/>
          <w:lang w:val="en-US"/>
        </w:rPr>
        <w:t>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angularJS: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Func(expr,locals)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Local var overrides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angularJS: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 phases(‘phases’)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rootScope(digest)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4450D"/>
    <w:multiLevelType w:val="singleLevel"/>
    <w:tmpl w:val="C37445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DE0901"/>
    <w:multiLevelType w:val="singleLevel"/>
    <w:tmpl w:val="7DDE09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E2A03"/>
    <w:rsid w:val="63821B6E"/>
    <w:rsid w:val="7DF7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2021-12-14T06:30:00Z</dcterms:created>
  <dc:creator>yparvathaneni</dc:creator>
  <cp:lastModifiedBy>yparvathaneni</cp:lastModifiedBy>
  <dcterms:modified xsi:type="dcterms:W3CDTF">2021-12-16T13:13:44Z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20AA514D5B00499FAAC0BE12F7C7B1FD</vt:lpwstr>
  </property>
</Properties>
</file>