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Lifecycle Tool Matrix (Extended)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S.No</w:t>
            </w:r>
          </w:p>
        </w:tc>
        <w:tc>
          <w:tcPr>
            <w:tcW w:type="dxa" w:w="1440"/>
          </w:tcPr>
          <w:p>
            <w:r>
              <w:t>Stage</w:t>
            </w:r>
          </w:p>
        </w:tc>
        <w:tc>
          <w:tcPr>
            <w:tcW w:type="dxa" w:w="1440"/>
          </w:tcPr>
          <w:p>
            <w:r>
              <w:t>Technical Details</w:t>
            </w:r>
          </w:p>
        </w:tc>
        <w:tc>
          <w:tcPr>
            <w:tcW w:type="dxa" w:w="1440"/>
          </w:tcPr>
          <w:p>
            <w:r>
              <w:t>Platform-Specific Enhancements</w:t>
            </w:r>
          </w:p>
        </w:tc>
        <w:tc>
          <w:tcPr>
            <w:tcW w:type="dxa" w:w="1440"/>
          </w:tcPr>
          <w:p>
            <w:r>
              <w:t>Granular Tasks/Details</w:t>
            </w:r>
          </w:p>
        </w:tc>
        <w:tc>
          <w:tcPr>
            <w:tcW w:type="dxa" w:w="1440"/>
          </w:tcPr>
          <w:p>
            <w:r>
              <w:t>Key Tools &amp; GPU Performance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Data Ingestion</w:t>
            </w:r>
          </w:p>
        </w:tc>
        <w:tc>
          <w:tcPr>
            <w:tcW w:type="dxa" w:w="1440"/>
          </w:tcPr>
          <w:p>
            <w:r>
              <w:t>Ingest structured/unstructured data from S3, APIs, Kafka, DBs</w:t>
            </w:r>
          </w:p>
        </w:tc>
        <w:tc>
          <w:tcPr>
            <w:tcW w:type="dxa" w:w="1440"/>
          </w:tcPr>
          <w:p>
            <w:r>
              <w:t>NetApp S3 provides scalable, high-speed parallel I/O</w:t>
            </w:r>
          </w:p>
        </w:tc>
        <w:tc>
          <w:tcPr>
            <w:tcW w:type="dxa" w:w="1440"/>
          </w:tcPr>
          <w:p>
            <w:r>
              <w:t>Create ETL pipelines; configure S3 buckets</w:t>
            </w:r>
          </w:p>
        </w:tc>
        <w:tc>
          <w:tcPr>
            <w:tcW w:type="dxa" w:w="1440"/>
          </w:tcPr>
          <w:p>
            <w:r>
              <w:t>Tools: AWS S3, NetApp S3, Kafka, Airbyte</w:t>
              <w:br/>
              <w:t>GPU Impact: 4.8 TB/s memory bandwidth enables rapid streaming via GPUDirect Storage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Data Preparation</w:t>
            </w:r>
          </w:p>
        </w:tc>
        <w:tc>
          <w:tcPr>
            <w:tcW w:type="dxa" w:w="1440"/>
          </w:tcPr>
          <w:p>
            <w:r>
              <w:t>ETL pipelines, cleansing, deduplication, annotation</w:t>
            </w:r>
          </w:p>
        </w:tc>
        <w:tc>
          <w:tcPr>
            <w:tcW w:type="dxa" w:w="1440"/>
          </w:tcPr>
          <w:p>
            <w:r>
              <w:t>Run:AI jobs for parallelized data-prep containers on OCP</w:t>
            </w:r>
          </w:p>
        </w:tc>
        <w:tc>
          <w:tcPr>
            <w:tcW w:type="dxa" w:w="1440"/>
          </w:tcPr>
          <w:p>
            <w:r>
              <w:t>Null handling; data-type normalization</w:t>
            </w:r>
          </w:p>
        </w:tc>
        <w:tc>
          <w:tcPr>
            <w:tcW w:type="dxa" w:w="1440"/>
          </w:tcPr>
          <w:p>
            <w:r>
              <w:t>Tools: Pandas, Spark, Run:AI</w:t>
              <w:br/>
              <w:t>GPU Impact: 141 GB HBM3e processes 100M rows in-memory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Data Labeling</w:t>
            </w:r>
          </w:p>
        </w:tc>
        <w:tc>
          <w:tcPr>
            <w:tcW w:type="dxa" w:w="1440"/>
          </w:tcPr>
          <w:p>
            <w:r>
              <w:t>Annotation of raw data for supervised learning</w:t>
            </w:r>
          </w:p>
        </w:tc>
        <w:tc>
          <w:tcPr>
            <w:tcW w:type="dxa" w:w="1440"/>
          </w:tcPr>
          <w:p>
            <w:r>
              <w:t>Managed labeling workflows on OCP with GPU-accelerated UI</w:t>
            </w:r>
          </w:p>
        </w:tc>
        <w:tc>
          <w:tcPr>
            <w:tcW w:type="dxa" w:w="1440"/>
          </w:tcPr>
          <w:p>
            <w:r>
              <w:t>Define schemas; assign tasks; review labels</w:t>
            </w:r>
          </w:p>
        </w:tc>
        <w:tc>
          <w:tcPr>
            <w:tcW w:type="dxa" w:w="1440"/>
          </w:tcPr>
          <w:p>
            <w:r>
              <w:t>Tools: Label Studio; Amazon SageMaker Ground Truth</w:t>
              <w:br/>
              <w:t>GPU Impact: UI rendering at 60 FPS for large datasets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Feature Engineering</w:t>
            </w:r>
          </w:p>
        </w:tc>
        <w:tc>
          <w:tcPr>
            <w:tcW w:type="dxa" w:w="1440"/>
          </w:tcPr>
          <w:p>
            <w:r>
              <w:t>Vectorization, embeddings, normalization, dimensionality reduction</w:t>
            </w:r>
          </w:p>
        </w:tc>
        <w:tc>
          <w:tcPr>
            <w:tcW w:type="dxa" w:w="1440"/>
          </w:tcPr>
          <w:p>
            <w:r>
              <w:t>GPU acceleration for embeddings &amp; AutoML feature selection</w:t>
            </w:r>
          </w:p>
        </w:tc>
        <w:tc>
          <w:tcPr>
            <w:tcW w:type="dxa" w:w="1440"/>
          </w:tcPr>
          <w:p>
            <w:r>
              <w:t>BERT embeddings; PCA</w:t>
            </w:r>
          </w:p>
        </w:tc>
        <w:tc>
          <w:tcPr>
            <w:tcW w:type="dxa" w:w="1440"/>
          </w:tcPr>
          <w:p>
            <w:r>
              <w:t>Tools: Hugging Face; RAPIDS cuDF/cuML; PyTorch</w:t>
              <w:br/>
              <w:t>GPU Impact: 1 M tokens/sec for BERT-large (FP16)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Vector Database</w:t>
            </w:r>
          </w:p>
        </w:tc>
        <w:tc>
          <w:tcPr>
            <w:tcW w:type="dxa" w:w="1440"/>
          </w:tcPr>
          <w:p>
            <w:r>
              <w:t>Indexing &amp; retrieval of high-dimensional embeddings</w:t>
            </w:r>
          </w:p>
        </w:tc>
        <w:tc>
          <w:tcPr>
            <w:tcW w:type="dxa" w:w="1440"/>
          </w:tcPr>
          <w:p>
            <w:r>
              <w:t>Sidecar deployment on OCP with GPU-accelerated ANN search</w:t>
            </w:r>
          </w:p>
        </w:tc>
        <w:tc>
          <w:tcPr>
            <w:tcW w:type="dxa" w:w="1440"/>
          </w:tcPr>
          <w:p>
            <w:r>
              <w:t>Build &amp; maintain vector index; run similarity queries; upsert embeddings</w:t>
            </w:r>
          </w:p>
        </w:tc>
        <w:tc>
          <w:tcPr>
            <w:tcW w:type="dxa" w:w="1440"/>
          </w:tcPr>
          <w:p>
            <w:r>
              <w:t>Tools: Pinecone; Qdrant; ChromaDB; Weaviate; Milvus</w:t>
              <w:br/>
              <w:t>GPU Impact: ~10 M vectors/sec similarity search via GPU offload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Model Selection</w:t>
            </w:r>
          </w:p>
        </w:tc>
        <w:tc>
          <w:tcPr>
            <w:tcW w:type="dxa" w:w="1440"/>
          </w:tcPr>
          <w:p>
            <w:r>
              <w:t>Choose transformer models, CNNs, RNNs, or LLMs</w:t>
            </w:r>
          </w:p>
        </w:tc>
        <w:tc>
          <w:tcPr>
            <w:tcW w:type="dxa" w:w="1440"/>
          </w:tcPr>
          <w:p>
            <w:r>
              <w:t>Supports Hugging Face, PyTorch, TensorFlow on H200 GPUs</w:t>
            </w:r>
          </w:p>
        </w:tc>
        <w:tc>
          <w:tcPr>
            <w:tcW w:type="dxa" w:w="1440"/>
          </w:tcPr>
          <w:p>
            <w:r>
              <w:t>Load pretrained models</w:t>
            </w:r>
          </w:p>
        </w:tc>
        <w:tc>
          <w:tcPr>
            <w:tcW w:type="dxa" w:w="1440"/>
          </w:tcPr>
          <w:p>
            <w:r>
              <w:t>Tools: Hugging Face Hub; ONNX Model Hub</w:t>
              <w:br/>
              <w:t>GPU Impact: FP8 allows testing Llama3-14B on 8 GPUs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Model Training</w:t>
            </w:r>
          </w:p>
        </w:tc>
        <w:tc>
          <w:tcPr>
            <w:tcW w:type="dxa" w:w="1440"/>
          </w:tcPr>
          <w:p>
            <w:r>
              <w:t>Distributed training with DDP, Horovod, DeepSpeed</w:t>
            </w:r>
          </w:p>
        </w:tc>
        <w:tc>
          <w:tcPr>
            <w:tcW w:type="dxa" w:w="1440"/>
          </w:tcPr>
          <w:p>
            <w:r>
              <w:t>Run:AI orchestrates GPU scheduling across 24× H200 GPUs</w:t>
            </w:r>
          </w:p>
        </w:tc>
        <w:tc>
          <w:tcPr>
            <w:tcW w:type="dxa" w:w="1440"/>
          </w:tcPr>
          <w:p>
            <w:r>
              <w:t>Mixed precision; gradient checkpointing</w:t>
            </w:r>
          </w:p>
        </w:tc>
        <w:tc>
          <w:tcPr>
            <w:tcW w:type="dxa" w:w="1440"/>
          </w:tcPr>
          <w:p>
            <w:r>
              <w:t>Tools: PyTorch Lightning; DeepSpeed</w:t>
              <w:br/>
              <w:t>GPU Impact: 4.2× faster training for 70B models vs H100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Model Evaluation</w:t>
            </w:r>
          </w:p>
        </w:tc>
        <w:tc>
          <w:tcPr>
            <w:tcW w:type="dxa" w:w="1440"/>
          </w:tcPr>
          <w:p>
            <w:r>
              <w:t>Validation metrics (accuracy, F1) on test sets</w:t>
            </w:r>
          </w:p>
        </w:tc>
        <w:tc>
          <w:tcPr>
            <w:tcW w:type="dxa" w:w="1440"/>
          </w:tcPr>
          <w:p>
            <w:r>
              <w:t>On-demand jobs via OpenShift, tracked via Run:AI dashboards</w:t>
            </w:r>
          </w:p>
        </w:tc>
        <w:tc>
          <w:tcPr>
            <w:tcW w:type="dxa" w:w="1440"/>
          </w:tcPr>
          <w:p>
            <w:r>
              <w:t>Confusion matrix; precision/recall evaluation</w:t>
            </w:r>
          </w:p>
        </w:tc>
        <w:tc>
          <w:tcPr>
            <w:tcW w:type="dxa" w:w="1440"/>
          </w:tcPr>
          <w:p>
            <w:r>
              <w:t>Tools: MLflow; Weights &amp; Biases</w:t>
              <w:br/>
              <w:t>GPU Impact: 512 samples/sec batch inference for Llama2-70B (FP8)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Model Optimization</w:t>
            </w:r>
          </w:p>
        </w:tc>
        <w:tc>
          <w:tcPr>
            <w:tcW w:type="dxa" w:w="1440"/>
          </w:tcPr>
          <w:p>
            <w:r>
              <w:t>Optimize models for inference (quantization, pruning)</w:t>
            </w:r>
          </w:p>
        </w:tc>
        <w:tc>
          <w:tcPr>
            <w:tcW w:type="dxa" w:w="1440"/>
          </w:tcPr>
          <w:p>
            <w:r>
              <w:t>GPU-accelerated optimization pipelines on OCP</w:t>
            </w:r>
          </w:p>
        </w:tc>
        <w:tc>
          <w:tcPr>
            <w:tcW w:type="dxa" w:w="1440"/>
          </w:tcPr>
          <w:p>
            <w:r>
              <w:t>Apply pruning; quantize to INT8/FP16</w:t>
            </w:r>
          </w:p>
        </w:tc>
        <w:tc>
          <w:tcPr>
            <w:tcW w:type="dxa" w:w="1440"/>
          </w:tcPr>
          <w:p>
            <w:r>
              <w:t>Tools: TensorRT; ONNX Runtime; DeepSpeed inference</w:t>
              <w:br/>
              <w:t>GPU Impact: 2–4× reduced latency and model size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Hyperparameter Tuning</w:t>
            </w:r>
          </w:p>
        </w:tc>
        <w:tc>
          <w:tcPr>
            <w:tcW w:type="dxa" w:w="1440"/>
          </w:tcPr>
          <w:p>
            <w:r>
              <w:t>Grid search, Bayesian optimization, early stopping</w:t>
            </w:r>
          </w:p>
        </w:tc>
        <w:tc>
          <w:tcPr>
            <w:tcW w:type="dxa" w:w="1440"/>
          </w:tcPr>
          <w:p>
            <w:r>
              <w:t>Run:AI enables multiple parallel tuning jobs</w:t>
            </w:r>
          </w:p>
        </w:tc>
        <w:tc>
          <w:tcPr>
            <w:tcW w:type="dxa" w:w="1440"/>
          </w:tcPr>
          <w:p>
            <w:r>
              <w:t>Optuna/Ray Tune jobs</w:t>
            </w:r>
          </w:p>
        </w:tc>
        <w:tc>
          <w:tcPr>
            <w:tcW w:type="dxa" w:w="1440"/>
          </w:tcPr>
          <w:p>
            <w:r>
              <w:t>Tools: Optuna; Ray Tune</w:t>
              <w:br/>
              <w:t>GPU Impact: 24-GPU parallelism cuts tuning time by 5.2×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Model Packaging</w:t>
            </w:r>
          </w:p>
        </w:tc>
        <w:tc>
          <w:tcPr>
            <w:tcW w:type="dxa" w:w="1440"/>
          </w:tcPr>
          <w:p>
            <w:r>
              <w:t>Convert to ONNX/TorchScript; containerize via Docker</w:t>
            </w:r>
          </w:p>
        </w:tc>
        <w:tc>
          <w:tcPr>
            <w:tcW w:type="dxa" w:w="1440"/>
          </w:tcPr>
          <w:p>
            <w:r>
              <w:t>Deploy containers on OpenShift with GPU access</w:t>
            </w:r>
          </w:p>
        </w:tc>
        <w:tc>
          <w:tcPr>
            <w:tcW w:type="dxa" w:w="1440"/>
          </w:tcPr>
          <w:p>
            <w:r>
              <w:t>Export to ONNX</w:t>
            </w:r>
          </w:p>
        </w:tc>
        <w:tc>
          <w:tcPr>
            <w:tcW w:type="dxa" w:w="1440"/>
          </w:tcPr>
          <w:p>
            <w:r>
              <w:t>Tools: ONNX; Docker (NVIDIA Container Toolkit); TensorRT</w:t>
              <w:br/>
              <w:t>GPU Impact: TensorRT boosts inference speed by 1.44×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Model Deployment</w:t>
            </w:r>
          </w:p>
        </w:tc>
        <w:tc>
          <w:tcPr>
            <w:tcW w:type="dxa" w:w="1440"/>
          </w:tcPr>
          <w:p>
            <w:r>
              <w:t>Batch/realtime deployment via REST, gRPC or Kafka</w:t>
            </w:r>
          </w:p>
        </w:tc>
        <w:tc>
          <w:tcPr>
            <w:tcW w:type="dxa" w:w="1440"/>
          </w:tcPr>
          <w:p>
            <w:r>
              <w:t>OpenShift CI/CD; GPU inference via Triton</w:t>
            </w:r>
          </w:p>
        </w:tc>
        <w:tc>
          <w:tcPr>
            <w:tcW w:type="dxa" w:w="1440"/>
          </w:tcPr>
          <w:p>
            <w:r>
              <w:t>Deploy Triton server; autoscaling</w:t>
            </w:r>
          </w:p>
        </w:tc>
        <w:tc>
          <w:tcPr>
            <w:tcW w:type="dxa" w:w="1440"/>
          </w:tcPr>
          <w:p>
            <w:r>
              <w:t>Tools: NVIDIA Triton; Seldon Core</w:t>
              <w:br/>
              <w:t>GPU Impact: 2.1 ms/token latency for Llama3-7B (FP8)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Monitoring &amp; Feedback</w:t>
            </w:r>
          </w:p>
        </w:tc>
        <w:tc>
          <w:tcPr>
            <w:tcW w:type="dxa" w:w="1440"/>
          </w:tcPr>
          <w:p>
            <w:r>
              <w:t>Drift detection, logging, performance dashboards</w:t>
            </w:r>
          </w:p>
        </w:tc>
        <w:tc>
          <w:tcPr>
            <w:tcW w:type="dxa" w:w="1440"/>
          </w:tcPr>
          <w:p>
            <w:r>
              <w:t>NetApp logging + Run:AI reports + OCP observability</w:t>
            </w:r>
          </w:p>
        </w:tc>
        <w:tc>
          <w:tcPr>
            <w:tcW w:type="dxa" w:w="1440"/>
          </w:tcPr>
          <w:p>
            <w:r>
              <w:t>GPU metrics visualization</w:t>
            </w:r>
          </w:p>
        </w:tc>
        <w:tc>
          <w:tcPr>
            <w:tcW w:type="dxa" w:w="1440"/>
          </w:tcPr>
          <w:p>
            <w:r>
              <w:t>Tools: Prometheus; Grafana</w:t>
              <w:br/>
              <w:t>GPU Impact: 99% GPU utilization via Run:AI monitoring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Model Retraining</w:t>
            </w:r>
          </w:p>
        </w:tc>
        <w:tc>
          <w:tcPr>
            <w:tcW w:type="dxa" w:w="1440"/>
          </w:tcPr>
          <w:p>
            <w:r>
              <w:t>Trigger retraining on feedback/drift</w:t>
            </w:r>
          </w:p>
        </w:tc>
        <w:tc>
          <w:tcPr>
            <w:tcW w:type="dxa" w:w="1440"/>
          </w:tcPr>
          <w:p>
            <w:r>
              <w:t>Run:AI automates job queueing &amp; scheduled retraining</w:t>
            </w:r>
          </w:p>
        </w:tc>
        <w:tc>
          <w:tcPr>
            <w:tcW w:type="dxa" w:w="1440"/>
          </w:tcPr>
          <w:p>
            <w:r>
              <w:t>Version new models</w:t>
            </w:r>
          </w:p>
        </w:tc>
        <w:tc>
          <w:tcPr>
            <w:tcW w:type="dxa" w:w="1440"/>
          </w:tcPr>
          <w:p>
            <w:r>
              <w:t>Tools: MLflow; Kubeflow</w:t>
              <w:br/>
              <w:t>GPU Impact: 38% faster retraining with FP8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Ingress</w:t>
            </w:r>
          </w:p>
        </w:tc>
        <w:tc>
          <w:tcPr>
            <w:tcW w:type="dxa" w:w="1440"/>
          </w:tcPr>
          <w:p>
            <w:r>
              <w:t>Manage external access to services in OCP</w:t>
            </w:r>
          </w:p>
        </w:tc>
        <w:tc>
          <w:tcPr>
            <w:tcW w:type="dxa" w:w="1440"/>
          </w:tcPr>
          <w:p>
            <w:r>
              <w:t>OCP Route / Istio Gateway for service exposure</w:t>
            </w:r>
          </w:p>
        </w:tc>
        <w:tc>
          <w:tcPr>
            <w:tcW w:type="dxa" w:w="1440"/>
          </w:tcPr>
          <w:p>
            <w:r>
              <w:t>Define ingress routes; TLS termination</w:t>
            </w:r>
          </w:p>
        </w:tc>
        <w:tc>
          <w:tcPr>
            <w:tcW w:type="dxa" w:w="1440"/>
          </w:tcPr>
          <w:p>
            <w:r>
              <w:t>Tools: Istio, OCP Route</w:t>
              <w:br/>
              <w:t>GPU Impact: Negligible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Egress</w:t>
            </w:r>
          </w:p>
        </w:tc>
        <w:tc>
          <w:tcPr>
            <w:tcW w:type="dxa" w:w="1440"/>
          </w:tcPr>
          <w:p>
            <w:r>
              <w:t>Control outbound traffic from cluster</w:t>
            </w:r>
          </w:p>
        </w:tc>
        <w:tc>
          <w:tcPr>
            <w:tcW w:type="dxa" w:w="1440"/>
          </w:tcPr>
          <w:p>
            <w:r>
              <w:t>Egress firewalls/NAT gateways in OCP</w:t>
            </w:r>
          </w:p>
        </w:tc>
        <w:tc>
          <w:tcPr>
            <w:tcW w:type="dxa" w:w="1440"/>
          </w:tcPr>
          <w:p>
            <w:r>
              <w:t>Define egress rules; secure access to external services</w:t>
            </w:r>
          </w:p>
        </w:tc>
        <w:tc>
          <w:tcPr>
            <w:tcW w:type="dxa" w:w="1440"/>
          </w:tcPr>
          <w:p>
            <w:r>
              <w:t>Tools: Calico, OCP NetworkPolicy</w:t>
              <w:br/>
              <w:t>GPU Impact: None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RBAC</w:t>
            </w:r>
          </w:p>
        </w:tc>
        <w:tc>
          <w:tcPr>
            <w:tcW w:type="dxa" w:w="1440"/>
          </w:tcPr>
          <w:p>
            <w:r>
              <w:t>Access control for users and services</w:t>
            </w:r>
          </w:p>
        </w:tc>
        <w:tc>
          <w:tcPr>
            <w:tcW w:type="dxa" w:w="1440"/>
          </w:tcPr>
          <w:p>
            <w:r>
              <w:t>OCP RoleBindings, ClusterRoles per namespace</w:t>
            </w:r>
          </w:p>
        </w:tc>
        <w:tc>
          <w:tcPr>
            <w:tcW w:type="dxa" w:w="1440"/>
          </w:tcPr>
          <w:p>
            <w:r>
              <w:t>Define roles; manage service accounts</w:t>
            </w:r>
          </w:p>
        </w:tc>
        <w:tc>
          <w:tcPr>
            <w:tcW w:type="dxa" w:w="1440"/>
          </w:tcPr>
          <w:p>
            <w:r>
              <w:t>Tools: OCP Console, kubectl</w:t>
              <w:br/>
              <w:t>GPU Impact: None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Cluster Optimization</w:t>
            </w:r>
          </w:p>
        </w:tc>
        <w:tc>
          <w:tcPr>
            <w:tcW w:type="dxa" w:w="1440"/>
          </w:tcPr>
          <w:p>
            <w:r>
              <w:t>Performance tuning across cluster and workloads</w:t>
            </w:r>
          </w:p>
        </w:tc>
        <w:tc>
          <w:tcPr>
            <w:tcW w:type="dxa" w:w="1440"/>
          </w:tcPr>
          <w:p>
            <w:r>
              <w:t>Run:AI job placement policies + pod affinity/anti-affinity</w:t>
            </w:r>
          </w:p>
        </w:tc>
        <w:tc>
          <w:tcPr>
            <w:tcW w:type="dxa" w:w="1440"/>
          </w:tcPr>
          <w:p>
            <w:r>
              <w:t>Tune nodeSelector, tolerations; balance resource allocation</w:t>
            </w:r>
          </w:p>
        </w:tc>
        <w:tc>
          <w:tcPr>
            <w:tcW w:type="dxa" w:w="1440"/>
          </w:tcPr>
          <w:p>
            <w:r>
              <w:t>Tools: Run:AI, Kube Scheduler</w:t>
              <w:br/>
              <w:t>GPU Impact: Higher utilization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GPU Monitoring</w:t>
            </w:r>
          </w:p>
        </w:tc>
        <w:tc>
          <w:tcPr>
            <w:tcW w:type="dxa" w:w="1440"/>
          </w:tcPr>
          <w:p>
            <w:r>
              <w:t>Track GPU usage, memory, and performance trends</w:t>
            </w:r>
          </w:p>
        </w:tc>
        <w:tc>
          <w:tcPr>
            <w:tcW w:type="dxa" w:w="1440"/>
          </w:tcPr>
          <w:p>
            <w:r>
              <w:t>Integrated dashboards with Run:AI and Prometheus</w:t>
            </w:r>
          </w:p>
        </w:tc>
        <w:tc>
          <w:tcPr>
            <w:tcW w:type="dxa" w:w="1440"/>
          </w:tcPr>
          <w:p>
            <w:r>
              <w:t>Visualize GPU metrics; set up alerts</w:t>
            </w:r>
          </w:p>
        </w:tc>
        <w:tc>
          <w:tcPr>
            <w:tcW w:type="dxa" w:w="1440"/>
          </w:tcPr>
          <w:p>
            <w:r>
              <w:t>Tools: Prometheus, Grafana, Run:AI</w:t>
              <w:br/>
              <w:t>GPU Impact: N/A (Read-only)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GPU Tuning</w:t>
            </w:r>
          </w:p>
        </w:tc>
        <w:tc>
          <w:tcPr>
            <w:tcW w:type="dxa" w:w="1440"/>
          </w:tcPr>
          <w:p>
            <w:r>
              <w:t>Fine-tune GPU resource requests/limits per workload</w:t>
            </w:r>
          </w:p>
        </w:tc>
        <w:tc>
          <w:tcPr>
            <w:tcW w:type="dxa" w:w="1440"/>
          </w:tcPr>
          <w:p>
            <w:r>
              <w:t>Use of MIG (Multi-Instance GPU) for slicing</w:t>
            </w:r>
          </w:p>
        </w:tc>
        <w:tc>
          <w:tcPr>
            <w:tcW w:type="dxa" w:w="1440"/>
          </w:tcPr>
          <w:p>
            <w:r>
              <w:t>Configure GPU limits; benchmark performance</w:t>
            </w:r>
          </w:p>
        </w:tc>
        <w:tc>
          <w:tcPr>
            <w:tcW w:type="dxa" w:w="1440"/>
          </w:tcPr>
          <w:p>
            <w:r>
              <w:t>Tools: NVIDIA DCGM, nvidia-smi</w:t>
              <w:br/>
              <w:t>GPU Impact: Better efficiency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Cluster Networking</w:t>
            </w:r>
          </w:p>
        </w:tc>
        <w:tc>
          <w:tcPr>
            <w:tcW w:type="dxa" w:w="1440"/>
          </w:tcPr>
          <w:p>
            <w:r>
              <w:t>Overlay network setup, DNS, service discovery</w:t>
            </w:r>
          </w:p>
        </w:tc>
        <w:tc>
          <w:tcPr>
            <w:tcW w:type="dxa" w:w="1440"/>
          </w:tcPr>
          <w:p>
            <w:r>
              <w:t>OCP SDN/CNI, Multus for secondary interfaces</w:t>
            </w:r>
          </w:p>
        </w:tc>
        <w:tc>
          <w:tcPr>
            <w:tcW w:type="dxa" w:w="1440"/>
          </w:tcPr>
          <w:p>
            <w:r>
              <w:t>Configure CNI plugins; validate DNS resolution</w:t>
            </w:r>
          </w:p>
        </w:tc>
        <w:tc>
          <w:tcPr>
            <w:tcW w:type="dxa" w:w="1440"/>
          </w:tcPr>
          <w:p>
            <w:r>
              <w:t>Tools: Calico, Multus, CoreDNS</w:t>
              <w:br/>
              <w:t>GPU Impact: Indirect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Resource Quotas &amp; Isolation</w:t>
            </w:r>
          </w:p>
        </w:tc>
        <w:tc>
          <w:tcPr>
            <w:tcW w:type="dxa" w:w="1440"/>
          </w:tcPr>
          <w:p>
            <w:r>
              <w:t>Set per-team GPU/CPU/memory limits and namespace isolation</w:t>
            </w:r>
          </w:p>
        </w:tc>
        <w:tc>
          <w:tcPr>
            <w:tcW w:type="dxa" w:w="1440"/>
          </w:tcPr>
          <w:p>
            <w:r>
              <w:t>Run:AI + OCP namespaces with quotas and limits</w:t>
            </w:r>
          </w:p>
        </w:tc>
        <w:tc>
          <w:tcPr>
            <w:tcW w:type="dxa" w:w="1440"/>
          </w:tcPr>
          <w:p>
            <w:r>
              <w:t>Create quota policies; monitor per-team usage</w:t>
            </w:r>
          </w:p>
        </w:tc>
        <w:tc>
          <w:tcPr>
            <w:tcW w:type="dxa" w:w="1440"/>
          </w:tcPr>
          <w:p>
            <w:r>
              <w:t>Tools: Run:AI, OpenShift Quotas</w:t>
              <w:br/>
              <w:t>GPU Impact: Fair share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