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GPU Setup Summary – POC: Phi / OCPSRE</w:t>
      </w:r>
    </w:p>
    <w:p>
      <w:r>
        <w:t>This document summarizes the current status of the GPU environment setup for the namespace 'Phi', with OCPSRE as the support team. It includes key infrastructure components, their current setup status, and assigned points of contact (POCs).</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Status / Notes</w:t>
            </w:r>
          </w:p>
        </w:tc>
        <w:tc>
          <w:tcPr>
            <w:tcW w:type="dxa" w:w="2880"/>
          </w:tcPr>
          <w:p>
            <w:r>
              <w:t>POC / Team</w:t>
            </w:r>
          </w:p>
        </w:tc>
      </w:tr>
      <w:tr>
        <w:tc>
          <w:tcPr>
            <w:tcW w:type="dxa" w:w="2880"/>
          </w:tcPr>
          <w:p>
            <w:r>
              <w:t>Namespace (NS)</w:t>
            </w:r>
          </w:p>
        </w:tc>
        <w:tc>
          <w:tcPr>
            <w:tcW w:type="dxa" w:w="2880"/>
          </w:tcPr>
          <w:p>
            <w:r>
              <w:t>DG linking pending</w:t>
            </w:r>
          </w:p>
        </w:tc>
        <w:tc>
          <w:tcPr>
            <w:tcW w:type="dxa" w:w="2880"/>
          </w:tcPr>
          <w:p>
            <w:r>
              <w:t>Phi / OCPSRE</w:t>
            </w:r>
          </w:p>
        </w:tc>
      </w:tr>
      <w:tr>
        <w:tc>
          <w:tcPr>
            <w:tcW w:type="dxa" w:w="2880"/>
          </w:tcPr>
          <w:p>
            <w:r>
              <w:t>Data Groups (DG)</w:t>
            </w:r>
          </w:p>
        </w:tc>
        <w:tc>
          <w:tcPr>
            <w:tcW w:type="dxa" w:w="2880"/>
          </w:tcPr>
          <w:p>
            <w:r>
              <w:t>MRM, Run:AI, Jupyter (Prod / Model Train) - OCP Now Portal</w:t>
            </w:r>
          </w:p>
        </w:tc>
        <w:tc>
          <w:tcPr>
            <w:tcW w:type="dxa" w:w="2880"/>
          </w:tcPr>
          <w:p>
            <w:r/>
          </w:p>
        </w:tc>
      </w:tr>
      <w:tr>
        <w:tc>
          <w:tcPr>
            <w:tcW w:type="dxa" w:w="2880"/>
          </w:tcPr>
          <w:p>
            <w:r>
              <w:t>Run:AI</w:t>
            </w:r>
          </w:p>
        </w:tc>
        <w:tc>
          <w:tcPr>
            <w:tcW w:type="dxa" w:w="2880"/>
          </w:tcPr>
          <w:p>
            <w:r>
              <w:t>Helm, Namespaces, Operators (v2.2.0) setup pending</w:t>
            </w:r>
          </w:p>
        </w:tc>
        <w:tc>
          <w:tcPr>
            <w:tcW w:type="dxa" w:w="2880"/>
          </w:tcPr>
          <w:p>
            <w:r>
              <w:t>Vip, Phi, Sumit, CR, OCPSRE</w:t>
            </w:r>
          </w:p>
        </w:tc>
      </w:tr>
      <w:tr>
        <w:tc>
          <w:tcPr>
            <w:tcW w:type="dxa" w:w="2880"/>
          </w:tcPr>
          <w:p>
            <w:r>
              <w:t>Entitlements</w:t>
            </w:r>
          </w:p>
        </w:tc>
        <w:tc>
          <w:tcPr>
            <w:tcW w:type="dxa" w:w="2880"/>
          </w:tcPr>
          <w:p>
            <w:r>
              <w:t>Linking required</w:t>
            </w:r>
          </w:p>
        </w:tc>
        <w:tc>
          <w:tcPr>
            <w:tcW w:type="dxa" w:w="2880"/>
          </w:tcPr>
          <w:p>
            <w:r/>
          </w:p>
        </w:tc>
      </w:tr>
      <w:tr>
        <w:tc>
          <w:tcPr>
            <w:tcW w:type="dxa" w:w="2880"/>
          </w:tcPr>
          <w:p>
            <w:r>
              <w:t>GPU Operators</w:t>
            </w:r>
          </w:p>
        </w:tc>
        <w:tc>
          <w:tcPr>
            <w:tcW w:type="dxa" w:w="2880"/>
          </w:tcPr>
          <w:p>
            <w:r>
              <w:t>Linking required</w:t>
            </w:r>
          </w:p>
        </w:tc>
        <w:tc>
          <w:tcPr>
            <w:tcW w:type="dxa" w:w="2880"/>
          </w:tcPr>
          <w:p>
            <w:r>
              <w:t>OCPSRE / CR</w:t>
            </w:r>
          </w:p>
        </w:tc>
      </w:tr>
      <w:tr>
        <w:tc>
          <w:tcPr>
            <w:tcW w:type="dxa" w:w="2880"/>
          </w:tcPr>
          <w:p>
            <w:r>
              <w:t>Jupyter Notebooks</w:t>
            </w:r>
          </w:p>
        </w:tc>
        <w:tc>
          <w:tcPr>
            <w:tcW w:type="dxa" w:w="2880"/>
          </w:tcPr>
          <w:p>
            <w:r>
              <w:t>Linking required</w:t>
            </w:r>
          </w:p>
        </w:tc>
        <w:tc>
          <w:tcPr>
            <w:tcW w:type="dxa" w:w="2880"/>
          </w:tcPr>
          <w:p>
            <w:r>
              <w:t>OCPSRE / CR</w:t>
            </w:r>
          </w:p>
        </w:tc>
      </w:tr>
      <w:tr>
        <w:tc>
          <w:tcPr>
            <w:tcW w:type="dxa" w:w="2880"/>
          </w:tcPr>
          <w:p>
            <w:r>
              <w:t>Conda Environment</w:t>
            </w:r>
          </w:p>
        </w:tc>
        <w:tc>
          <w:tcPr>
            <w:tcW w:type="dxa" w:w="2880"/>
          </w:tcPr>
          <w:p>
            <w:r>
              <w:t>Linking required</w:t>
            </w:r>
          </w:p>
        </w:tc>
        <w:tc>
          <w:tcPr>
            <w:tcW w:type="dxa" w:w="2880"/>
          </w:tcPr>
          <w:p>
            <w:r>
              <w:t>OCPSRE / CR</w:t>
            </w:r>
          </w:p>
        </w:tc>
      </w:tr>
      <w:tr>
        <w:tc>
          <w:tcPr>
            <w:tcW w:type="dxa" w:w="2880"/>
          </w:tcPr>
          <w:p>
            <w:r>
              <w:t>HF (High-Fidelity compute)</w:t>
            </w:r>
          </w:p>
        </w:tc>
        <w:tc>
          <w:tcPr>
            <w:tcW w:type="dxa" w:w="2880"/>
          </w:tcPr>
          <w:p>
            <w:r>
              <w:t>Planned / Under discussion</w:t>
            </w:r>
          </w:p>
        </w:tc>
        <w:tc>
          <w:tcPr>
            <w:tcW w:type="dxa" w:w="2880"/>
          </w:tcPr>
          <w:p>
            <w:r/>
          </w:p>
        </w:tc>
      </w:tr>
      <w:tr>
        <w:tc>
          <w:tcPr>
            <w:tcW w:type="dxa" w:w="2880"/>
          </w:tcPr>
          <w:p>
            <w:r>
              <w:t>Node Discovery</w:t>
            </w:r>
          </w:p>
        </w:tc>
        <w:tc>
          <w:tcPr>
            <w:tcW w:type="dxa" w:w="2880"/>
          </w:tcPr>
          <w:p>
            <w:r>
              <w:t>Pending / Under review</w:t>
            </w:r>
          </w:p>
        </w:tc>
        <w:tc>
          <w:tcPr>
            <w:tcW w:type="dxa" w:w="2880"/>
          </w:tcPr>
          <w:p>
            <w:r/>
          </w:p>
        </w:tc>
      </w:tr>
      <w:tr>
        <w:tc>
          <w:tcPr>
            <w:tcW w:type="dxa" w:w="2880"/>
          </w:tcPr>
          <w:p>
            <w:r>
              <w:t>Storage Class / PVC</w:t>
            </w:r>
          </w:p>
        </w:tc>
        <w:tc>
          <w:tcPr>
            <w:tcW w:type="dxa" w:w="2880"/>
          </w:tcPr>
          <w:p>
            <w:r>
              <w:t>Planning phase</w:t>
            </w:r>
          </w:p>
        </w:tc>
        <w:tc>
          <w:tcPr>
            <w:tcW w:type="dxa" w:w="288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