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Model Recommendations</w:t>
      </w:r>
    </w:p>
    <w:p>
      <w:pPr>
        <w:pStyle w:val="Heading1"/>
      </w:pPr>
      <w:r>
        <w:t>Top 5 Recommended Models to Add (High Impact)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Why Add It</w:t>
            </w:r>
          </w:p>
        </w:tc>
        <w:tc>
          <w:tcPr>
            <w:tcW w:type="dxa" w:w="2880"/>
          </w:tcPr>
          <w:p>
            <w:r>
              <w:t>Use Case</w:t>
            </w:r>
          </w:p>
        </w:tc>
      </w:tr>
      <w:tr>
        <w:tc>
          <w:tcPr>
            <w:tcW w:type="dxa" w:w="2880"/>
          </w:tcPr>
          <w:p>
            <w:r>
              <w:t>Command R+</w:t>
            </w:r>
          </w:p>
        </w:tc>
        <w:tc>
          <w:tcPr>
            <w:tcW w:type="dxa" w:w="2880"/>
          </w:tcPr>
          <w:p>
            <w:r>
              <w:t>Best open-weight RAG model; optimized for retrieval + generation</w:t>
            </w:r>
          </w:p>
        </w:tc>
        <w:tc>
          <w:tcPr>
            <w:tcW w:type="dxa" w:w="2880"/>
          </w:tcPr>
          <w:p>
            <w:r>
              <w:t>Document Q&amp;A, Knowledge Search</w:t>
            </w:r>
          </w:p>
        </w:tc>
      </w:tr>
      <w:tr>
        <w:tc>
          <w:tcPr>
            <w:tcW w:type="dxa" w:w="2880"/>
          </w:tcPr>
          <w:p>
            <w:r>
              <w:t>Mistral 7B / Mixtral MoE</w:t>
            </w:r>
          </w:p>
        </w:tc>
        <w:tc>
          <w:tcPr>
            <w:tcW w:type="dxa" w:w="2880"/>
          </w:tcPr>
          <w:p>
            <w:r>
              <w:t>Very fast, open-weight, modular (Mixture of Experts); cost-efficient</w:t>
            </w:r>
          </w:p>
        </w:tc>
        <w:tc>
          <w:tcPr>
            <w:tcW w:type="dxa" w:w="2880"/>
          </w:tcPr>
          <w:p>
            <w:r>
              <w:t>Fast inference, multi-user LLM serving</w:t>
            </w:r>
          </w:p>
        </w:tc>
      </w:tr>
      <w:tr>
        <w:tc>
          <w:tcPr>
            <w:tcW w:type="dxa" w:w="2880"/>
          </w:tcPr>
          <w:p>
            <w:r>
              <w:t>Claude 3 Sonnet</w:t>
            </w:r>
          </w:p>
        </w:tc>
        <w:tc>
          <w:tcPr>
            <w:tcW w:type="dxa" w:w="2880"/>
          </w:tcPr>
          <w:p>
            <w:r>
              <w:t>Superior long-context reasoning and safety features</w:t>
            </w:r>
          </w:p>
        </w:tc>
        <w:tc>
          <w:tcPr>
            <w:tcW w:type="dxa" w:w="2880"/>
          </w:tcPr>
          <w:p>
            <w:r>
              <w:t>Enterprise chat, summarization</w:t>
            </w:r>
          </w:p>
        </w:tc>
      </w:tr>
      <w:tr>
        <w:tc>
          <w:tcPr>
            <w:tcW w:type="dxa" w:w="2880"/>
          </w:tcPr>
          <w:p>
            <w:r>
              <w:t>GPT-4o (API)</w:t>
            </w:r>
          </w:p>
        </w:tc>
        <w:tc>
          <w:tcPr>
            <w:tcW w:type="dxa" w:w="2880"/>
          </w:tcPr>
          <w:p>
            <w:r>
              <w:t>Multimodal capability (vision/audio/text), fallback for premium tasks</w:t>
            </w:r>
          </w:p>
        </w:tc>
        <w:tc>
          <w:tcPr>
            <w:tcW w:type="dxa" w:w="2880"/>
          </w:tcPr>
          <w:p>
            <w:r>
              <w:t>Unified chat agents, support bots</w:t>
            </w:r>
          </w:p>
        </w:tc>
      </w:tr>
      <w:tr>
        <w:tc>
          <w:tcPr>
            <w:tcW w:type="dxa" w:w="2880"/>
          </w:tcPr>
          <w:p>
            <w:r>
              <w:t>Phi-2</w:t>
            </w:r>
          </w:p>
        </w:tc>
        <w:tc>
          <w:tcPr>
            <w:tcW w:type="dxa" w:w="2880"/>
          </w:tcPr>
          <w:p>
            <w:r>
              <w:t>Lightweight and accurate; ideal for edge/offline prototypes</w:t>
            </w:r>
          </w:p>
        </w:tc>
        <w:tc>
          <w:tcPr>
            <w:tcW w:type="dxa" w:w="2880"/>
          </w:tcPr>
          <w:p>
            <w:r>
              <w:t>Edge AI, quick inference tasks</w:t>
            </w:r>
          </w:p>
        </w:tc>
      </w:tr>
    </w:tbl>
    <w:p>
      <w:pPr>
        <w:pStyle w:val="Heading1"/>
      </w:pPr>
      <w:r>
        <w:t>Optional/Niche Additions (Low to Medium Priority)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Why Consider</w:t>
            </w:r>
          </w:p>
        </w:tc>
        <w:tc>
          <w:tcPr>
            <w:tcW w:type="dxa" w:w="2880"/>
          </w:tcPr>
          <w:p>
            <w:r>
              <w:t>Use Case</w:t>
            </w:r>
          </w:p>
        </w:tc>
      </w:tr>
      <w:tr>
        <w:tc>
          <w:tcPr>
            <w:tcW w:type="dxa" w:w="2880"/>
          </w:tcPr>
          <w:p>
            <w:r>
              <w:t>Orca 2</w:t>
            </w:r>
          </w:p>
        </w:tc>
        <w:tc>
          <w:tcPr>
            <w:tcW w:type="dxa" w:w="2880"/>
          </w:tcPr>
          <w:p>
            <w:r>
              <w:t>Academic/research style reasoning, great for COT</w:t>
            </w:r>
          </w:p>
        </w:tc>
        <w:tc>
          <w:tcPr>
            <w:tcW w:type="dxa" w:w="2880"/>
          </w:tcPr>
          <w:p>
            <w:r>
              <w:t>Education tools, few-shot inference</w:t>
            </w:r>
          </w:p>
        </w:tc>
      </w:tr>
      <w:tr>
        <w:tc>
          <w:tcPr>
            <w:tcW w:type="dxa" w:w="2880"/>
          </w:tcPr>
          <w:p>
            <w:r>
              <w:t>OpenELM</w:t>
            </w:r>
          </w:p>
        </w:tc>
        <w:tc>
          <w:tcPr>
            <w:tcW w:type="dxa" w:w="2880"/>
          </w:tcPr>
          <w:p>
            <w:r>
              <w:t>Tiny, fast Transformer series from Meta</w:t>
            </w:r>
          </w:p>
        </w:tc>
        <w:tc>
          <w:tcPr>
            <w:tcW w:type="dxa" w:w="2880"/>
          </w:tcPr>
          <w:p>
            <w:r>
              <w:t>On-device, mobile prototypes</w:t>
            </w:r>
          </w:p>
        </w:tc>
      </w:tr>
      <w:tr>
        <w:tc>
          <w:tcPr>
            <w:tcW w:type="dxa" w:w="2880"/>
          </w:tcPr>
          <w:p>
            <w:r>
              <w:t>Yi / Qwen 1.5</w:t>
            </w:r>
          </w:p>
        </w:tc>
        <w:tc>
          <w:tcPr>
            <w:tcW w:type="dxa" w:w="2880"/>
          </w:tcPr>
          <w:p>
            <w:r>
              <w:t>Newer alternatives with multilingual &amp; code support</w:t>
            </w:r>
          </w:p>
        </w:tc>
        <w:tc>
          <w:tcPr>
            <w:tcW w:type="dxa" w:w="2880"/>
          </w:tcPr>
          <w:p>
            <w:r>
              <w:t>Backup models, language diversity</w:t>
            </w:r>
          </w:p>
        </w:tc>
      </w:tr>
    </w:tbl>
    <w:p>
      <w:pPr>
        <w:pStyle w:val="Heading1"/>
      </w:pPr>
      <w:r>
        <w:t>Upgrade Suggestions for Your Existing List</w:t>
      </w:r>
    </w:p>
    <w:p>
      <w:r>
        <w:t>1. Qwen 2.5 → Upgrade to Qwen 1.5 or Qwen3: They include stronger multi-turn and coding support.</w:t>
      </w:r>
    </w:p>
    <w:p>
      <w:r>
        <w:t>2. LLaMA 3 8B → Add LLaMA 3 70B: For tasks needing deeper understanding and longer completions.</w:t>
      </w:r>
    </w:p>
    <w:p>
      <w:r>
        <w:t>3. Gemma 4bit → Add full Gemma 7B FP16 version: For higher accuracy when resources permit.</w:t>
      </w:r>
    </w:p>
    <w:p>
      <w:pPr>
        <w:pStyle w:val="Heading1"/>
      </w:pPr>
      <w:r>
        <w:t>Strategic Advice</w:t>
      </w:r>
    </w:p>
    <w:p>
      <w:r>
        <w:t>• RAG support: Add Command R+ + embedding models (e.g., BGE, E5) for production search pipelines.</w:t>
      </w:r>
    </w:p>
    <w:p>
      <w:r>
        <w:t>• Multimodal vision/audio: Start experimenting with GPT-4o (API) or Qwen-vl.</w:t>
      </w:r>
    </w:p>
    <w:p>
      <w:r>
        <w:t>• Inference speed at scale: Use Mixtral MoE for balancing performance and GPU usage.</w:t>
      </w:r>
    </w:p>
    <w:p>
      <w:r>
        <w:t>• Compliance-ready models: Use Claude 3 for enterprise use with privacy/regulatory focus.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