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PII Protection in NetApp S3-Compatible Storage</w:t>
      </w:r>
    </w:p>
    <w:p>
      <w:pPr>
        <w:pStyle w:val="Heading2"/>
      </w:pPr>
      <w:r>
        <w:t>1. Encryption at Rest (native support)</w:t>
      </w:r>
    </w:p>
    <w:p>
      <w:r>
        <w:t>✅ NetApp ONTAP S3 supports encryption at rest using keys managed via NetApp or external KMS (Key Management Service).</w:t>
        <w:br/>
        <w:br/>
        <w:t>- Enable encryption:</w:t>
        <w:br/>
        <w:t xml:space="preserve">  - Use NetApp ONTAP System Manager or CLI to enable volume encryption.</w:t>
        <w:br/>
        <w:t xml:space="preserve">  - Optionally integrate with an external KMS (e.g., AWS KMS, HashiCorp Vault).</w:t>
        <w:br/>
        <w:br/>
        <w:t>Example CLI command:</w:t>
        <w:br/>
        <w:t>volume show -volume &lt;volume_name&gt; -fields encryption</w:t>
        <w:br/>
        <w:br/>
        <w:t>→ Benefit: Secures data stored on disk without needing application changes.</w:t>
      </w:r>
    </w:p>
    <w:p>
      <w:pPr>
        <w:pStyle w:val="Heading2"/>
      </w:pPr>
      <w:r>
        <w:t>2. Access Control (bucket policies)</w:t>
      </w:r>
    </w:p>
    <w:p>
      <w:r>
        <w:t>✅ Use bucket-level or object-level policies to restrict access to PII data:</w:t>
        <w:br/>
        <w:br/>
        <w:t>- Define Access Control Lists (ACLs) or bucket policies to control who can read/write/delete objects.</w:t>
        <w:br/>
        <w:t>- Integrate with LDAP/AD via NetApp SSO or OpenShift RBAC to manage permissions.</w:t>
        <w:br/>
        <w:br/>
        <w:t>Example CLI command:</w:t>
        <w:br/>
        <w:t>s3cmd setacl s3://mybucket --acl-private</w:t>
        <w:br/>
        <w:br/>
        <w:t>→ Benefit: Only authorized users/apps can access PII files.</w:t>
      </w:r>
    </w:p>
    <w:p>
      <w:pPr>
        <w:pStyle w:val="Heading2"/>
      </w:pPr>
      <w:r>
        <w:t>3. Data Masking / Tokenization (external process)</w:t>
      </w:r>
    </w:p>
    <w:p>
      <w:r>
        <w:t>⚠️ NetApp S3 storage itself does NOT natively perform data masking or tokenization.</w:t>
        <w:br/>
        <w:t>You’d implement masking/tokenization in your data pipeline or preprocessing layer, then write masked data into NetApp S3.</w:t>
        <w:br/>
        <w:br/>
        <w:t>Example approaches:</w:t>
        <w:br/>
        <w:t>- Use Apache Spark, Pandas, PySpark to mask sensitive fields before writing to S3.</w:t>
        <w:br/>
        <w:t>- Use Databricks/ETL pipelines to apply masking functions.</w:t>
        <w:br/>
        <w:t>- Apply third-party tools like Privacera, Protegrity, or Immuta if integrated.</w:t>
        <w:br/>
        <w:br/>
        <w:t>Example in Python (pandas):</w:t>
        <w:br/>
        <w:t>import pandas as pd</w:t>
        <w:br/>
        <w:t>df = pd.read_csv('raw_data.csv')</w:t>
        <w:br/>
        <w:t>df['ssn'] = df['ssn'].str.replace(r'\d{3}-\d{2}-(\d{4})', 'XXX-XX-\\1', regex=True)</w:t>
        <w:br/>
        <w:t>df.to_csv('/mnt/netapp_s3/masked_data.csv')</w:t>
        <w:br/>
        <w:br/>
        <w:t>→ Benefit: Keeps original PII off storage; only masked data stored.</w:t>
      </w:r>
    </w:p>
    <w:p>
      <w:pPr>
        <w:pStyle w:val="Heading2"/>
      </w:pPr>
      <w:r>
        <w:t>4. Data Validation (PII detection scan)</w:t>
      </w:r>
    </w:p>
    <w:p>
      <w:r>
        <w:t>✅ You can implement automated PII detection via:</w:t>
        <w:br/>
        <w:br/>
        <w:t>- Custom scripts scanning S3 bucket files for regex patterns (e.g., SSN, emails).</w:t>
        <w:br/>
        <w:t>- Integration with DLP tools (e.g., NetApp Cloud Data Sense, Symantec DLP) scanning S3 buckets.</w:t>
        <w:br/>
        <w:br/>
        <w:t>Example using NetApp Cloud Data Sense:</w:t>
        <w:br/>
        <w:t>- Scan S3-compatible storage for sensitive data patterns.</w:t>
        <w:br/>
        <w:t>- Generate reports &amp; apply remediation (mask, delete, quarantine).</w:t>
      </w:r>
    </w:p>
    <w:p>
      <w:pPr>
        <w:pStyle w:val="Heading2"/>
      </w:pPr>
      <w:r>
        <w:t>Recommended Workflow:</w:t>
      </w:r>
    </w:p>
    <w:p>
      <w:r>
        <w:t>1. Raw data ingestion → staging bucket (restricted access, encrypted)</w:t>
        <w:br/>
        <w:t>2. Run PII detection scan on staging bucket (Data Sense or custom)</w:t>
        <w:br/>
        <w:t>3. Apply masking/tokenization → write processed data to production bucket (encrypted, ACL restricted)</w:t>
        <w:br/>
        <w:t>4. Use production bucket for ML pipelines/inference</w:t>
      </w:r>
    </w:p>
    <w:p>
      <w:pPr>
        <w:pStyle w:val="Heading2"/>
      </w:pPr>
      <w:r>
        <w:t>Other things to consider:</w:t>
      </w:r>
    </w:p>
    <w:p>
      <w:r>
        <w:t>✅ NetApp S3 buckets can integrate with IAM, LDAP/AD for access policies</w:t>
        <w:br/>
        <w:t>✅ You can mount NetApp S3 in OpenShift/Kubernetes as an object store for GPU jobs</w:t>
        <w:br/>
        <w:t>✅ Use versioning + audit logs to track data changes</w:t>
      </w:r>
    </w:p>
    <w:p>
      <w:pPr>
        <w:pStyle w:val="Heading2"/>
      </w:pPr>
      <w:r>
        <w:t>Why masking happens outside storage:</w:t>
      </w:r>
    </w:p>
    <w:p>
      <w:r>
        <w:t>Unlike databases (which have masking features), object storage (like S3) is file-based → masking must happen before writing files to S3, or during read-access via application logic.</w:t>
      </w:r>
    </w:p>
    <w:p>
      <w:pPr>
        <w:pStyle w:val="Heading2"/>
      </w:pPr>
      <w:r>
        <w:t>In summary:</w:t>
      </w:r>
    </w:p>
    <w:p>
      <w:r>
        <w:t>- Encryption + access control → handled by NetApp S3</w:t>
        <w:br/>
        <w:t>- Masking/tokenization → done in pipeline or ETL tools → save masked data into NetApp S3</w:t>
        <w:br/>
        <w:t>- Optional: integrate Data Sense for compliance scanning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