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idi w:val="true"/>
        <w:spacing w:before="1200"/>
        <w:ind/>
        <w:jc w:val="center"/>
        <w:rPr/>
      </w:pPr>
      <w:r>
        <w:rPr>
          <w:rFonts w:ascii="Noto Sans Arabic" w:hAnsi="Noto Sans Arabic" w:eastAsia="Noto Sans Arabic" w:cs="Noto Sans Arabic"/>
          <w:b/>
          <w:color w:val="1f3d2e"/>
          <w:sz w:val="52"/>
        </w:rPr>
        <w:t xml:space="preserve">الدليل الاعتمادي النهائي</w:t>
      </w:r>
      <w:r/>
    </w:p>
    <w:p>
      <w:pPr>
        <w:pBdr/>
        <w:bidi w:val="false"/>
        <w:spacing/>
        <w:ind/>
        <w:jc w:val="center"/>
        <w:rPr/>
      </w:pPr>
      <w:r>
        <w:rPr>
          <w:rFonts w:ascii="Noto Sans Display" w:hAnsi="Noto Sans Display" w:eastAsia="Noto Sans Display" w:cs="Noto Sans Display"/>
          <w:b/>
          <w:color w:val="375846"/>
          <w:sz w:val="40"/>
        </w:rPr>
        <w:t xml:space="preserve">LB-PaCS-MD → GROMACS → VMD → 100 ns</w:t>
      </w:r>
      <w:r/>
    </w:p>
    <w:p>
      <w:pPr>
        <w:pBdr/>
        <w:bidi w:val="true"/>
        <w:spacing/>
        <w:ind/>
        <w:jc w:val="center"/>
        <w:rPr/>
      </w:pPr>
      <w:r>
        <w:rPr>
          <w:rFonts w:ascii="Noto Sans Arabic" w:hAnsi="Noto Sans Arabic" w:eastAsia="Noto Sans Arabic" w:cs="Noto Sans Arabic"/>
          <w:sz w:val="26"/>
        </w:rPr>
        <w:t xml:space="preserve">مرجع التشغيل، تكوين المسار النهائي، تصحيح PBC، إنشاء GRO/XTC، تصوير VMD، وتشغيل 100 ns</w:t>
      </w:r>
      <w:r/>
    </w:p>
    <w:p>
      <w:pPr>
        <w:pBdr/>
        <w:spacing/>
        <w:ind/>
        <w:rPr/>
      </w:pPr>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e8efea"/>
            <w:tcBorders/>
            <w:tcMar>
              <w:left w:w="100" w:type="dxa"/>
              <w:top w:w="100" w:type="dxa"/>
              <w:right w:w="100" w:type="dxa"/>
              <w:bottom w:w="100" w:type="dxa"/>
            </w:tcMar>
            <w:tcW w:w="4933" w:type="dxa"/>
          </w:tcPr>
          <w:p>
            <w:pPr>
              <w:pBdr/>
              <w:bidi w:val="true"/>
              <w:spacing/>
              <w:ind/>
              <w:jc w:val="right"/>
              <w:rPr/>
            </w:pPr>
            <w:r>
              <w:rPr>
                <w:rFonts w:ascii="Noto Sans Arabic" w:hAnsi="Noto Sans Arabic" w:eastAsia="Noto Sans Arabic" w:cs="Noto Sans Arabic"/>
                <w:b/>
                <w:sz w:val="19"/>
              </w:rPr>
              <w:t xml:space="preserve">نسخة الدليل</w:t>
            </w:r>
            <w:r/>
          </w:p>
        </w:tc>
        <w:tc>
          <w:tcPr>
            <w:tcBorders/>
            <w:tcMar>
              <w:left w:w="100" w:type="dxa"/>
              <w:top w:w="100" w:type="dxa"/>
              <w:right w:w="100" w:type="dxa"/>
              <w:bottom w:w="100" w:type="dxa"/>
            </w:tcMar>
            <w:tcW w:w="4933" w:type="dxa"/>
          </w:tcPr>
          <w:p>
            <w:pPr>
              <w:pBdr/>
              <w:spacing/>
              <w:ind/>
              <w:rPr/>
            </w:pPr>
            <w:r>
              <w:t xml:space="preserve">1.1</w:t>
            </w:r>
            <w:r/>
          </w:p>
        </w:tc>
      </w:tr>
      <w:tr>
        <w:trPr/>
        <w:tc>
          <w:tcPr>
            <w:shd w:val="clear" w:color="auto" w:fill="e8efea"/>
            <w:tcBorders/>
            <w:tcMar>
              <w:left w:w="100" w:type="dxa"/>
              <w:top w:w="100" w:type="dxa"/>
              <w:right w:w="100" w:type="dxa"/>
              <w:bottom w:w="100" w:type="dxa"/>
            </w:tcMar>
            <w:tcW w:w="4933" w:type="dxa"/>
          </w:tcPr>
          <w:p>
            <w:pPr>
              <w:pBdr/>
              <w:bidi w:val="true"/>
              <w:spacing/>
              <w:ind/>
              <w:jc w:val="right"/>
              <w:rPr/>
            </w:pPr>
            <w:r>
              <w:rPr>
                <w:rFonts w:ascii="Noto Sans Arabic" w:hAnsi="Noto Sans Arabic" w:eastAsia="Noto Sans Arabic" w:cs="Noto Sans Arabic"/>
                <w:b/>
                <w:sz w:val="19"/>
              </w:rPr>
              <w:t xml:space="preserve">التاريخ</w:t>
            </w:r>
            <w:r/>
          </w:p>
        </w:tc>
        <w:tc>
          <w:tcPr>
            <w:tcBorders/>
            <w:tcMar>
              <w:left w:w="100" w:type="dxa"/>
              <w:top w:w="100" w:type="dxa"/>
              <w:right w:w="100" w:type="dxa"/>
              <w:bottom w:w="100" w:type="dxa"/>
            </w:tcMar>
            <w:tcW w:w="4933" w:type="dxa"/>
          </w:tcPr>
          <w:p>
            <w:pPr>
              <w:pBdr/>
              <w:bidi w:val="false"/>
              <w:spacing/>
              <w:ind/>
              <w:jc w:val="left"/>
              <w:rPr/>
            </w:pPr>
            <w:r>
              <w:rPr>
                <w:rFonts w:ascii="TeX Gyre Cursor" w:hAnsi="TeX Gyre Cursor" w:eastAsia="TeX Gyre Cursor" w:cs="TeX Gyre Cursor"/>
                <w:b w:val="0"/>
                <w:sz w:val="19"/>
              </w:rPr>
              <w:t xml:space="preserve">04-09-2026</w:t>
            </w:r>
            <w:r/>
          </w:p>
        </w:tc>
      </w:tr>
      <w:tr>
        <w:trPr/>
        <w:tc>
          <w:tcPr>
            <w:shd w:val="clear" w:color="auto" w:fill="e8efea"/>
            <w:tcBorders/>
            <w:tcMar>
              <w:left w:w="100" w:type="dxa"/>
              <w:top w:w="100" w:type="dxa"/>
              <w:right w:w="100" w:type="dxa"/>
              <w:bottom w:w="100" w:type="dxa"/>
            </w:tcMar>
            <w:tcW w:w="4933" w:type="dxa"/>
          </w:tcPr>
          <w:p>
            <w:pPr>
              <w:pBdr/>
              <w:bidi w:val="true"/>
              <w:spacing/>
              <w:ind/>
              <w:jc w:val="right"/>
              <w:rPr/>
            </w:pPr>
            <w:r>
              <w:rPr>
                <w:rFonts w:ascii="Noto Sans Arabic" w:hAnsi="Noto Sans Arabic" w:eastAsia="Noto Sans Arabic" w:cs="Noto Sans Arabic"/>
                <w:b/>
                <w:sz w:val="19"/>
              </w:rPr>
              <w:t xml:space="preserve">Master Release</w:t>
            </w:r>
            <w:r/>
          </w:p>
        </w:tc>
        <w:tc>
          <w:tcPr>
            <w:tcBorders/>
            <w:tcMar>
              <w:left w:w="100" w:type="dxa"/>
              <w:top w:w="100" w:type="dxa"/>
              <w:right w:w="100" w:type="dxa"/>
              <w:bottom w:w="100" w:type="dxa"/>
            </w:tcMar>
            <w:tcW w:w="4933" w:type="dxa"/>
          </w:tcPr>
          <w:p>
            <w:pPr>
              <w:pBdr/>
              <w:bidi w:val="false"/>
              <w:spacing/>
              <w:ind/>
              <w:jc w:val="left"/>
              <w:rPr/>
            </w:pPr>
            <w:r>
              <w:rPr>
                <w:rFonts w:ascii="TeX Gyre Cursor" w:hAnsi="TeX Gyre Cursor" w:eastAsia="TeX Gyre Cursor" w:cs="TeX Gyre Cursor"/>
                <w:b w:val="0"/>
                <w:sz w:val="19"/>
              </w:rPr>
              <w:t xml:space="preserve">LB_PaCS_FINAL_20260904</w:t>
            </w:r>
            <w:r/>
          </w:p>
        </w:tc>
      </w:tr>
      <w:tr>
        <w:trPr/>
        <w:tc>
          <w:tcPr>
            <w:shd w:val="clear" w:color="auto" w:fill="e8efea"/>
            <w:tcBorders/>
            <w:tcMar>
              <w:left w:w="100" w:type="dxa"/>
              <w:top w:w="100" w:type="dxa"/>
              <w:right w:w="100" w:type="dxa"/>
              <w:bottom w:w="100" w:type="dxa"/>
            </w:tcMar>
            <w:tcW w:w="4933" w:type="dxa"/>
          </w:tcPr>
          <w:p>
            <w:pPr>
              <w:pBdr/>
              <w:bidi w:val="true"/>
              <w:spacing/>
              <w:ind/>
              <w:jc w:val="right"/>
              <w:rPr/>
            </w:pPr>
            <w:r>
              <w:rPr>
                <w:rFonts w:ascii="Noto Sans Arabic" w:hAnsi="Noto Sans Arabic" w:eastAsia="Noto Sans Arabic" w:cs="Noto Sans Arabic"/>
                <w:b/>
                <w:sz w:val="19"/>
              </w:rPr>
              <w:t xml:space="preserve">المشروع المرجعي على HPC</w:t>
            </w:r>
            <w:r/>
          </w:p>
        </w:tc>
        <w:tc>
          <w:tcPr>
            <w:tcBorders/>
            <w:tcMar>
              <w:left w:w="100" w:type="dxa"/>
              <w:top w:w="100" w:type="dxa"/>
              <w:right w:w="100" w:type="dxa"/>
              <w:bottom w:w="100" w:type="dxa"/>
            </w:tcMar>
            <w:tcW w:w="4933" w:type="dxa"/>
          </w:tcPr>
          <w:p>
            <w:pPr>
              <w:pBdr/>
              <w:bidi w:val="false"/>
              <w:spacing/>
              <w:ind/>
              <w:jc w:val="left"/>
              <w:rPr/>
            </w:pPr>
            <w:r>
              <w:rPr>
                <w:rFonts w:ascii="TeX Gyre Cursor" w:hAnsi="TeX Gyre Cursor" w:eastAsia="TeX Gyre Cursor" w:cs="TeX Gyre Cursor"/>
                <w:b w:val="0"/>
                <w:sz w:val="19"/>
              </w:rPr>
              <w:t xml:space="preserve">/path/to/your_project/DYNAMIC/LB_PaCS_MD_final</w:t>
            </w:r>
            <w:r/>
          </w:p>
        </w:tc>
      </w:tr>
      <w:tr>
        <w:trPr/>
        <w:tc>
          <w:tcPr>
            <w:shd w:val="clear" w:color="auto" w:fill="e8efea"/>
            <w:tcBorders/>
            <w:tcMar>
              <w:left w:w="100" w:type="dxa"/>
              <w:top w:w="100" w:type="dxa"/>
              <w:right w:w="100" w:type="dxa"/>
              <w:bottom w:w="100" w:type="dxa"/>
            </w:tcMar>
            <w:tcW w:w="4933" w:type="dxa"/>
          </w:tcPr>
          <w:p>
            <w:pPr>
              <w:pBdr/>
              <w:bidi w:val="true"/>
              <w:spacing/>
              <w:ind/>
              <w:jc w:val="right"/>
              <w:rPr/>
            </w:pPr>
            <w:r>
              <w:rPr>
                <w:rFonts w:ascii="Noto Sans Arabic" w:hAnsi="Noto Sans Arabic" w:eastAsia="Noto Sans Arabic" w:cs="Noto Sans Arabic"/>
                <w:b/>
                <w:sz w:val="19"/>
              </w:rPr>
              <w:t xml:space="preserve">الأرشيف المحلي</w:t>
            </w:r>
            <w:r/>
          </w:p>
        </w:tc>
        <w:tc>
          <w:tcPr>
            <w:tcBorders/>
            <w:tcMar>
              <w:left w:w="100" w:type="dxa"/>
              <w:top w:w="100" w:type="dxa"/>
              <w:right w:w="100" w:type="dxa"/>
              <w:bottom w:w="100" w:type="dxa"/>
            </w:tcMar>
            <w:tcW w:w="4933" w:type="dxa"/>
          </w:tcPr>
          <w:p>
            <w:pPr>
              <w:pBdr/>
              <w:bidi w:val="false"/>
              <w:spacing/>
              <w:ind/>
              <w:jc w:val="left"/>
              <w:rPr/>
            </w:pPr>
            <w:r>
              <w:rPr>
                <w:rFonts w:ascii="TeX Gyre Cursor" w:hAnsi="TeX Gyre Cursor" w:eastAsia="TeX Gyre Cursor" w:cs="TeX Gyre Cursor"/>
                <w:b w:val="0"/>
                <w:sz w:val="19"/>
              </w:rPr>
              <w:t xml:space="preserve">~/LB_PaCS_FINAL_20260904.tar.gz</w:t>
            </w:r>
            <w:r/>
          </w:p>
        </w:tc>
      </w:tr>
    </w:tbl>
    <w:p>
      <w:pPr>
        <w:pBdr/>
        <w:bidi w:val="true"/>
        <w:spacing w:before="600"/>
        <w:ind/>
        <w:jc w:val="center"/>
        <w:rPr/>
      </w:pPr>
      <w:r>
        <w:rPr>
          <w:rFonts w:ascii="Noto Sans Arabic" w:hAnsi="Noto Sans Arabic" w:eastAsia="Noto Sans Arabic" w:cs="Noto Sans Arabic"/>
          <w:color w:val="5a5a5a"/>
          <w:sz w:val="21"/>
        </w:rPr>
        <w:t xml:space="preserve">هذا الدليل مبني على النسخة التي أنتجت تشغيل PaCS الحالي، مع آخر تصحيحات PBC والـVMD التي تم التحقق منها.</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الفهرس</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 الغرض من هذا الدليل وحدود الادعاء العلمي</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2. النسخة Master التي نعتمدها والنسخ الاحتياطي المحلي</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3. هيكل الملفات النهائي</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4. تجهيز System جديد من complex.pdb</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5. التحقق من البيئة قبل التشغيل</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6. تشغيل run.sh ومراقبة PaCS حتى 100 Cycle</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7. ماذا يفعل run.sh فعليًا؟</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8. مخرجات PaCS وشروط التقارب</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9. تشغيل 100 ns: المسار الآلي والمسار الاستكشافي</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10. اختيار وحفظ أفضل State من Cycle 100</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11. إنشاء مسار الـ197 Frame من الـ100 Cycle</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12. تصحيح PBC باستخدام GROMACS</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13. إنشاء GRO/XTC النهائيين للفيديو</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14. تعريف الـOriginal Binding Pocket</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15. نقل ملفات العرض إلى اللابتوب</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16. VMD: البروتين، الليغاند، البوكت، الماء والخلفية</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17. تصدير فيديو من VMD</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18. التحقق العلمي قبل اعتماد النتيجة</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19. استكشاف الأخطاء الشائعة</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20. Quick Reference — الأوامر المختصرة</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 الغرض من هذا الدليل وحدود الادعاء العلمي</w:t>
      </w:r>
      <w:r/>
    </w:p>
    <w:p>
      <w:pPr>
        <w:pBdr/>
        <w:bidi w:val="true"/>
        <w:spacing w:after="100" w:before="0" w:line="276" w:lineRule="auto"/>
        <w:ind/>
        <w:jc w:val="right"/>
        <w:rPr/>
      </w:pPr>
      <w:r>
        <w:rPr>
          <w:rFonts w:ascii="Noto Sans Arabic" w:hAnsi="Noto Sans Arabic" w:eastAsia="Noto Sans Arabic" w:cs="Noto Sans Arabic"/>
          <w:sz w:val="22"/>
        </w:rPr>
        <w:t xml:space="preserve">هذا الملف هو المرجع العملي للنسخة الحالية من LB-PaCS-MD التي تعمل على Aphroditi HPC باستخدام GROMACS 2025.3، ويجمع في مكان واحد أوامر التشغيل، مخرجات الـ100 Cycle، خطوات تكوين مسار العرض، تصحيح PBC، إعداد VMD، وتشغيل 100 ns.</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ملاحظة علمية: </w:t>
            </w:r>
            <w:r>
              <w:rPr>
                <w:rFonts w:ascii="Noto Sans Arabic" w:hAnsi="Noto Sans Arabic" w:eastAsia="Noto Sans Arabic" w:cs="Noto Sans Arabic"/>
                <w:sz w:val="20"/>
              </w:rPr>
              <w:t xml:space="preserve">لا توجد قوة Pulling أو Steering مطبقة على الليغان</w:t>
            </w:r>
            <w:r>
              <w:rPr>
                <w:rFonts w:ascii="Noto Sans Arabic" w:hAnsi="Noto Sans Arabic" w:eastAsia="Noto Sans Arabic" w:cs="Noto Sans Arabic"/>
                <w:sz w:val="20"/>
              </w:rPr>
              <w:t xml:space="preserve">د داخل مقاطع MD القصيرة. لكن PaCS يطبق ضغط اختيار خوارزمي عبر اختيار Frames ذات COM أفضل وإطلاق Replicas جديدة منها. لذلك لا نصف المسار الكامل بأنه مسار kinetic unbiased مستمر؛ كل مقطع MD نفسه غير موجّه بقوة خارجية، بينما الاختيار بين المقاطع موجّه بالـCV.</w:t>
            </w:r>
            <w:r/>
          </w:p>
        </w:tc>
      </w:tr>
    </w:tbl>
    <w:p>
      <w:pPr>
        <w:pBdr/>
        <w:spacing w:after="20"/>
        <w:ind/>
        <w:rPr/>
      </w:pPr>
      <w:r/>
      <w:r/>
    </w:p>
    <w:tbl>
      <w:tblPr>
        <w:jc w:val="center"/>
        <w:tblW w:w="0" w:type="auto"/>
        <w:tblBorders/>
        <w:tblLook w:val="04A0" w:firstRow="1" w:lastRow="0" w:firstColumn="1" w:lastColumn="0" w:noHBand="0" w:noVBand="1"/>
      </w:tblPr>
      <w:tblGrid>
        <w:gridCol w:w="9866"/>
      </w:tblGrid>
      <w:tr>
        <w:trPr>
          <w:tblHeader/>
        </w:trPr>
        <w:tc>
          <w:tcPr>
            <w:shd w:val="clear" w:color="auto" w:fill="fdecec"/>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a01e1e"/>
                <w:sz w:val="20"/>
              </w:rPr>
              <w:t xml:space="preserve">تحذير: </w:t>
            </w:r>
            <w:r>
              <w:rPr>
                <w:rFonts w:ascii="Noto Sans Arabic" w:hAnsi="Noto Sans Arabic" w:eastAsia="Noto Sans Arabic" w:cs="Noto Sans Arabic"/>
                <w:sz w:val="20"/>
              </w:rPr>
              <w:t xml:space="preserve">التشغيل المرجعي الحالي أكمل 100 Cycle لكنه لم يحقق شروط التقارب الصارمة المعرّفة في الكود. لذلك 100 ns التي تبدأ يدويًا من Cycle 100 Winner تُسمى exploratory/unbiased stability MD وليست production from a formally converged bound state.</w:t>
            </w:r>
            <w:r/>
          </w:p>
        </w:tc>
      </w:tr>
    </w:tbl>
    <w:p>
      <w:pPr>
        <w:pBdr/>
        <w:spacing w:after="20"/>
        <w:ind/>
        <w:rPr/>
      </w:pPr>
      <w:r/>
      <w:r/>
    </w:p>
    <w:p>
      <w:pPr>
        <w:pBdr/>
        <w:bidi w:val="true"/>
        <w:spacing w:after="100" w:before="0" w:line="276" w:lineRule="auto"/>
        <w:ind/>
        <w:jc w:val="right"/>
        <w:rPr/>
      </w:pPr>
      <w:r>
        <w:rPr>
          <w:rFonts w:ascii="Noto Sans Arabic" w:hAnsi="Noto Sans Arabic" w:eastAsia="Noto Sans Arabic" w:cs="Noto Sans Arabic"/>
          <w:sz w:val="22"/>
        </w:rPr>
        <w:t xml:space="preserve">الهدف من الفيديو هو عرض المسار الذي بقي محفوظًا فعليًا، لا اختراع Frames غير موجودة. Frames 0–97 هي MD مستمرة من Cycle 1، أما Frames 98–196 فهي حالات PaCS مختارة على خط النسب النهائي.</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2. النسخة Master التي نعتمدها والنسخ الاحتياطي المحلي</w:t>
      </w:r>
      <w:r/>
    </w:p>
    <w:p>
      <w:pPr>
        <w:pBdr/>
        <w:bidi w:val="true"/>
        <w:spacing w:after="100" w:before="0" w:line="276" w:lineRule="auto"/>
        <w:ind/>
        <w:jc w:val="right"/>
        <w:rPr/>
      </w:pPr>
      <w:r>
        <w:rPr>
          <w:rFonts w:ascii="Noto Sans Arabic" w:hAnsi="Noto Sans Arabic" w:eastAsia="Noto Sans Arabic" w:cs="Noto Sans Arabic"/>
          <w:sz w:val="22"/>
        </w:rPr>
        <w:t xml:space="preserve">النسخة المرجعية المجمدة على السيرفر:</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/path/to/your_project/DYNAMIC/LB_PaCS_MD_final/releases/LB_PaCS_FINAL_20260904.tar.gz</w:t>
      </w:r>
      <w:r/>
    </w:p>
    <w:p>
      <w:pPr>
        <w:pBdr/>
        <w:bidi w:val="true"/>
        <w:spacing w:after="100" w:before="0" w:line="276" w:lineRule="auto"/>
        <w:ind/>
        <w:jc w:val="right"/>
        <w:rPr/>
      </w:pPr>
      <w:r>
        <w:rPr>
          <w:rFonts w:ascii="Noto Sans Arabic" w:hAnsi="Noto Sans Arabic" w:eastAsia="Noto Sans Arabic" w:cs="Noto Sans Arabic"/>
          <w:sz w:val="22"/>
        </w:rPr>
        <w:t xml:space="preserve">تم تنزيلها محليًا إلى:</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~/LB_PaCS_FINAL_20260904.tar.gz</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فك الأرشيف محليًا</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mkdir -p ~/LB_PaCS_FINAL_METHOD</w:t>
        <w:br/>
        <w:br/>
        <w:t xml:space="preserve">tar -xzf ~/LB_PaCS_FINAL_20260904.tar.gz -C ~/LB_PaCS_FINAL_METHOD</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قاعدة اعتماد: </w:t>
            </w:r>
            <w:r>
              <w:rPr>
                <w:rFonts w:ascii="Noto Sans Arabic" w:hAnsi="Noto Sans Arabic" w:eastAsia="Noto Sans Arabic" w:cs="Noto Sans Arabic"/>
                <w:sz w:val="20"/>
              </w:rPr>
              <w:t xml:space="preserve">احتفظ بالأرشيف الأصلي كما هو. لا تعدّل النسخة المضغوطة. أي تطوير لاحق يتم على نسخة منفصلة.</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3. هيكل الملفات النهائي</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LB_PaCS_FINAL_20260904/</w:t>
        <w:br/>
        <w:t xml:space="preserve">├── config.yaml</w:t>
        <w:br/>
        <w:t xml:space="preserve">├── run.sh</w:t>
        <w:br/>
        <w:t xml:space="preserve">├── scripts/</w:t>
        <w:br/>
        <w:t xml:space="preserve">│   └── lb_pacs.py</w:t>
        <w:br/>
        <w:t xml:space="preserve">├── mdp/</w:t>
        <w:br/>
        <w:t xml:space="preserve">│   ├── em.mdp</w:t>
        <w:br/>
        <w:t xml:space="preserve">│   ├── ions.mdp</w:t>
      </w:r>
      <w:r>
        <w:rPr>
          <w:rFonts w:ascii="TeX Gyre Cursor" w:hAnsi="TeX Gyre Cursor" w:eastAsia="TeX Gyre Cursor" w:cs="TeX Gyre Cursor"/>
          <w:sz w:val="16"/>
        </w:rPr>
        <w:br/>
        <w:t xml:space="preserve">│   ├── nvt.mdp</w:t>
        <w:br/>
        <w:t xml:space="preserve">│   ├── npt.mdp</w:t>
        <w:br/>
        <w:t xml:space="preserve">│   ├── displaced_em.mdp</w:t>
        <w:br/>
        <w:t xml:space="preserve">│   ├── pacs.mdp</w:t>
        <w:br/>
        <w:t xml:space="preserve">│   └── production_100ns.mdp</w:t>
        <w:br/>
        <w:t xml:space="preserve">├── charmm36-feb2026_cgenff-5.0.ff/</w:t>
        <w:br/>
        <w:t xml:space="preserve">├── visualization/</w:t>
        <w:br/>
        <w:t xml:space="preserve">│   ├── build_raw_lineage.py</w:t>
        <w:br/>
        <w:t xml:space="preserve">│   └── make_vmd_final_pbc.py</w:t>
        <w:br/>
        <w:t xml:space="preserve">├── ENVIRONMENT.txt</w:t>
        <w:br/>
        <w:t xml:space="preserve">└── SHA256SUMS.txt</w:t>
      </w:r>
      <w:r/>
    </w:p>
    <w:p>
      <w:pPr>
        <w:pBdr/>
        <w:bidi w:val="true"/>
        <w:spacing w:after="100" w:before="0" w:line="276" w:lineRule="auto"/>
        <w:ind/>
        <w:jc w:val="right"/>
        <w:rPr/>
      </w:pPr>
      <w:r>
        <w:rPr>
          <w:rFonts w:ascii="Noto Sans Arabic" w:hAnsi="Noto Sans Arabic" w:eastAsia="Noto Sans Arabic" w:cs="Noto Sans Arabic"/>
          <w:sz w:val="22"/>
        </w:rPr>
        <w:t xml:space="preserve">ملف complex.pdb هو الـinput الخاص بكل System جديد، ومجلد work/ يتم إنشاؤه تلقائيًا أثناء التشغيل ولا يُعتبر جزءًا من الكود القابل لإعادة الاستخدام.</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4. تجهيز System جديد من complex.pdb</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4.1 إنشاء مشروع جديد من النسخة المجمدة</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/path/to/your_project/DYNAMIC</w:t>
        <w:br/>
        <w:br/>
        <w:t xml:space="preserve">cp -a LB_PaCS_MD_final/releases/LB_PaCS_FINAL_20260904 MY_NEW_LB_PACS</w:t>
        <w:br/>
        <w:br/>
        <w:t xml:space="preserve">cd MY_NEW_LB_PACS</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4.2 وضع الـcomplex</w:t>
      </w:r>
      <w:r/>
    </w:p>
    <w:p>
      <w:pPr>
        <w:pBdr/>
        <w:bidi w:val="true"/>
        <w:spacing w:after="100" w:before="0" w:line="276" w:lineRule="auto"/>
        <w:ind/>
        <w:jc w:val="right"/>
        <w:rPr/>
      </w:pPr>
      <w:r>
        <w:rPr>
          <w:rFonts w:ascii="Noto Sans Arabic" w:hAnsi="Noto Sans Arabic" w:eastAsia="Noto Sans Arabic" w:cs="Noto Sans Arabic"/>
          <w:sz w:val="22"/>
        </w:rPr>
        <w:t xml:space="preserve">إذا أردت إعادة اختبار نفس الـcomplex المرجعي:</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cp ../LB_PaCS_MD_final/complex.pdb ./complex.pdb</w:t>
        <w:br/>
        <w:t xml:space="preserve">ls -lh complex.pdb</w:t>
      </w:r>
      <w:r/>
    </w:p>
    <w:p>
      <w:pPr>
        <w:pBdr/>
        <w:bidi w:val="true"/>
        <w:spacing w:after="100" w:before="0" w:line="276" w:lineRule="auto"/>
        <w:ind/>
        <w:jc w:val="right"/>
        <w:rPr/>
      </w:pPr>
      <w:r>
        <w:rPr>
          <w:rFonts w:ascii="Noto Sans Arabic" w:hAnsi="Noto Sans Arabic" w:eastAsia="Noto Sans Arabic" w:cs="Noto Sans Arabic"/>
          <w:sz w:val="22"/>
        </w:rPr>
        <w:t xml:space="preserve">للـcomplex الجديد استبدل المسار بمسار الملف الحقيقي، ولا تستخدم النص /path/to/... إلا كمثال.</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4.3 التحقق السريع من Protein وLIG</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head -20 complex.pdb</w:t>
        <w:br/>
        <w:br/>
        <w:t xml:space="preserve">grep -E '^(ATOM|HETATM)' complex.pdb | tail -20</w:t>
        <w:br/>
        <w:br/>
        <w:t xml:space="preserve">grep ' LIG ' complex.pdb | head</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ملاحظة: </w:t>
            </w:r>
            <w:r>
              <w:rPr>
                <w:rFonts w:ascii="Noto Sans Arabic" w:hAnsi="Noto Sans Arabic" w:eastAsia="Noto Sans Arabic" w:cs="Noto Sans Arabic"/>
                <w:sz w:val="20"/>
              </w:rPr>
              <w:t xml:space="preserve">الـpipeline الحالي يتعامل مع ligand باسم LIG في التشغيل المرجعي. لا تعيد ترقيم أو تعديل complex.pdb الناجح بلا سبب.</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5. التحقق من البيئة قبل التشغيل</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5.1 ربط الـvenv المرجعي على نفس HPC</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/path/to/your_project/DYNAMIC/MY_NEW_LB_PACS</w:t>
        <w:br/>
        <w:br/>
        <w:t xml:space="preserve">ln -s /path/to/your_project/DYNAMIC/LB_PaCS_MD_final/.venv .venv</w:t>
      </w:r>
      <w:r/>
    </w:p>
    <w:p>
      <w:pPr>
        <w:pBdr/>
        <w:bidi w:val="true"/>
        <w:spacing w:after="100" w:before="0" w:line="276" w:lineRule="auto"/>
        <w:ind/>
        <w:jc w:val="right"/>
        <w:rPr/>
      </w:pPr>
      <w:r>
        <w:rPr>
          <w:rFonts w:ascii="Noto Sans Arabic" w:hAnsi="Noto Sans Arabic" w:eastAsia="Noto Sans Arabic" w:cs="Noto Sans Arabic"/>
          <w:sz w:val="22"/>
        </w:rPr>
        <w:t xml:space="preserve">إذا كان الرابط موجودًا أصلًا فلا تعِد إنشاؤه. تحقق:</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ls -ld .venv</w:t>
        <w:br/>
        <w:t xml:space="preserve">readlink -f .venv</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5.2 تفعيل البيئة</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unset PYTHONPATH</w:t>
        <w:br/>
        <w:t xml:space="preserve">unset PYTHONHOME</w:t>
        <w:br/>
        <w:t xml:space="preserve">export PYTHONNOUSERSITE=1</w:t>
        <w:br/>
        <w:t xml:space="preserve">export PATH="$PWD/.venv/bin:$PATH"</w:t>
        <w:br/>
        <w:br/>
        <w:t xml:space="preserve">./.venv/bin/python --version</w:t>
        <w:br/>
        <w:t xml:space="preserve">./.venv/bin/obabel -V</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5.3 GROMACS</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module purge</w:t>
        <w:br/>
        <w:t xml:space="preserve">module load GROMACS/2025.3-foss-2025a-CUDA-12.9.1</w:t>
        <w:br/>
        <w:br/>
        <w:t xml:space="preserve">gmx --version | head -20</w:t>
        <w:br/>
        <w:br/>
        <w:t xml:space="preserve">unset PYTHONPATH</w:t>
        <w:br/>
        <w:t xml:space="preserve">unset PYTHONHOME</w:t>
        <w:br/>
        <w:t xml:space="preserve">export PYTHONNOUSERSITE=1</w:t>
        <w:br/>
        <w:t xml:space="preserve">export PATH="$PWD/.venv/bin:$PATH"</w:t>
        <w:br/>
        <w:br/>
        <w:t xml:space="preserve">which python</w:t>
        <w:br/>
        <w:t xml:space="preserve">which obabel</w:t>
        <w:br/>
        <w:t xml:space="preserve">which gmx</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5.4 القيم الأساسية المثبتة في config.yaml</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الإعداد</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القيمة المرجعية</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Water</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TIP3P</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Salt</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0.15 M</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Box</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Dodecahedron, 1.2 nm</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Initial displacement attempt</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12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Displacement step</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2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Maximum displacement</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30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PaCS replicas</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5</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Short MD</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100 ps</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Time step</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0.002 ps</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Maximum cycles</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100</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Production</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100 ns</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6. تشغيل run.sh ومراقبة PaCS حتى 100 Cycle</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6.1 تأكد أنه تشغيل جديد</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if [ -e work ]; then</w:t>
        <w:br/>
        <w:t xml:space="preserve">    echo "WARNING: work directory already exists"</w:t>
        <w:br/>
        <w:t xml:space="preserve">    ls -lah work</w:t>
        <w:br/>
        <w:t xml:space="preserve">else</w:t>
        <w:br/>
        <w:t xml:space="preserve">    echo "OK: no work directory - fresh run"</w:t>
        <w:br/>
        <w:t xml:space="preserve">fi</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6.2 التشغيل الموصى به</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/path/to/your_project/DYNAMIC/MY_NEW_LB_PACS</w:t>
        <w:br/>
        <w:br/>
        <w:t xml:space="preserve">unset PYTHONPATH</w:t>
        <w:br/>
        <w:t xml:space="preserve">unset PYTHONHOME</w:t>
        <w:br/>
        <w:t xml:space="preserve">export PYTHONNOUSERSITE=1</w:t>
        <w:br/>
        <w:t xml:space="preserve">export PATH="$PWD/.venv/bin:$PATH"</w:t>
        <w:br/>
        <w:br/>
        <w:t xml:space="preserve">nohup ./run.sh &gt; run.log 2&gt;&amp;1 &amp;</w:t>
        <w:br/>
        <w:br/>
        <w:t xml:space="preserve">echo $! &gt; controller.pid</w:t>
        <w:br/>
        <w:br/>
        <w:t xml:space="preserve">echo "Controller PID:"</w:t>
        <w:br/>
        <w:t xml:space="preserve">cat controller.pid</w:t>
      </w:r>
      <w:r/>
    </w:p>
    <w:p>
      <w:pPr>
        <w:pBdr/>
        <w:bidi w:val="true"/>
        <w:spacing w:after="100" w:before="0" w:line="276" w:lineRule="auto"/>
        <w:ind/>
        <w:jc w:val="right"/>
        <w:rPr/>
      </w:pPr>
      <w:r>
        <w:rPr>
          <w:rFonts w:ascii="Noto Sans Arabic" w:hAnsi="Noto Sans Arabic" w:eastAsia="Noto Sans Arabic" w:cs="Noto Sans Arabic"/>
          <w:sz w:val="22"/>
        </w:rPr>
        <w:t xml:space="preserve">هذا الأمر يبدأ تشغيلًا جديدًا من complex.pdb داخل المشروع الحالي. nohup يسمح للـcontroller بالبقاء بعد قطع SSH.</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6.3 المراقبة</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tail -f run.log</w:t>
      </w:r>
      <w:r/>
    </w:p>
    <w:p>
      <w:pPr>
        <w:pBdr/>
        <w:bidi w:val="true"/>
        <w:spacing w:after="100" w:before="0" w:line="276" w:lineRule="auto"/>
        <w:ind/>
        <w:jc w:val="right"/>
        <w:rPr/>
      </w:pPr>
      <w:r>
        <w:rPr>
          <w:rFonts w:ascii="Noto Sans Arabic" w:hAnsi="Noto Sans Arabic" w:eastAsia="Noto Sans Arabic" w:cs="Noto Sans Arabic"/>
          <w:sz w:val="22"/>
        </w:rPr>
        <w:t xml:space="preserve">للخروج من tail فقط استخدم Ctrl+C؛ هذا لا يوقف الـpipeline.</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ps -fp "$(cat controller.pid)"</w:t>
        <w:br/>
        <w:t xml:space="preserve">squeue -u $USER</w:t>
      </w:r>
      <w:r/>
    </w:p>
    <w:tbl>
      <w:tblPr>
        <w:jc w:val="center"/>
        <w:tblW w:w="0" w:type="auto"/>
        <w:tblBorders/>
        <w:tblLook w:val="04A0" w:firstRow="1" w:lastRow="0" w:firstColumn="1" w:lastColumn="0" w:noHBand="0" w:noVBand="1"/>
      </w:tblPr>
      <w:tblGrid>
        <w:gridCol w:w="9866"/>
      </w:tblGrid>
      <w:tr>
        <w:trPr>
          <w:tblHeader/>
        </w:trPr>
        <w:tc>
          <w:tcPr>
            <w:shd w:val="clear" w:color="auto" w:fill="fdecec"/>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a01e1e"/>
                <w:sz w:val="20"/>
              </w:rPr>
              <w:t xml:space="preserve">تحذير: </w:t>
            </w:r>
            <w:r>
              <w:rPr>
                <w:rFonts w:ascii="Noto Sans Arabic" w:hAnsi="Noto Sans Arabic" w:eastAsia="Noto Sans Arabic" w:cs="Noto Sans Arabic"/>
                <w:sz w:val="20"/>
              </w:rPr>
              <w:t xml:space="preserve">لا تشغل gmx mdrun يدويًا على front01/front02. التشغيل الثقيل يذهب إلى SLURM GPU.</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7. ماذا يفعل run.sh فعليًا؟</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يتأكد من وجود config.yaml وcomplex.pdb.</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يستخدم .venv إذا كانت موجودة، ويمنع تلوث Python من EasyBuild.</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يختار slurm_gpu تلقائيًا عندما يكون sbatch متوفرًا.</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يحمّل GROMACS/2025.3-foss-2025a-CUDA-12.9.1.</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يتحقق من PyYAML, NumPy, MDAnalysis, Matplotlib, pexpect, curl وOpenBabel.</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يضبط GMXLIB على مجلد المشروع لاستخدام CHARMM36 المحلي.</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يشغّل scripts/lb_pacs.py --config config.yaml --profile slurm_gpu.</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complex.pdb</w:t>
        <w:br/>
        <w:t xml:space="preserve">   ↓</w:t>
        <w:br/>
        <w:t xml:space="preserve">Ligand detection / pocket definition</w:t>
        <w:br/>
        <w:t xml:space="preserve">   ↓</w:t>
        <w:br/>
        <w:t xml:space="preserve">Ligand preparation + SwissParam</w:t>
        <w:br/>
        <w:t xml:space="preserve">   ↓</w:t>
        <w:br/>
        <w:t xml:space="preserve">Solv</w:t>
      </w:r>
      <w:r>
        <w:rPr>
          <w:rFonts w:ascii="TeX Gyre Cursor" w:hAnsi="TeX Gyre Cursor" w:eastAsia="TeX Gyre Cursor" w:cs="TeX Gyre Cursor"/>
          <w:sz w:val="16"/>
        </w:rPr>
        <w:t xml:space="preserve">ation + ions</w:t>
        <w:br/>
        <w:t xml:space="preserve">   ↓</w:t>
        <w:br/>
        <w:t xml:space="preserve">EM → NVT → NPT</w:t>
        <w:br/>
        <w:t xml:space="preserve">   ↓</w:t>
        <w:br/>
        <w:t xml:space="preserve">Bound reference</w:t>
        <w:br/>
        <w:t xml:space="preserve">   ↓</w:t>
        <w:br/>
        <w:t xml:space="preserve">Ligand displacement</w:t>
        <w:br/>
        <w:t xml:space="preserve">   ↓</w:t>
        <w:br/>
        <w:t xml:space="preserve">PaCS: 5 replicas × ~100 ps</w:t>
        <w:br/>
        <w:t xml:space="preserve">   ↓</w:t>
        <w:br/>
        <w:t xml:space="preserve">Global all-frame Top-5 by COM</w:t>
        <w:br/>
        <w:t xml:space="preserve">   ↓</w:t>
        <w:br/>
        <w:t xml:space="preserve">PBC-safe seed extraction</w:t>
        <w:br/>
        <w:t xml:space="preserve">   ↓</w:t>
        <w:br/>
        <w:t xml:space="preserve">Convergence validation</w:t>
        <w:br/>
        <w:t xml:space="preserve">   ↓</w:t>
        <w:br/>
        <w:t xml:space="preserve">100 ns automatically ONLY if convergence passes</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8. مخرجات PaCS وشروط التقارب</w:t>
      </w:r>
      <w:r/>
    </w:p>
    <w:p>
      <w:pPr>
        <w:pBdr/>
        <w:bidi w:val="true"/>
        <w:spacing w:after="100" w:before="0" w:line="276" w:lineRule="auto"/>
        <w:ind/>
        <w:jc w:val="right"/>
        <w:rPr/>
      </w:pPr>
      <w:r>
        <w:rPr>
          <w:rFonts w:ascii="Noto Sans Arabic" w:hAnsi="Noto Sans Arabic" w:eastAsia="Noto Sans Arabic" w:cs="Noto Sans Arabic"/>
          <w:sz w:val="22"/>
        </w:rPr>
        <w:t xml:space="preserve">الاختيار النهائي في النسخة الحالية هو Global Top-5 عبر جميع Frames بعد t=0، وليس one-best-per-replica. RMSD لا يدخل كوزن في selection، بل يُستخدم للتحقق من التقارب.</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شرط التقارب المخصص</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القيمة</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Bound-like Top-5</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على الأقل 3/5</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COM</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ضمن threshold المرجع</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Ligand RMSD</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ضمن threshold المرجع</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الاستمرارية</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5 Cycles متتالية</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Median COM plateau</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فرق max-min لا يتجاوز 0.35 Å</w:t>
            </w:r>
            <w:r/>
          </w:p>
        </w:tc>
      </w:tr>
    </w:tbl>
    <w:p>
      <w:pPr>
        <w:pBdr/>
        <w:spacing w:after="40"/>
        <w:ind/>
        <w:rPr/>
      </w:pPr>
      <w:r/>
      <w:r/>
    </w:p>
    <w:p>
      <w:pPr>
        <w:pBdr/>
        <w:bidi w:val="true"/>
        <w:spacing w:after="100" w:before="0" w:line="276" w:lineRule="auto"/>
        <w:ind/>
        <w:jc w:val="right"/>
        <w:rPr/>
      </w:pPr>
      <w:r>
        <w:rPr>
          <w:rFonts w:ascii="Noto Sans Arabic" w:hAnsi="Noto Sans Arabic" w:eastAsia="Noto Sans Arabic" w:cs="Noto Sans Arabic"/>
          <w:sz w:val="22"/>
        </w:rPr>
        <w:t xml:space="preserve">إذا وصل max_cycles=100 ولم تتحقق هذه الشروط، يتوقف PaCS ولا يطلق production آليًا.</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التشغيل المرجعي الحالي</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النقطة</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القيمة</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Cycles</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100</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Cycle 100 winner</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Replica 4, frame 30</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COM</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≈10.41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Ligand RMSD</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≈12.75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Formal convergence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لم يتحقق</w:t>
            </w:r>
            <w:r/>
          </w:p>
        </w:tc>
      </w:tr>
    </w:tbl>
    <w:p>
      <w:pPr>
        <w:pBdr/>
        <w:spacing w:after="40"/>
        <w:ind/>
        <w:rPr/>
      </w:pPr>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ملاحظة علمية: </w:t>
            </w:r>
            <w:r>
              <w:rPr>
                <w:rFonts w:ascii="Noto Sans Arabic" w:hAnsi="Noto Sans Arabic" w:eastAsia="Noto Sans Arabic" w:cs="Noto Sans Arabic"/>
                <w:sz w:val="20"/>
              </w:rPr>
              <w:t xml:space="preserve">الفيديو قد يُظهر دخولًا بصريًا إلى منطقة pocket، لكن الحكم على native pose يجب أن يعتمد على original-pocket COM + ligand RMSD + native contacts، لا على المشاهدة وحدها.</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9. تشغيل 100 ns: المسار الآلي والمسار الاستكشافي</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9.1 المسار الآلي المفضل</w:t>
      </w:r>
      <w:r/>
    </w:p>
    <w:p>
      <w:pPr>
        <w:pBdr/>
        <w:bidi w:val="true"/>
        <w:spacing w:after="100" w:before="0" w:line="276" w:lineRule="auto"/>
        <w:ind/>
        <w:jc w:val="right"/>
        <w:rPr/>
      </w:pPr>
      <w:r>
        <w:rPr>
          <w:rFonts w:ascii="Noto Sans Arabic" w:hAnsi="Noto Sans Arabic" w:eastAsia="Noto Sans Arabic" w:cs="Noto Sans Arabic"/>
          <w:sz w:val="22"/>
        </w:rPr>
        <w:t xml:space="preserve">إذا حقق PaCS شروط التقارب في تشغيل جديد، اترك run.sh يكمل تلقائيًا إلى conventional unbiased 100 ns حسب production.length_ns=100.0. لا تبدأ production يدويًا إذا كان الـcontroller قد بدأه أصلًا.</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9.2 التشغيل الحالي بعد 100 Cycle بلا convergence</w:t>
      </w:r>
      <w:r/>
    </w:p>
    <w:p>
      <w:pPr>
        <w:pBdr/>
        <w:bidi w:val="true"/>
        <w:spacing w:after="100" w:before="0" w:line="276" w:lineRule="auto"/>
        <w:ind/>
        <w:jc w:val="right"/>
        <w:rPr/>
      </w:pPr>
      <w:r>
        <w:rPr>
          <w:rFonts w:ascii="Noto Sans Arabic" w:hAnsi="Noto Sans Arabic" w:eastAsia="Noto Sans Arabic" w:cs="Noto Sans Arabic"/>
          <w:sz w:val="22"/>
        </w:rPr>
        <w:t xml:space="preserve">إذا أردنا اختبار ثبات أفضل State الحالي، نشغّل 100 ns يدويًا من Cycle 100 winner. هذا تشغيل conventional unbiased للاستقرار، ويجب تسميته exploratory stability MD.</w:t>
      </w:r>
      <w:r/>
    </w:p>
    <w:tbl>
      <w:tblPr>
        <w:jc w:val="center"/>
        <w:tblW w:w="0" w:type="auto"/>
        <w:tblBorders/>
        <w:tblLook w:val="04A0" w:firstRow="1" w:lastRow="0" w:firstColumn="1" w:lastColumn="0" w:noHBand="0" w:noVBand="1"/>
      </w:tblPr>
      <w:tblGrid>
        <w:gridCol w:w="9866"/>
      </w:tblGrid>
      <w:tr>
        <w:trPr>
          <w:tblHeader/>
        </w:trPr>
        <w:tc>
          <w:tcPr>
            <w:shd w:val="clear" w:color="auto" w:fill="fdecec"/>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a01e1e"/>
                <w:sz w:val="20"/>
              </w:rPr>
              <w:t xml:space="preserve">تحذير: </w:t>
            </w:r>
            <w:r>
              <w:rPr>
                <w:rFonts w:ascii="Noto Sans Arabic" w:hAnsi="Noto Sans Arabic" w:eastAsia="Noto Sans Arabic" w:cs="Noto Sans Arabic"/>
                <w:sz w:val="20"/>
              </w:rPr>
              <w:t xml:space="preserve">لا تبدأ 100 ns من pacs_binding_final_pbc.gro أو أي ملف تم تحريكه للـVMD. ملفات visualization للعرض فقط.</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10. اختيار وحفظ أفضل State من Cycle 100</w:t>
      </w:r>
      <w:r/>
    </w:p>
    <w:p>
      <w:pPr>
        <w:pBdr/>
        <w:bidi w:val="true"/>
        <w:spacing w:after="100" w:before="0" w:line="276" w:lineRule="auto"/>
        <w:ind/>
        <w:jc w:val="right"/>
        <w:rPr/>
      </w:pPr>
      <w:r>
        <w:rPr>
          <w:rFonts w:ascii="Noto Sans Arabic" w:hAnsi="Noto Sans Arabic" w:eastAsia="Noto Sans Arabic" w:cs="Noto Sans Arabic"/>
          <w:sz w:val="22"/>
        </w:rPr>
        <w:t xml:space="preserve">في التشغيل المرجعي، أفضل State بحسب COM في Cycle 100 هو rank 1:</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work/04_pacs/cycle_100/seed_01.gro</w:t>
        <w:br/>
        <w:t xml:space="preserve">work/04_pacs/cycle_100/winner_full.trr</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10.1 تجهيز مجلد 100 ns</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/ony</w:t>
      </w:r>
      <w:r>
        <w:rPr>
          <w:rFonts w:ascii="TeX Gyre Cursor" w:hAnsi="TeX Gyre Cursor" w:eastAsia="TeX Gyre Cursor" w:cs="TeX Gyre Cursor"/>
          <w:sz w:val="16"/>
        </w:rPr>
        <w:t xml:space="preserve">x/data/YOUR_PROJECT_ID/DYNAMIC/LB_PaCS_MD_final</w:t>
        <w:br/>
        <w:br/>
        <w:t xml:space="preserve">mkdir -p work/05_production_exploratory</w:t>
        <w:br/>
        <w:br/>
        <w:t xml:space="preserve">cp work/04_pacs/cycle_100/seed_01.gro work/05_production_exploratory/start_best.gro</w:t>
        <w:br/>
        <w:br/>
        <w:t xml:space="preserve">cp work/04_pacs/cycle_100/winner_full.trr work/05_production_exploratory/start_best_full.trr</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10.2 PDB للتوثيق والعرض فقط</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unset </w:t>
      </w:r>
      <w:r>
        <w:rPr>
          <w:rFonts w:ascii="TeX Gyre Cursor" w:hAnsi="TeX Gyre Cursor" w:eastAsia="TeX Gyre Cursor" w:cs="TeX Gyre Cursor"/>
          <w:sz w:val="16"/>
        </w:rPr>
        <w:t xml:space="preserve">PYTHONPATH</w:t>
        <w:br/>
        <w:t xml:space="preserve">unset PYTHONHOME</w:t>
        <w:br/>
        <w:t xml:space="preserve">export PYTHONNOUSERSITE=1</w:t>
        <w:br/>
        <w:t xml:space="preserve">export PATH="$PWD/.venv/bin:$PATH"</w:t>
        <w:br/>
        <w:br/>
        <w:t xml:space="preserve">./.venv/bin/python - &lt;&lt;'PY'</w:t>
        <w:br/>
        <w:t xml:space="preserve">import MDAnalysis as mda</w:t>
        <w:br/>
        <w:t xml:space="preserve">from pathlib import Path</w:t>
        <w:br/>
        <w:br/>
        <w:t xml:space="preserve">ROOT = Path("/path/to/your_project/DYNAMIC/LB_PaCS_MD_final")</w:t>
        <w:br/>
        <w:br/>
        <w:t xml:space="preserve">TPR = ROOT / "work/04_pacs/cyc</w:t>
      </w:r>
      <w:r>
        <w:rPr>
          <w:rFonts w:ascii="TeX Gyre Cursor" w:hAnsi="TeX Gyre Cursor" w:eastAsia="TeX Gyre Cursor" w:cs="TeX Gyre Cursor"/>
          <w:sz w:val="16"/>
        </w:rPr>
        <w:t xml:space="preserve">le_100/rep_04/md.tpr"</w:t>
        <w:br/>
        <w:t xml:space="preserve">GRO = ROOT / "work/04_pacs/cycle_100/seed_01.gro"</w:t>
        <w:br/>
        <w:t xml:space="preserve">OUT = ROOT / "work/05_production_exploratory/best_pose_protein_ligand.pdb"</w:t>
        <w:br/>
        <w:br/>
        <w:t xml:space="preserve">u = mda.Universe(str(TPR), str(GRO))</w:t>
        <w:br/>
        <w:t xml:space="preserve">u.select_atoms("protein or resname LIG").write(str(OUT))</w:t>
        <w:br/>
        <w:br/>
        <w:t xml:space="preserve">print(OUT)</w:t>
        <w:br/>
        <w:t xml:space="preserve">PY</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مهم: </w:t>
            </w:r>
            <w:r>
              <w:rPr>
                <w:rFonts w:ascii="Noto Sans Arabic" w:hAnsi="Noto Sans Arabic" w:eastAsia="Noto Sans Arabic" w:cs="Noto Sans Arabic"/>
                <w:sz w:val="20"/>
              </w:rPr>
              <w:t xml:space="preserve">الـPDB لا يحتوي البيئة الكاملة اللازمة للـrestart. للـ100 ns نعتمد full-system GRO/TRR + topology.</w:t>
            </w:r>
            <w:r/>
          </w:p>
        </w:tc>
      </w:tr>
    </w:tbl>
    <w:p>
      <w:pPr>
        <w:pBdr/>
        <w:spacing w:after="20"/>
        <w:ind/>
        <w:rPr/>
      </w:pPr>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10.3 فحص production_100ns.mdp</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grep -E '^(integrator|dt|nsteps|continuation|gen_vel|define|nstxout-compressed|nstenergy|nstlog)' mdp/production_100ns.mdp</w:t>
        <w:br/>
        <w:br/>
        <w:t xml:space="preserve">grep -i POSRES mdp/production_100ns.mdp</w:t>
      </w:r>
      <w:r/>
    </w:p>
    <w:p>
      <w:pPr>
        <w:pBdr/>
        <w:bidi w:val="true"/>
        <w:spacing w:after="100" w:before="0" w:line="276" w:lineRule="auto"/>
        <w:ind/>
        <w:jc w:val="right"/>
        <w:rPr/>
      </w:pPr>
      <w:r>
        <w:rPr>
          <w:rFonts w:ascii="Noto Sans Arabic" w:hAnsi="Noto Sans Arabic" w:eastAsia="Noto Sans Arabic" w:cs="Noto Sans Arabic"/>
          <w:sz w:val="22"/>
        </w:rPr>
        <w:t xml:space="preserve">مع dt=0.002 ps، يجب أن تكون 100 ns مساوية إلى 50,000,000 خطوة. لا نريد ligand POSRES في production.</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10.4 بناء TPR</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TOP=$(find work/02_system -type f -name 'topol.top' -print -quit)</w:t>
        <w:br/>
        <w:br/>
        <w:t xml:space="preserve">echo "$TOP"</w:t>
        <w:br/>
        <w:br/>
        <w:t xml:space="preserve">module purge</w:t>
        <w:br/>
        <w:t xml:space="preserve">module load GROMACS/2025.3-foss-2025a-CUDA-1</w:t>
      </w:r>
      <w:r>
        <w:rPr>
          <w:rFonts w:ascii="TeX Gyre Cursor" w:hAnsi="TeX Gyre Cursor" w:eastAsia="TeX Gyre Cursor" w:cs="TeX Gyre Cursor"/>
          <w:sz w:val="16"/>
        </w:rPr>
        <w:t xml:space="preserve">2.9.1</w:t>
        <w:br/>
        <w:br/>
        <w:t xml:space="preserve">gmx grompp -f mdp/production_100ns.mdp -c work/05_production_exploratory/start_best.gro -t work/05_production_exploratory/start_best_full.trr -p "$TOP" -o work/05_production_exploratory/md_100ns.tpr -po work/05_production_exploratory/mdout_100ns.mdp</w:t>
      </w:r>
      <w:r/>
    </w:p>
    <w:tbl>
      <w:tblPr>
        <w:jc w:val="center"/>
        <w:tblW w:w="0" w:type="auto"/>
        <w:tblBorders/>
        <w:tblLook w:val="04A0" w:firstRow="1" w:lastRow="0" w:firstColumn="1" w:lastColumn="0" w:noHBand="0" w:noVBand="1"/>
      </w:tblPr>
      <w:tblGrid>
        <w:gridCol w:w="9866"/>
      </w:tblGrid>
      <w:tr>
        <w:trPr>
          <w:tblHeader/>
        </w:trPr>
        <w:tc>
          <w:tcPr>
            <w:shd w:val="clear" w:color="auto" w:fill="fdecec"/>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a01e1e"/>
                <w:sz w:val="20"/>
              </w:rPr>
              <w:t xml:space="preserve">تحذير: </w:t>
            </w:r>
            <w:r>
              <w:rPr>
                <w:rFonts w:ascii="Noto Sans Arabic" w:hAnsi="Noto Sans Arabic" w:eastAsia="Noto Sans Arabic" w:cs="Noto Sans Arabic"/>
                <w:sz w:val="20"/>
              </w:rPr>
              <w:t xml:space="preserve">إذا grompp أعطى Warning أو Error، لا تستخدم -maxwarn لتجاوزه. افحص السبب أولًا.</w:t>
            </w:r>
            <w:r/>
          </w:p>
        </w:tc>
      </w:tr>
    </w:tbl>
    <w:p>
      <w:pPr>
        <w:pBdr/>
        <w:spacing w:after="20"/>
        <w:ind/>
        <w:rPr/>
      </w:pPr>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10.5 SLURM للـ100 ns</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cat &gt; work/05_production_exploratory/run_100ns.slurm &lt;&lt;'SLURM'</w:t>
        <w:br/>
        <w:t xml:space="preserve">#!/bin/bash</w:t>
        <w:br/>
        <w:t xml:space="preserve">#SBATCH --job-name=LB10</w:t>
      </w:r>
      <w:r>
        <w:rPr>
          <w:rFonts w:ascii="TeX Gyre Cursor" w:hAnsi="TeX Gyre Cursor" w:eastAsia="TeX Gyre Cursor" w:cs="TeX Gyre Cursor"/>
          <w:sz w:val="16"/>
        </w:rPr>
        <w:t xml:space="preserve">0ns</w:t>
        <w:br/>
        <w:t xml:space="preserve">#SBATCH --account=YOUR_PROJECT_ID</w:t>
        <w:br/>
        <w:t xml:space="preserve">#SBATCH --partition=gpu</w:t>
        <w:br/>
        <w:t xml:space="preserve">#SBATCH --gres=gpu:1</w:t>
        <w:br/>
        <w:t xml:space="preserve">#SBATCH --nodes=1</w:t>
        <w:br/>
        <w:t xml:space="preserve">#SBATCH --ntasks=1</w:t>
        <w:br/>
        <w:t xml:space="preserve">#SBATCH --cpus-per-task=16</w:t>
        <w:br/>
        <w:t xml:space="preserve">#SBATCH --time=24:00:00</w:t>
        <w:br/>
        <w:t xml:space="preserve">#SBATCH --output=slurm-%j.out</w:t>
        <w:br/>
        <w:br/>
        <w:t xml:space="preserve">set -e</w:t>
        <w:br/>
        <w:br/>
        <w:t xml:space="preserve">module purge</w:t>
        <w:br/>
        <w:t xml:space="preserve">module load GROMACS/2025.3-foss-2025a-CUDA-1</w:t>
      </w:r>
      <w:r>
        <w:rPr>
          <w:rFonts w:ascii="TeX Gyre Cursor" w:hAnsi="TeX Gyre Cursor" w:eastAsia="TeX Gyre Cursor" w:cs="TeX Gyre Cursor"/>
          <w:sz w:val="16"/>
        </w:rPr>
        <w:t xml:space="preserve">2.9.1</w:t>
        <w:br/>
        <w:br/>
        <w:t xml:space="preserve">export OMP_NUM_THREADS=${SLURM_CPUS_PER_TASK}</w:t>
        <w:br/>
        <w:br/>
        <w:t xml:space="preserve">cd /path/to/your_project/DYNAMIC/LB_PaCS_MD_final/work/05_production_exploratory</w:t>
        <w:br/>
        <w:br/>
        <w:t xml:space="preserve">if [ -f md_100ns.cpt ]; then</w:t>
        <w:br/>
        <w:t xml:space="preserve">    echo "Restarting from checkpoint..."</w:t>
        <w:br/>
        <w:t xml:space="preserve">    gmx mdrun         -deffnm md_100ns         -cpi md_1</w:t>
      </w:r>
      <w:r>
        <w:rPr>
          <w:rFonts w:ascii="TeX Gyre Cursor" w:hAnsi="TeX Gyre Cursor" w:eastAsia="TeX Gyre Cursor" w:cs="TeX Gyre Cursor"/>
          <w:sz w:val="16"/>
        </w:rPr>
        <w:t xml:space="preserve">00ns.cpt         -append         -cpt 15         -maxh 23.5         -ntomp ${OMP_NUM_THREADS}</w:t>
        <w:br/>
        <w:t xml:space="preserve">else</w:t>
        <w:br/>
        <w:t xml:space="preserve">    echo "Starting 100 ns production..."</w:t>
        <w:br/>
        <w:t xml:space="preserve">    gmx mdrun         -deffnm md_100ns         -cpt 15         -maxh 23.5         -ntomp ${OMP_NUM_THREADS}</w:t>
        <w:br/>
        <w:t xml:space="preserve">fi</w:t>
        <w:br/>
        <w:t xml:space="preserve">SLURM</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10.6 الإرسال والمتابعة</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/path/to/your_project/DYNAMIC/LB_PaCS_MD_final/work/05_production_exploratory</w:t>
        <w:br/>
        <w:br/>
        <w:t xml:space="preserve">sbatch run_100ns.slurm</w:t>
        <w:br/>
        <w:br/>
        <w:t xml:space="preserve">squeue -u $USER</w:t>
      </w:r>
      <w:r/>
    </w:p>
    <w:p>
      <w:pPr>
        <w:pBdr/>
        <w:bidi w:val="true"/>
        <w:spacing w:after="100" w:before="0" w:line="276" w:lineRule="auto"/>
        <w:ind/>
        <w:jc w:val="right"/>
        <w:rPr/>
      </w:pPr>
      <w:r>
        <w:rPr>
          <w:rFonts w:ascii="Noto Sans Arabic" w:hAnsi="Noto Sans Arabic" w:eastAsia="Noto Sans Arabic" w:cs="Noto Sans Arabic"/>
          <w:sz w:val="22"/>
        </w:rPr>
        <w:t xml:space="preserve">إذا انتهت 24 ساعة قبل إكمال 100 ns، أعد نفس sbatch. السكربت يكتشف md_100ns.cpt ويكمل بـ -append.</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10.7 التحقق من الوصول إلى 100 ns</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gmx check -f md_100ns.xtc 2&gt;&amp;1 | tail -30</w:t>
      </w:r>
      <w:r/>
    </w:p>
    <w:p>
      <w:pPr>
        <w:pBdr/>
        <w:bidi w:val="true"/>
        <w:spacing w:after="100" w:before="0" w:line="276" w:lineRule="auto"/>
        <w:ind/>
        <w:jc w:val="right"/>
        <w:rPr/>
      </w:pPr>
      <w:r>
        <w:rPr>
          <w:rFonts w:ascii="Noto Sans Arabic" w:hAnsi="Noto Sans Arabic" w:eastAsia="Noto Sans Arabic" w:cs="Noto Sans Arabic"/>
          <w:sz w:val="22"/>
        </w:rPr>
        <w:t xml:space="preserve">الزمن النهائي المطلوب يقارب 100000 ps = 100 ns.</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11. إنشاء مسار الـ197 Frame من الـ100 Cycle</w:t>
      </w:r>
      <w:r/>
    </w:p>
    <w:p>
      <w:pPr>
        <w:pBdr/>
        <w:bidi w:val="true"/>
        <w:spacing w:after="100" w:before="0" w:line="276" w:lineRule="auto"/>
        <w:ind/>
        <w:jc w:val="right"/>
        <w:rPr/>
      </w:pPr>
      <w:r>
        <w:rPr>
          <w:rFonts w:ascii="Noto Sans Arabic" w:hAnsi="Noto Sans Arabic" w:eastAsia="Noto Sans Arabic" w:cs="Noto Sans Arabic"/>
          <w:sz w:val="22"/>
        </w:rPr>
        <w:t xml:space="preserve">بسبب cleanup_losers، لا يمكن استعادة 2.946 ns كمسار MD متصل بالكامل. الذي يمكن بناؤه علميًا هو المسار النسبي النهائي:</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Frames</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المعنى</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0–97</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Cycle 1 / Replica 4 continuous MD, 0–97 ps</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98–196</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Selected ancestral PaCS states من Cycles 2–100</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الإجمالي</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197 Frames</w:t>
            </w:r>
            <w:r/>
          </w:p>
        </w:tc>
      </w:tr>
    </w:tbl>
    <w:p>
      <w:pPr>
        <w:pBdr/>
        <w:spacing w:after="40"/>
        <w:ind/>
        <w:rPr/>
      </w:pPr>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11.1 بناء raw lineage</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/path/to/your_project/DYNAMIC/LB_PaCS_MD_final</w:t>
        <w:br/>
        <w:br/>
        <w:t xml:space="preserve">unset PYTHONPATH</w:t>
        <w:br/>
        <w:t xml:space="preserve">unset PYTHONHOME</w:t>
        <w:br/>
        <w:t xml:space="preserve">export PYTHONNOUSERSITE=1</w:t>
        <w:br/>
        <w:t xml:space="preserve">export PATH="$PWD/.venv/bin:$PATH"</w:t>
        <w:br/>
        <w:br/>
        <w:t xml:space="preserve">./.venv/bin/python visualization/pacs_binding_movie/build_raw_lineage.py</w:t>
      </w:r>
      <w:r/>
    </w:p>
    <w:p>
      <w:pPr>
        <w:pBdr/>
        <w:bidi w:val="true"/>
        <w:spacing w:after="100" w:before="0" w:line="276" w:lineRule="auto"/>
        <w:ind/>
        <w:jc w:val="right"/>
        <w:rPr/>
      </w:pPr>
      <w:r>
        <w:rPr>
          <w:rFonts w:ascii="Noto Sans Arabic" w:hAnsi="Noto Sans Arabic" w:eastAsia="Noto Sans Arabic" w:cs="Noto Sans Arabic"/>
          <w:sz w:val="22"/>
        </w:rPr>
        <w:t xml:space="preserve">الناتج:</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vi</w:t>
      </w:r>
      <w:r>
        <w:rPr>
          <w:rFonts w:ascii="TeX Gyre Cursor" w:hAnsi="TeX Gyre Cursor" w:eastAsia="TeX Gyre Cursor" w:cs="TeX Gyre Cursor"/>
          <w:sz w:val="16"/>
        </w:rPr>
        <w:t xml:space="preserve">sualization/pacs_binding_movie/raw/pacs_ancestral_raw.xtc</w:t>
        <w:br/>
        <w:t xml:space="preserve">visualization/pacs_binding_movie/raw/pacs_ancestral_structure.gro</w:t>
        <w:br/>
        <w:t xml:space="preserve">visualization/pacs_binding_movie/metadata/lineage_metadata.csv</w:t>
        <w:br/>
        <w:t xml:space="preserve">visualization/pacs_binding_movie/metadata/selected_lineage_states.csv</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ملاحظة: </w:t>
            </w:r>
            <w:r>
              <w:rPr>
                <w:rFonts w:ascii="Noto Sans Arabic" w:hAnsi="Noto Sans Arabic" w:eastAsia="Noto Sans Arabic" w:cs="Noto Sans Arabic"/>
                <w:sz w:val="20"/>
              </w:rPr>
              <w:t xml:space="preserve">تحذيرات irregular timestep في gmx check متوقعة بعد Frame 97 لأن أزمنة الـselected states غير منتظمة.</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12. تصحيح PBC باستخدام GROMACS</w:t>
      </w:r>
      <w:r/>
    </w:p>
    <w:p>
      <w:pPr>
        <w:pBdr/>
        <w:bidi w:val="true"/>
        <w:spacing w:after="100" w:before="0" w:line="276" w:lineRule="auto"/>
        <w:ind/>
        <w:jc w:val="right"/>
        <w:rPr/>
      </w:pPr>
      <w:r>
        <w:rPr>
          <w:rFonts w:ascii="Noto Sans Arabic" w:hAnsi="Noto Sans Arabic" w:eastAsia="Noto Sans Arabic" w:cs="Noto Sans Arabic"/>
          <w:sz w:val="22"/>
        </w:rPr>
        <w:t xml:space="preserve">التصحيح الذي اعتمدناه بعد الاختبارات هو gmx trjconv -pbc mol. لا نستخدم MDAnalysis fragment unwrap وحده لإعادة بناء البروتين، لأنه سبّب انقسام الـpocket في بعض Frames.</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mkdir -p visualization/pacs_binding_movie/processed_final</w:t>
        <w:br/>
        <w:br/>
        <w:t xml:space="preserve">module load GR</w:t>
      </w:r>
      <w:r>
        <w:rPr>
          <w:rFonts w:ascii="TeX Gyre Cursor" w:hAnsi="TeX Gyre Cursor" w:eastAsia="TeX Gyre Cursor" w:cs="TeX Gyre Cursor"/>
          <w:sz w:val="16"/>
        </w:rPr>
        <w:t xml:space="preserve">OMACS/2025.3-foss-2025a-CUDA-12.9.1</w:t>
        <w:br/>
        <w:br/>
        <w:t xml:space="preserve">printf 'System</w:t>
        <w:br/>
        <w:t xml:space="preserve">' | gmx trjconv -s work/04_pacs/cycle_001/rep_04/md.tpr -f visualization/pacs_binding_movie/raw/pacs_ancestral_raw.xtc -o visualization/pacs_binding_movie/processed_final/pacs_ancestral_whole.xtc -pbc mol</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التحقق</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gmx check -f visualization/pacs_binding_movie/processed_final/pacs_ancestral_whole.xtc</w:t>
      </w:r>
      <w:r/>
    </w:p>
    <w:p>
      <w:pPr>
        <w:pBdr/>
        <w:bidi w:val="true"/>
        <w:spacing w:after="100" w:before="0" w:line="276" w:lineRule="auto"/>
        <w:ind/>
        <w:jc w:val="right"/>
        <w:rPr/>
      </w:pPr>
      <w:r>
        <w:rPr>
          <w:rFonts w:ascii="Noto Sans Arabic" w:hAnsi="Noto Sans Arabic" w:eastAsia="Noto Sans Arabic" w:cs="Noto Sans Arabic"/>
          <w:sz w:val="22"/>
        </w:rPr>
        <w:t xml:space="preserve">نريد 197 Coordinates و197 Boxes. وجود irregular timestep warnings لا يعني فساد الملف.</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13. إنشاء GRO/XTC النهائيين للفيديو</w:t>
      </w:r>
      <w:r/>
    </w:p>
    <w:p>
      <w:pPr>
        <w:pBdr/>
        <w:bidi w:val="true"/>
        <w:spacing w:after="100" w:before="0" w:line="276" w:lineRule="auto"/>
        <w:ind/>
        <w:jc w:val="right"/>
        <w:rPr/>
      </w:pPr>
      <w:r>
        <w:rPr>
          <w:rFonts w:ascii="Noto Sans Arabic" w:hAnsi="Noto Sans Arabic" w:eastAsia="Noto Sans Arabic" w:cs="Noto Sans Arabic"/>
          <w:sz w:val="22"/>
        </w:rPr>
        <w:t xml:space="preserve">السكربت النهائي make_vmd_final_pbc.py ينفذ ثلاث عمليات للعرض فقط: يجعل ligand في periodic image الأقرب للـoriginal pocket، ثم يحسب fit من pocket Cα، ثم يطبق نفس rigid transform على كامل النظام. لا يوجد ligand fitting ولا interpolation.</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./.venv/bin/python visualization/pacs_binding_movie/make_vmd_final_pbc.py</w:t>
      </w:r>
      <w:r/>
    </w:p>
    <w:p>
      <w:pPr>
        <w:pBdr/>
        <w:bidi w:val="true"/>
        <w:spacing w:after="100" w:before="0" w:line="276" w:lineRule="auto"/>
        <w:ind/>
        <w:jc w:val="right"/>
        <w:rPr/>
      </w:pPr>
      <w:r>
        <w:rPr>
          <w:rFonts w:ascii="Noto Sans Arabic" w:hAnsi="Noto Sans Arabic" w:eastAsia="Noto Sans Arabic" w:cs="Noto Sans Arabic"/>
          <w:sz w:val="22"/>
        </w:rPr>
        <w:t xml:space="preserve">المخرجات المعتمدة:</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visualization/pacs_binding_movie/vmd_final/pacs_binding_final_pbc.gro</w:t>
        <w:br/>
        <w:t xml:space="preserve">visualization/pacs_binding_movie/vmd_final/pacs_binding_final_pbc.xtc</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التحقق</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gmx check -f visualization/pacs_binding_movie/vmd_final/pacs_binding_final_pbc.xtc</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Checkpoints</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Ligand–Pocket distance في النسخة المصححة</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Frame 0</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≈30.87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Frame 97</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≈27.98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Frame 120</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≈13.84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Frame 150</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≈11.68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Frame 196</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≈10.51 Å</w:t>
            </w:r>
            <w:r/>
          </w:p>
        </w:tc>
      </w:tr>
    </w:tbl>
    <w:p>
      <w:pPr>
        <w:pBdr/>
        <w:spacing w:after="40"/>
        <w:ind/>
        <w:rPr/>
      </w:pPr>
      <w:r/>
      <w:r/>
    </w:p>
    <w:tbl>
      <w:tblPr>
        <w:jc w:val="center"/>
        <w:tblW w:w="0" w:type="auto"/>
        <w:tblBorders/>
        <w:tblLook w:val="04A0" w:firstRow="1" w:lastRow="0" w:firstColumn="1" w:lastColumn="0" w:noHBand="0" w:noVBand="1"/>
      </w:tblPr>
      <w:tblGrid>
        <w:gridCol w:w="9866"/>
      </w:tblGrid>
      <w:tr>
        <w:trPr>
          <w:tblHeader/>
        </w:trPr>
        <w:tc>
          <w:tcPr>
            <w:shd w:val="clear" w:color="auto" w:fill="fdecec"/>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a01e1e"/>
                <w:sz w:val="20"/>
              </w:rPr>
              <w:t xml:space="preserve">تحذير: </w:t>
            </w:r>
            <w:r>
              <w:rPr>
                <w:rFonts w:ascii="Noto Sans Arabic" w:hAnsi="Noto Sans Arabic" w:eastAsia="Noto Sans Arabic" w:cs="Noto Sans Arabic"/>
                <w:sz w:val="20"/>
              </w:rPr>
              <w:t xml:space="preserve">هذه الملفات للـvisualization فقط. لا تستخدمها لبدء 100 ns لأن الإحداثيات خضعت لتحويل عرض rigid-body وPBC imaging.</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14. تعريف الـOriginal Binding Pocket</w:t>
      </w:r>
      <w:r/>
    </w:p>
    <w:p>
      <w:pPr>
        <w:pBdr/>
        <w:bidi w:val="true"/>
        <w:spacing w:after="100" w:before="0" w:line="276" w:lineRule="auto"/>
        <w:ind/>
        <w:jc w:val="right"/>
        <w:rPr/>
      </w:pPr>
      <w:r>
        <w:rPr>
          <w:rFonts w:ascii="Noto Sans Arabic" w:hAnsi="Noto Sans Arabic" w:eastAsia="Noto Sans Arabic" w:cs="Noto Sans Arabic"/>
          <w:sz w:val="22"/>
        </w:rPr>
        <w:t xml:space="preserve">لمنع أي circular definition، لا نعرّف البوكت من موقع الليغاند النهائي. نعتمد pocket_atom_indices المخزنة في work/03_reference/reference.json من المرجع الأصلي.</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cat &gt; visualization/pacs_binding_movie/vmd_final/make_original_pocket_tcl.py &lt;&lt;'PY'</w:t>
      </w:r>
      <w:r>
        <w:rPr>
          <w:rFonts w:ascii="TeX Gyre Cursor" w:hAnsi="TeX Gyre Cursor" w:eastAsia="TeX Gyre Cursor" w:cs="TeX Gyre Cursor"/>
          <w:sz w:val="16"/>
        </w:rPr>
        <w:br/>
        <w:t xml:space="preserve">import json</w:t>
        <w:br/>
        <w:t xml:space="preserve">import numpy as np</w:t>
        <w:br/>
        <w:t xml:space="preserve">import MDAnalysis as mda</w:t>
        <w:br/>
        <w:t xml:space="preserve">from pathlib import Path</w:t>
        <w:br/>
        <w:br/>
        <w:t xml:space="preserve">ROOT = Path("/path/to/your_project/DYNAMIC/LB_PaCS_MD_final")</w:t>
        <w:br/>
        <w:br/>
        <w:t xml:space="preserve">TPR = ROOT / "work/04_pacs/cycle_001/rep_04/md.tpr"</w:t>
        <w:br/>
        <w:t xml:space="preserve">REF = ROOT / "work/03_reference/reference.json"</w:t>
        <w:br/>
        <w:br/>
        <w:t xml:space="preserve">OUT = ROOT / (</w:t>
        <w:br/>
      </w:r>
      <w:r>
        <w:rPr>
          <w:rFonts w:ascii="TeX Gyre Cursor" w:hAnsi="TeX Gyre Cursor" w:eastAsia="TeX Gyre Cursor" w:cs="TeX Gyre Cursor"/>
          <w:sz w:val="16"/>
        </w:rPr>
        <w:t xml:space="preserve">    "visualization/pacs_binding_movie/"</w:t>
        <w:br/>
        <w:t xml:space="preserve">    "vmd_final/pocket_original.tcl"</w:t>
        <w:br/>
        <w:t xml:space="preserve">)</w:t>
        <w:br/>
        <w:br/>
        <w:t xml:space="preserve">with open(REF) as f:</w:t>
        <w:br/>
        <w:t xml:space="preserve">    info = json.load(f)</w:t>
        <w:br/>
        <w:br/>
        <w:t xml:space="preserve">pidx = np.asarray(info["pocket_atom_indices"], dtype=int)</w:t>
        <w:br/>
        <w:br/>
        <w:t xml:space="preserve">u = mda.Universe(str(TPR))</w:t>
        <w:br/>
        <w:br/>
        <w:t xml:space="preserve">with open(OUT, "w") as f:</w:t>
        <w:br/>
        <w:t xml:space="preserve">    f.write("set p</w:t>
      </w:r>
      <w:r>
        <w:rPr>
          <w:rFonts w:ascii="TeX Gyre Cursor" w:hAnsi="TeX Gyre Cursor" w:eastAsia="TeX Gyre Cursor" w:cs="TeX Gyre Cursor"/>
          <w:sz w:val="16"/>
        </w:rPr>
        <w:t xml:space="preserve">ocket_selection {index ")</w:t>
        <w:br/>
        <w:t xml:space="preserve">    f.write(" ".join(str(int(i)) for i in pidx))</w:t>
        <w:br/>
        <w:t xml:space="preserve">    f.write("}\n")</w:t>
        <w:br/>
        <w:br/>
        <w:t xml:space="preserve">print(f"Pocket atoms : {len(pidx)}")</w:t>
        <w:br/>
        <w:t xml:space="preserve">print(f"Written      : {OUT}")</w:t>
        <w:br/>
        <w:t xml:space="preserve">PY</w:t>
        <w:br/>
        <w:br/>
        <w:t xml:space="preserve">./.venv/bin/python visualization/pacs_binding_movie/vmd_final/make_original_pocket_tcl.py</w:t>
      </w:r>
      <w:r/>
    </w:p>
    <w:p>
      <w:pPr>
        <w:pBdr/>
        <w:bidi w:val="true"/>
        <w:spacing w:after="100" w:before="0" w:line="276" w:lineRule="auto"/>
        <w:ind/>
        <w:jc w:val="right"/>
        <w:rPr/>
      </w:pPr>
      <w:r>
        <w:rPr>
          <w:rFonts w:ascii="Noto Sans Arabic" w:hAnsi="Noto Sans Arabic" w:eastAsia="Noto Sans Arabic" w:cs="Noto Sans Arabic"/>
          <w:sz w:val="22"/>
        </w:rPr>
        <w:t xml:space="preserve">في التشغيل المرجعي نتوقع 497 pocket atoms.</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15. نقل ملفات العرض إلى اللابتوب</w:t>
      </w:r>
      <w:r/>
    </w:p>
    <w:p>
      <w:pPr>
        <w:pBdr/>
        <w:bidi w:val="true"/>
        <w:spacing w:after="100" w:before="0" w:line="276" w:lineRule="auto"/>
        <w:ind/>
        <w:jc w:val="right"/>
        <w:rPr/>
      </w:pPr>
      <w:r>
        <w:rPr>
          <w:rFonts w:ascii="Noto Sans Arabic" w:hAnsi="Noto Sans Arabic" w:eastAsia="Noto Sans Arabic" w:cs="Noto Sans Arabic"/>
          <w:sz w:val="22"/>
        </w:rPr>
        <w:t xml:space="preserve">على اللابتوب المحلي:</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mkdir -p ~/LB_PaCS_movie_final</w:t>
        <w:br/>
        <w:br/>
        <w:t xml:space="preserve">scp YOUR_USERNAME@HPC_LOGIN_NODE:/path/to/your_project/DYNAMIC/LB_PaCS_MD_final/visualization/pacs_binding_movie/vmd_final/pacs_binding_final_pbc.gro YOUR_USERNAME@HPC_LOGIN_NODE:/onyx/data/p</w:t>
      </w:r>
      <w:r>
        <w:rPr>
          <w:rFonts w:ascii="TeX Gyre Cursor" w:hAnsi="TeX Gyre Cursor" w:eastAsia="TeX Gyre Cursor" w:cs="TeX Gyre Cursor"/>
          <w:sz w:val="16"/>
        </w:rPr>
        <w:t xml:space="preserve">307/DYNAMIC/LB_PaCS_MD_final/visualization/pacs_binding_movie/vmd_final/pacs_binding_final_pbc.xtc YOUR_USERNAME@HPC_LOGIN_NODE:/path/to/your_project/DYNAMIC/LB_PaCS_MD_final/visualization/pacs_binding_movie/vmd_final/pocket_original.tcl ~/LB_PaCS_movie_final/</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ملفات metadata اختيارية ولكن موصى بها</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scp YOUR_USERNAME@HPC_LOGIN_NODE:/onyx/data/p</w:t>
      </w:r>
      <w:r>
        <w:rPr>
          <w:rFonts w:ascii="TeX Gyre Cursor" w:hAnsi="TeX Gyre Cursor" w:eastAsia="TeX Gyre Cursor" w:cs="TeX Gyre Cursor"/>
          <w:sz w:val="16"/>
        </w:rPr>
        <w:t xml:space="preserve">307/DYNAMIC/LB_PaCS_MD_final/visualization/pacs_binding_movie/metadata/lineage_metadata.csv YOUR_USERNAME@HPC_LOGIN_NODE:/path/to/your_project/DYNAMIC/LB_PaCS_MD_final/visualization/pacs_binding_movie/metadata/selected_lineage_states.csv ~/LB_PaCS_movie_final/</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16. VMD: البروتين، الليغاند، البوكت، الماء والخلفية</w:t>
      </w:r>
      <w:r/>
    </w:p>
    <w:p>
      <w:pPr>
        <w:pBdr/>
        <w:bidi w:val="true"/>
        <w:spacing w:after="100" w:before="0" w:line="276" w:lineRule="auto"/>
        <w:ind/>
        <w:jc w:val="right"/>
        <w:rPr/>
      </w:pPr>
      <w:r>
        <w:rPr>
          <w:rFonts w:ascii="Noto Sans Arabic" w:hAnsi="Noto Sans Arabic" w:eastAsia="Noto Sans Arabic" w:cs="Noto Sans Arabic"/>
          <w:sz w:val="22"/>
        </w:rPr>
        <w:t xml:space="preserve">هذا هو العرض الذي تم اعتماده بصريًا: Protein = Cyan NewCartoon، Ligand = Yellow Ball-and-Stick، Original Pocket = Red sticks + transparent surface، Water/Ions مخفية، Background أبيض.</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16.1 أنشئ run_final.tcl محليًا</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~/LB_PaCS_movie_final</w:t>
        <w:br/>
        <w:br/>
        <w:t xml:space="preserve">cat &gt; run_final.tcl &lt;&lt;'TCL'</w:t>
        <w:br/>
        <w:t xml:space="preserve"># ==========================================================</w:t>
        <w:br/>
        <w:t xml:space="preserve"># FINAL LB-PaCS VISUALIZATION</w:t>
        <w:br/>
        <w:t xml:space="preserve"># ===============</w:t>
      </w:r>
      <w:r>
        <w:rPr>
          <w:rFonts w:ascii="TeX Gyre Cursor" w:hAnsi="TeX Gyre Cursor" w:eastAsia="TeX Gyre Cursor" w:cs="TeX Gyre Cursor"/>
          <w:sz w:val="16"/>
        </w:rPr>
        <w:t xml:space="preserve">===========================================</w:t>
        <w:br/>
        <w:br/>
        <w:t xml:space="preserve">foreach m [molinfo list] {</w:t>
        <w:br/>
        <w:t xml:space="preserve">    mol delete $m</w:t>
        <w:br/>
        <w:t xml:space="preserve">}</w:t>
        <w:br/>
        <w:br/>
        <w:t xml:space="preserve">set molid [mol new \</w:t>
        <w:br/>
        <w:t xml:space="preserve">    pacs_binding_final_pbc.gro \</w:t>
        <w:br/>
        <w:t xml:space="preserve">    type gro \</w:t>
        <w:br/>
        <w:t xml:space="preserve">    waitfor all]</w:t>
        <w:br/>
        <w:br/>
        <w:t xml:space="preserve">mol addfile \</w:t>
        <w:br/>
        <w:t xml:space="preserve">    pacs_binding_final_pbc.xtc \</w:t>
        <w:br/>
        <w:t xml:space="preserve">    type xtc \</w:t>
        <w:br/>
        <w:t xml:space="preserve">    molid $mol</w:t>
      </w:r>
      <w:r>
        <w:rPr>
          <w:rFonts w:ascii="TeX Gyre Cursor" w:hAnsi="TeX Gyre Cursor" w:eastAsia="TeX Gyre Cursor" w:cs="TeX Gyre Cursor"/>
          <w:sz w:val="16"/>
        </w:rPr>
        <w:t xml:space="preserve">id \</w:t>
        <w:br/>
        <w:t xml:space="preserve">    waitfor all</w:t>
        <w:br/>
        <w:br/>
        <w:t xml:space="preserve"># GRO adds one coordinate frame; remove it.</w:t>
        <w:br/>
        <w:t xml:space="preserve">animate delete beg 0 end 0 $molid</w:t>
        <w:br/>
        <w:br/>
        <w:t xml:space="preserve">source ./pocket_original.tcl</w:t>
        <w:br/>
        <w:br/>
        <w:t xml:space="preserve"># Delete default representation</w:t>
        <w:br/>
        <w:t xml:space="preserve">set nrep [molinfo $molid get numreps]</w:t>
        <w:br/>
        <w:t xml:space="preserve">for {set i [expr {$nrep-1}]} {$i &gt;= 0} {incr i -1} {</w:t>
        <w:br/>
        <w:t xml:space="preserve">  </w:t>
      </w:r>
      <w:r>
        <w:rPr>
          <w:rFonts w:ascii="TeX Gyre Cursor" w:hAnsi="TeX Gyre Cursor" w:eastAsia="TeX Gyre Cursor" w:cs="TeX Gyre Cursor"/>
          <w:sz w:val="16"/>
        </w:rPr>
        <w:t xml:space="preserve">  mol delrep $i $molid</w:t>
        <w:br/>
        <w:t xml:space="preserve">}</w:t>
        <w:br/>
        <w:br/>
        <w:t xml:space="preserve"># Protein: cyan NewCartoon</w:t>
        <w:br/>
        <w:t xml:space="preserve">mol representation NewCartoon 0.30 12.0 4.1</w:t>
        <w:br/>
        <w:t xml:space="preserve">mol color ColorID 10</w:t>
        <w:br/>
        <w:t xml:space="preserve">mol selection {protein}</w:t>
        <w:br/>
        <w:t xml:space="preserve">mol material AOShiny</w:t>
        <w:br/>
        <w:t xml:space="preserve">mol addrep $molid</w:t>
        <w:br/>
        <w:br/>
        <w:t xml:space="preserve"># Ligand sticks</w:t>
        <w:br/>
        <w:t xml:space="preserve">mol representation Licorice 0.28 20.0 20.0</w:t>
        <w:br/>
        <w:t xml:space="preserve">mol color Color</w:t>
      </w:r>
      <w:r>
        <w:rPr>
          <w:rFonts w:ascii="TeX Gyre Cursor" w:hAnsi="TeX Gyre Cursor" w:eastAsia="TeX Gyre Cursor" w:cs="TeX Gyre Cursor"/>
          <w:sz w:val="16"/>
        </w:rPr>
        <w:t xml:space="preserve">ID 4</w:t>
        <w:br/>
        <w:t xml:space="preserve">mol selection {resname LIG}</w:t>
        <w:br/>
        <w:t xml:space="preserve">mol material AOShiny</w:t>
        <w:br/>
        <w:t xml:space="preserve">mol addrep $molid</w:t>
        <w:br/>
        <w:br/>
        <w:t xml:space="preserve"># Ligand balls</w:t>
        <w:br/>
        <w:t xml:space="preserve">mol representation VDW 0.38 20.0</w:t>
        <w:br/>
        <w:t xml:space="preserve">mol color ColorID 4</w:t>
        <w:br/>
        <w:t xml:space="preserve">mol selection {resname LIG}</w:t>
        <w:br/>
        <w:t xml:space="preserve">mol material AOShiny</w:t>
        <w:br/>
        <w:t xml:space="preserve">mol addrep $molid</w:t>
        <w:br/>
        <w:br/>
        <w:t xml:space="preserve"># Original binding pocket: red sticks</w:t>
        <w:br/>
        <w:t xml:space="preserve">mol repre</w:t>
      </w:r>
      <w:r>
        <w:rPr>
          <w:rFonts w:ascii="TeX Gyre Cursor" w:hAnsi="TeX Gyre Cursor" w:eastAsia="TeX Gyre Cursor" w:cs="TeX Gyre Cursor"/>
          <w:sz w:val="16"/>
        </w:rPr>
        <w:t xml:space="preserve">sentation Licorice 0.18 16.0 16.0</w:t>
        <w:br/>
        <w:t xml:space="preserve">mol color ColorID 1</w:t>
        <w:br/>
        <w:t xml:space="preserve">mol selection $pocket_selection</w:t>
        <w:br/>
        <w:t xml:space="preserve">mol material AOShiny</w:t>
        <w:br/>
        <w:t xml:space="preserve">mol addrep $molid</w:t>
        <w:br/>
        <w:br/>
        <w:t xml:space="preserve"># Original pocket: transparent surface</w:t>
        <w:br/>
        <w:t xml:space="preserve">mol representation QuickSurf 1.0 0.5 1.0 1.0</w:t>
        <w:br/>
        <w:t xml:space="preserve">mol color ColorID 1</w:t>
        <w:br/>
        <w:t xml:space="preserve">mol selection $pocket_sele</w:t>
      </w:r>
      <w:r>
        <w:rPr>
          <w:rFonts w:ascii="TeX Gyre Cursor" w:hAnsi="TeX Gyre Cursor" w:eastAsia="TeX Gyre Cursor" w:cs="TeX Gyre Cursor"/>
          <w:sz w:val="16"/>
        </w:rPr>
        <w:t xml:space="preserve">ction</w:t>
        <w:br/>
        <w:t xml:space="preserve">mol material Transparent</w:t>
        <w:br/>
        <w:t xml:space="preserve">mol addrep $molid</w:t>
        <w:br/>
        <w:br/>
        <w:t xml:space="preserve"># No water representation</w:t>
        <w:br/>
        <w:t xml:space="preserve"># No ion representation</w:t>
        <w:br/>
        <w:br/>
        <w:t xml:space="preserve">color Display Background white</w:t>
        <w:br/>
        <w:br/>
        <w:t xml:space="preserve">axes location Off</w:t>
        <w:br/>
        <w:t xml:space="preserve">stage location Off</w:t>
        <w:br/>
        <w:br/>
        <w:t xml:space="preserve">display projection Orthographic</w:t>
        <w:br/>
        <w:t xml:space="preserve">display depthcue on</w:t>
        <w:br/>
        <w:t xml:space="preserve">display shadows on</w:t>
        <w:br/>
        <w:t xml:space="preserve">display ambien</w:t>
      </w:r>
      <w:r>
        <w:rPr>
          <w:rFonts w:ascii="TeX Gyre Cursor" w:hAnsi="TeX Gyre Cursor" w:eastAsia="TeX Gyre Cursor" w:cs="TeX Gyre Cursor"/>
          <w:sz w:val="16"/>
        </w:rPr>
        <w:t xml:space="preserve">tocclusion on</w:t>
        <w:br/>
        <w:t xml:space="preserve">display aoambient 0.70</w:t>
        <w:br/>
        <w:t xml:space="preserve">display aodirect 0.30</w:t>
        <w:br/>
        <w:br/>
        <w:t xml:space="preserve">animate goto 0</w:t>
        <w:br/>
        <w:t xml:space="preserve">display resetview</w:t>
        <w:br/>
        <w:t xml:space="preserve">scale by 1.15</w:t>
        <w:br/>
        <w:br/>
        <w:t xml:space="preserve">puts "=============================================="</w:t>
        <w:br/>
        <w:t xml:space="preserve">puts "FINAL LB-PaCS VISUALIZATION"</w:t>
        <w:br/>
        <w:t xml:space="preserve">puts "Atoms   : [molinfo $molid get numatoms]"</w:t>
        <w:br/>
        <w:t xml:space="preserve">puts "Frames</w:t>
      </w:r>
      <w:r>
        <w:rPr>
          <w:rFonts w:ascii="TeX Gyre Cursor" w:hAnsi="TeX Gyre Cursor" w:eastAsia="TeX Gyre Cursor" w:cs="TeX Gyre Cursor"/>
          <w:sz w:val="16"/>
        </w:rPr>
        <w:t xml:space="preserve">  : [molinfo $molid get numframes]"</w:t>
        <w:br/>
        <w:t xml:space="preserve">puts "Protein : Cyan NewCartoon"</w:t>
        <w:br/>
        <w:t xml:space="preserve">puts "Ligand  : Yellow Ball-and-Stick"</w:t>
        <w:br/>
        <w:t xml:space="preserve">puts "Pocket  : ORIGINAL reference pocket"</w:t>
        <w:br/>
        <w:t xml:space="preserve">puts "Water   : Hidden"</w:t>
        <w:br/>
        <w:t xml:space="preserve">puts "Ions    : Hidden"</w:t>
        <w:br/>
        <w:t xml:space="preserve">puts "=============================================="</w:t>
        <w:br/>
        <w:t xml:space="preserve">TCL</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16.2 تشغيل VMD</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~/LB_PaCS_movie_final</w:t>
        <w:br/>
        <w:t xml:space="preserve">vmd -e run_final.tcl</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فحص سريع: </w:t>
            </w:r>
            <w:r>
              <w:rPr>
                <w:rFonts w:ascii="Noto Sans Arabic" w:hAnsi="Noto Sans Arabic" w:eastAsia="Noto Sans Arabic" w:cs="Noto Sans Arabic"/>
                <w:sz w:val="20"/>
              </w:rPr>
              <w:t xml:space="preserve">يجب أن يظهر 197 Frames. إذا ظهر 198 فهذا يعني أن Frame الـGRO لم تُحذف أو أنك فتحت الملفات يدويًا بطريقة مختلفة.</w:t>
            </w:r>
            <w:r/>
          </w:p>
        </w:tc>
      </w:tr>
    </w:tbl>
    <w:p>
      <w:pPr>
        <w:pBdr/>
        <w:spacing w:after="20"/>
        <w:ind/>
        <w:rPr/>
      </w:pPr>
      <w:r/>
      <w:r/>
    </w:p>
    <w:p>
      <w:pPr>
        <w:pBdr/>
        <w:bidi w:val="true"/>
        <w:spacing w:after="100" w:before="0" w:line="276" w:lineRule="auto"/>
        <w:ind/>
        <w:jc w:val="right"/>
        <w:rPr/>
      </w:pPr>
      <w:r>
        <w:rPr>
          <w:rFonts w:ascii="Noto Sans Arabic" w:hAnsi="Noto Sans Arabic" w:eastAsia="Noto Sans Arabic" w:cs="Noto Sans Arabic"/>
          <w:sz w:val="22"/>
        </w:rPr>
        <w:t xml:space="preserve">إخفاء الماء هنا عرض فقط؛ الماء والـions موجودان فعليًا في trajectory ولا يتم حذفهما من المحاكاة.</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17. تصدير فيديو من VMD</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17.1 إنشاء سكربت Render</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~/LB_PaCS_movie_final</w:t>
        <w:br/>
        <w:br/>
        <w:t xml:space="preserve">cat &gt; render_movie.tcl &lt;&lt;'TCL'</w:t>
        <w:br/>
        <w:t xml:space="preserve">source ./run_final.tcl</w:t>
        <w:br/>
        <w:br/>
        <w:t xml:space="preserve">file mkdir frames</w:t>
        <w:br/>
        <w:br/>
        <w:t xml:space="preserve">set n [mol</w:t>
      </w:r>
      <w:r>
        <w:rPr>
          <w:rFonts w:ascii="TeX Gyre Cursor" w:hAnsi="TeX Gyre Cursor" w:eastAsia="TeX Gyre Cursor" w:cs="TeX Gyre Cursor"/>
          <w:sz w:val="16"/>
        </w:rPr>
        <w:t xml:space="preserve">info top get numframes]</w:t>
        <w:br/>
        <w:br/>
        <w:t xml:space="preserve">for {set i 0} {$i &lt; $n} {incr i} {</w:t>
        <w:br/>
        <w:t xml:space="preserve">    animate goto $i</w:t>
        <w:br/>
        <w:t xml:space="preserve">    display update</w:t>
        <w:br/>
        <w:br/>
        <w:t xml:space="preserve">    set fn [format "frames/frame_%04d.tga" $i]</w:t>
        <w:br/>
        <w:t xml:space="preserve">    render TachyonInternal $fn</w:t>
        <w:br/>
        <w:br/>
        <w:t xml:space="preserve">    puts "Rendered $i / [expr {$n-1}]"</w:t>
        <w:br/>
        <w:t xml:space="preserve">}</w:t>
        <w:br/>
        <w:br/>
        <w:t xml:space="preserve">puts "Rendering complete."</w:t>
        <w:br/>
        <w:t xml:space="preserve">quit</w:t>
        <w:br/>
        <w:t xml:space="preserve">TCL</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17.2 Render</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~/LB_PaCS_movie_final</w:t>
        <w:br/>
        <w:t xml:space="preserve">vmd -e render_movie.tcl</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17.3 تحويل الـFrames إلى MP4</w:t>
      </w:r>
      <w:r/>
    </w:p>
    <w:p>
      <w:pPr>
        <w:pBdr/>
        <w:bidi w:val="true"/>
        <w:spacing w:after="100" w:before="0" w:line="276" w:lineRule="auto"/>
        <w:ind/>
        <w:jc w:val="right"/>
        <w:rPr/>
      </w:pPr>
      <w:r>
        <w:rPr>
          <w:rFonts w:ascii="Noto Sans Arabic" w:hAnsi="Noto Sans Arabic" w:eastAsia="Noto Sans Arabic" w:cs="Noto Sans Arabic"/>
          <w:sz w:val="22"/>
        </w:rPr>
        <w:t xml:space="preserve">10 fps يعطي فيديو يقارب 20 ثانية للـ197 Frame:</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ffmpeg -framerate 10 -i frames/frame_%04d.tga -c:v libx264 -crf 18 -pix_fmt yuv420p LB_PaCS_binding_final.mp4</w:t>
      </w:r>
      <w:r/>
    </w:p>
    <w:p>
      <w:pPr>
        <w:pBdr/>
        <w:bidi w:val="true"/>
        <w:spacing w:after="100" w:before="0" w:line="276" w:lineRule="auto"/>
        <w:ind/>
        <w:jc w:val="right"/>
        <w:rPr/>
      </w:pPr>
      <w:r>
        <w:rPr>
          <w:rFonts w:ascii="Noto Sans Arabic" w:hAnsi="Noto Sans Arabic" w:eastAsia="Noto Sans Arabic" w:cs="Noto Sans Arabic"/>
          <w:sz w:val="22"/>
        </w:rPr>
        <w:t xml:space="preserve">للتشغيل الأسرع استخدم 15 أو 20 fps. لا تضف interpolation وتصفه بأنه MD حقيقي.</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ملاحظة علمية: </w:t>
            </w:r>
            <w:r>
              <w:rPr>
                <w:rFonts w:ascii="Noto Sans Arabic" w:hAnsi="Noto Sans Arabic" w:eastAsia="Noto Sans Arabic" w:cs="Noto Sans Arabic"/>
                <w:sz w:val="20"/>
              </w:rPr>
              <w:t xml:space="preserve">الجزء 0–97 Continuous MD. الجزء 98–196 Selected PaCS states. يفضّل ذكر ذلك في Caption للفيديو أو الـSupplementary Material.</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18. التحقق العلمي قبل اعتماد النتيجة</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لا تعتمد المشاهدة وحدها لإثبات native binding.</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قِس ligand–original-pocket COM باستخدام نفس pocket المرجعي.</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قِس ligand RMSD بعد protein alignment فقط، دون ligand fitting.</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احسب native-contact recovery أو contact-set similarity.</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إذا أجريت 100 ns من Cycle100 winner، تابع ثبات pose والمسافة والcontacts خلال 100 ns.</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إذا خرج ligand من المنطقة أثناء 100 ns، فهذا دليل ضد الاستقرار حتى لو بدا Frame 196 جيدًا بصريًا.</w:t>
      </w:r>
      <w:r/>
    </w:p>
    <w:p>
      <w:pPr>
        <w:pBdr/>
        <w:bidi w:val="true"/>
        <w:spacing w:after="100" w:before="0" w:line="276" w:lineRule="auto"/>
        <w:ind/>
        <w:jc w:val="right"/>
        <w:rPr/>
      </w:pPr>
      <w:r>
        <w:rPr>
          <w:rFonts w:ascii="Noto Sans Arabic" w:hAnsi="Noto Sans Arabic" w:eastAsia="Noto Sans Arabic" w:cs="Noto Sans Arabic"/>
          <w:sz w:val="22"/>
        </w:rPr>
        <w:t xml:space="preserve">الادعاء المحافظ المناسب للتشغيل الحالي: PaCS-MD أثْرى مسارات اقتراب الليغاند نحو منطقة binding site دون تطبيق قوة steering مباشرة على الليغاند داخل مقاطع MD القصيرة.</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19. استكشاف الأخطاء الشائعة</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المشكلة</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السبب/الحل</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cp: cannot stat /path/to/...</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المسار كان مثالًا؛ استخدم المسار الحقيقي للـcomplex.</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.venv not found</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أنشئ symlink للـvenv المرجعي على HPC أو أعد إنشاء البيئة من ENVIRONMENT.txt.</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VMD يعرض 198 Frames</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GRO + 197 XTC. نفذ animate delete beg 0 end 0.</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Ligand يختفي/يقفز</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تأكد أنك تستخدم pacs_binding_final_pbc.* وليس pacs_binding_vmd.* القديم.</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خطوط طويلة/Protein split</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استخدم gmx trjconv -pbc mol قبل make_vmd_final_pbc.py.</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Pocket غير صحيح</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استخدم pocket_original.tcl من reference.json، لا pocket مشتق من Final ligand.</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Timesteps don't match</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متوقع لمسار PaCS المختار بعد Frame 97؛ ليست علامة فساد وحدها.</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Production لم يبدأ بعد 100 Cycle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طبيعي إذا لم يتحقق formal convergence.</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100 ns توقفت عند walltime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أعد sbatch؛ run_100ns.slurm يكمل من md_100ns.cpt.</w:t>
            </w:r>
            <w:r/>
          </w:p>
        </w:tc>
      </w:tr>
    </w:tbl>
    <w:p>
      <w:pPr>
        <w:pBdr/>
        <w:spacing w:after="40"/>
        <w:ind/>
        <w:rPr/>
      </w:pPr>
      <w:r/>
      <w:r/>
    </w:p>
    <w:tbl>
      <w:tblPr>
        <w:jc w:val="center"/>
        <w:tblW w:w="0" w:type="auto"/>
        <w:tblBorders/>
        <w:tblLook w:val="04A0" w:firstRow="1" w:lastRow="0" w:firstColumn="1" w:lastColumn="0" w:noHBand="0" w:noVBand="1"/>
      </w:tblPr>
      <w:tblGrid>
        <w:gridCol w:w="9866"/>
      </w:tblGrid>
      <w:tr>
        <w:trPr>
          <w:tblHeader/>
        </w:trPr>
        <w:tc>
          <w:tcPr>
            <w:shd w:val="clear" w:color="auto" w:fill="fdecec"/>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a01e1e"/>
                <w:sz w:val="20"/>
              </w:rPr>
              <w:t xml:space="preserve">تحذير: </w:t>
            </w:r>
            <w:r>
              <w:rPr>
                <w:rFonts w:ascii="Noto Sans Arabic" w:hAnsi="Noto Sans Arabic" w:eastAsia="Noto Sans Arabic" w:cs="Noto Sans Arabic"/>
                <w:sz w:val="20"/>
              </w:rPr>
              <w:t xml:space="preserve">لا تستخدم ملفات work.before_restart... أو أي pre-PBC-fix run مع التشغيل الحالي.</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20. Quick Reference — الأوامر المختصرة</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تشغيل PaCS جديد</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/path/to/your_project/DYNAMIC/MY_NEW_LB_PACS</w:t>
        <w:br/>
        <w:br/>
        <w:t xml:space="preserve">unset PYTHONPATH</w:t>
        <w:br/>
        <w:t xml:space="preserve">unset PYTHONHOME</w:t>
        <w:br/>
        <w:t xml:space="preserve">export PYTHONNOUSERSITE=1</w:t>
        <w:br/>
        <w:t xml:space="preserve">export PATH="$PWD/.venv/bin:$PATH"</w:t>
        <w:br/>
        <w:br/>
        <w:t xml:space="preserve">nohup ./run.sh &gt; run.log 2&gt;&amp;1 &amp;</w:t>
        <w:br/>
        <w:t xml:space="preserve">echo $! &gt; controller.pid</w:t>
        <w:br/>
        <w:br/>
        <w:t xml:space="preserve">tail -f run.log</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تكوين مسار الفيديو</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/path/to/your_project/DYNAMIC/LB_PaCS_MD_final</w:t>
        <w:br/>
        <w:br/>
        <w:t xml:space="preserve">./.venv/bin/python visualization/pacs_binding_movie/build_raw_lineage.py</w:t>
        <w:br/>
        <w:br/>
        <w:t xml:space="preserve">printf 'System</w:t>
        <w:br/>
        <w:t xml:space="preserve">' | gmx trjconv -s work</w:t>
      </w:r>
      <w:r>
        <w:rPr>
          <w:rFonts w:ascii="TeX Gyre Cursor" w:hAnsi="TeX Gyre Cursor" w:eastAsia="TeX Gyre Cursor" w:cs="TeX Gyre Cursor"/>
          <w:sz w:val="16"/>
        </w:rPr>
        <w:t xml:space="preserve">/04_pacs/cycle_001/rep_04/md.tpr -f visualization/pacs_binding_movie/raw/pacs_ancestral_raw.xtc -o visualization/pacs_binding_movie/processed_final/pacs_ancestral_whole.xtc -pbc mol</w:t>
        <w:br/>
        <w:br/>
        <w:t xml:space="preserve">./.venv/bin/python visualization/pacs_binding_movie/make_vmd_final_pbc.py</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VMD</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~/LB_PaCS_movie_final</w:t>
        <w:br/>
        <w:t xml:space="preserve">vmd -e run_final.tcl</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100 ns من Current Cycle100 Winner — exploratory</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/path/to/your_project/DYNAMIC/LB_PaCS_MD_final/work/05_production_exploratory</w:t>
        <w:br/>
        <w:t xml:space="preserve">sbatch run_100ns.slurm</w:t>
        <w:br/>
        <w:t xml:space="preserve">squeue -u $USER</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قائمة الاعتماد النهائية</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عنصر الاعتماد</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الاحتفاظ بـ LB_PaCS_FINAL_20260904.tar.gz بلا تعديل</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كل System جديد يبدأ من complex.pdb داخل مجلد مستقل</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run.sh فقط هو نقطة الدخول للـpipeline</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لا mdrun ثقيل على front node</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لا تغيير للthresholds لإجبار convergence</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build_raw_lineage.py لبناء خط النسب النهائي</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gmx trjconv -pbc mol قبل التهيئة البصرية</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make_vmd_final_pbc.py هو آخر تصحيح PBC/Alignment للعرض</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Original pocket من reference.json</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VMD النهائي: cyan protein / yellow ligand / red pocket / white background</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ملفات visualization لا تستخدم كبداية لـ100 ns</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100 ns اليدوية من Cycle100 winner تُوسم exploratory ما لم يتحقق convergence</w:t>
            </w:r>
            <w:r/>
          </w:p>
        </w:tc>
      </w:tr>
    </w:tbl>
    <w:p>
      <w:pPr>
        <w:pBdr/>
        <w:spacing w:after="40"/>
        <w:ind/>
        <w:rPr/>
      </w:pPr>
      <w:r/>
      <w:r/>
    </w:p>
    <w:p>
      <w:pPr>
        <w:pBdr/>
        <w:bidi w:val="true"/>
        <w:spacing w:before="360"/>
        <w:ind/>
        <w:jc w:val="center"/>
        <w:rPr/>
      </w:pPr>
      <w:r>
        <w:rPr>
          <w:rFonts w:ascii="Noto Sans Arabic" w:hAnsi="Noto Sans Arabic" w:eastAsia="Noto Sans Arabic" w:cs="Noto Sans Arabic"/>
          <w:b/>
          <w:color w:val="1f3d2e"/>
          <w:sz w:val="22"/>
        </w:rPr>
        <w:t xml:space="preserve">نهاية الدليل — LB-PaCS-MD Final Tutorial v1.1</w:t>
      </w:r>
      <w:r/>
    </w:p>
    <w:p>
      <w:pPr>
        <w:pBdr/>
        <w:spacing/>
        <w:ind/>
        <w:rPr/>
      </w:pPr>
      <w:r>
        <w:br w:type="page" w:clear="all"/>
      </w:r>
      <w:r/>
    </w:p>
    <w:p>
      <w:pPr>
        <w:pStyle w:val="894"/>
        <w:pBdr/>
        <w:bidi w:val="true"/>
        <w:spacing/>
        <w:ind/>
        <w:jc w:val="right"/>
        <w:rPr/>
      </w:pPr>
      <w:r>
        <w:rPr>
          <w:rFonts w:ascii="Noto Sans Arabic" w:hAnsi="Noto Sans Arabic" w:cs="Noto Sans Arabic"/>
          <w:b/>
          <w:color w:val="1f3d2e"/>
          <w:sz w:val="34"/>
        </w:rPr>
        <w:t xml:space="preserve">ملحق A — أوامر VMD الفعلية التي استُخدمت في الفيديو الناجح</w:t>
      </w:r>
      <w:r/>
    </w:p>
    <w:p>
      <w:pPr>
        <w:pBdr/>
        <w:bidi w:val="true"/>
        <w:spacing w:after="100" w:line="276" w:lineRule="auto"/>
        <w:ind/>
        <w:jc w:val="right"/>
        <w:rPr/>
      </w:pPr>
      <w:r>
        <w:rPr>
          <w:rFonts w:ascii="Noto Sans Arabic" w:hAnsi="Noto Sans Arabic" w:cs="Noto Sans Arabic"/>
          <w:sz w:val="21"/>
        </w:rPr>
        <w:t xml:space="preserve">هذا الملحق أُضيف في الإصدار 1.1 لأن النسخة الأولى من الدليل تضمنت نسخة علمية بديلة تعتمد الـOriginal Pocket، لكنها لم تُظهر بصورة مستقلة وواضحة نفس أوامر الـVMD التي استُخدمت فعليًا لإنتاج العرض الذي تم اعتماده بصريًا.</w:t>
      </w:r>
      <w:r/>
    </w:p>
    <w:tbl>
      <w:tblPr>
        <w:tblStyle w:val="954"/>
        <w:tblW w:w="0" w:type="auto"/>
        <w:tblBorders/>
        <w:tblLook w:val="04A0" w:firstRow="1" w:lastRow="0" w:firstColumn="1" w:lastColumn="0" w:noHBand="0" w:noVBand="1"/>
      </w:tblPr>
      <w:tblGrid>
        <w:gridCol w:w="9866"/>
      </w:tblGrid>
      <w:tr>
        <w:trPr/>
        <w:tc>
          <w:tcPr>
            <w:shd w:val="clear" w:color="auto" w:fill="fff7e6"/>
            <w:tcBorders/>
            <w:tcW w:w="9866" w:type="dxa"/>
          </w:tcPr>
          <w:p>
            <w:pPr>
              <w:pBdr/>
              <w:bidi w:val="true"/>
              <w:spacing/>
              <w:ind/>
              <w:jc w:val="right"/>
              <w:rPr/>
            </w:pPr>
            <w:r>
              <w:rPr>
                <w:rFonts w:ascii="Noto Sans Arabic" w:hAnsi="Noto Sans Arabic" w:cs="Noto Sans Arabic"/>
                <w:b/>
                <w:color w:val="8c5a00"/>
                <w:sz w:val="21"/>
              </w:rPr>
              <w:t xml:space="preserve">مهم: </w:t>
            </w:r>
            <w:r>
              <w:rPr>
                <w:rFonts w:ascii="Noto Sans Arabic" w:hAnsi="Noto Sans Arabic" w:cs="Noto Sans Arabic"/>
                <w:sz w:val="21"/>
              </w:rPr>
              <w:t xml:space="preserve">هناك طريقتان للـPocket في هذا الدليل:</w:t>
            </w:r>
            <w:r>
              <w:rPr>
                <w:rFonts w:ascii="Noto Sans Arabic" w:hAnsi="Noto Sans Arabic" w:cs="Noto Sans Arabic"/>
                <w:sz w:val="21"/>
              </w:rPr>
              <w:t xml:space="preserve"> (1) طريقة العرض الفعلية أدناه: تحدد residues ضمن 5 Å من الليغاند في الـFinal Frame ثم تثبتها طوال الفيلم. (2) طريقة Original Pocket من reference.json: الأفضل عندما يكون الهدف المقارنة العلمية مع الجيب المرجعي. لإعادة إنتاج الفيديو نفسه استخدم الطريقة (1).</w:t>
            </w:r>
            <w:r/>
          </w:p>
        </w:tc>
      </w:tr>
    </w:tbl>
    <w:p>
      <w:pPr>
        <w:pStyle w:val="895"/>
        <w:pBdr/>
        <w:bidi w:val="true"/>
        <w:spacing/>
        <w:ind/>
        <w:jc w:val="right"/>
        <w:rPr/>
      </w:pPr>
      <w:r>
        <w:rPr>
          <w:rFonts w:ascii="Noto Sans Arabic" w:hAnsi="Noto Sans Arabic" w:cs="Noto Sans Arabic"/>
          <w:b/>
          <w:color w:val="375846"/>
          <w:sz w:val="28"/>
        </w:rPr>
        <w:t xml:space="preserve">A.1 — أوامر تمييز الليغاند وحده من الـVMD Console</w:t>
      </w:r>
      <w:r/>
    </w:p>
    <w:p>
      <w:pPr>
        <w:pBdr/>
        <w:bidi w:val="true"/>
        <w:spacing w:after="100" w:line="276" w:lineRule="auto"/>
        <w:ind/>
        <w:jc w:val="right"/>
        <w:rPr/>
      </w:pPr>
      <w:r>
        <w:rPr>
          <w:rFonts w:ascii="Noto Sans Arabic" w:hAnsi="Noto Sans Arabic" w:cs="Noto Sans Arabic"/>
          <w:sz w:val="21"/>
        </w:rPr>
        <w:t xml:space="preserve">الخيار البسيط الأول:</w:t>
      </w:r>
      <w:r/>
    </w:p>
    <w:p>
      <w:pPr>
        <w:pStyle w:val="1053"/>
        <w:pBdr/>
        <w:shd w:val="clear" w:color="auto" w:fill="f3f5f4"/>
        <w:bidi w:val="false"/>
        <w:spacing w:after="120" w:line="240" w:lineRule="auto"/>
        <w:ind w:right="170" w:left="170"/>
        <w:jc w:val="left"/>
        <w:rPr/>
      </w:pPr>
      <w:r>
        <w:rPr>
          <w:rFonts w:ascii="TeX Gyre Cursor" w:hAnsi="TeX Gyre Cursor" w:cs="TeX Gyre Cursor"/>
          <w:sz w:val="16"/>
        </w:rPr>
        <w:t xml:space="preserve">mol representation Bonds 0.25</w:t>
        <w:br/>
        <w:t xml:space="preserve">mol color ColorID 1</w:t>
        <w:br/>
        <w:t xml:space="preserve">mol selection {resname LIG}</w:t>
        <w:br/>
        <w:t xml:space="preserve">mol material Opaque</w:t>
        <w:br/>
        <w:t xml:space="preserve">mol addrep top</w:t>
      </w:r>
      <w:r/>
    </w:p>
    <w:p>
      <w:pPr>
        <w:pBdr/>
        <w:bidi w:val="true"/>
        <w:spacing w:after="100" w:line="276" w:lineRule="auto"/>
        <w:ind/>
        <w:jc w:val="right"/>
        <w:rPr/>
      </w:pPr>
      <w:r>
        <w:rPr>
          <w:rFonts w:ascii="Noto Sans Arabic" w:hAnsi="Noto Sans Arabic" w:cs="Noto Sans Arabic"/>
          <w:sz w:val="21"/>
        </w:rPr>
        <w:t xml:space="preserve">تمثيل Ball-and-Stick المستخدم للتمييز الأقوى:</w:t>
      </w:r>
      <w:r/>
    </w:p>
    <w:p>
      <w:pPr>
        <w:pStyle w:val="1053"/>
        <w:pBdr/>
        <w:shd w:val="clear" w:color="auto" w:fill="f3f5f4"/>
        <w:bidi w:val="false"/>
        <w:spacing w:after="120" w:line="240" w:lineRule="auto"/>
        <w:ind w:right="170" w:left="170"/>
        <w:jc w:val="left"/>
        <w:rPr/>
      </w:pPr>
      <w:r>
        <w:rPr>
          <w:rFonts w:ascii="TeX Gyre Cursor" w:hAnsi="TeX Gyre Cursor" w:cs="TeX Gyre Cursor"/>
          <w:sz w:val="16"/>
        </w:rPr>
        <w:t xml:space="preserve"># S</w:t>
      </w:r>
      <w:r>
        <w:rPr>
          <w:rFonts w:ascii="TeX Gyre Cursor" w:hAnsi="TeX Gyre Cursor" w:cs="TeX Gyre Cursor"/>
          <w:sz w:val="16"/>
        </w:rPr>
        <w:t xml:space="preserve">ticks</w:t>
        <w:br/>
        <w:t xml:space="preserve">mol representation Licorice 0.25 16.0 16.0</w:t>
        <w:br/>
        <w:t xml:space="preserve">mol color ColorID 1</w:t>
        <w:br/>
        <w:t xml:space="preserve">mol selection {resname LIG}</w:t>
        <w:br/>
        <w:t xml:space="preserve">mol material Opaque</w:t>
        <w:br/>
        <w:t xml:space="preserve">mol addrep top</w:t>
        <w:br/>
        <w:br/>
        <w:t xml:space="preserve"># Balls</w:t>
        <w:br/>
        <w:t xml:space="preserve">mol representation VDW 0.45 16.0</w:t>
        <w:br/>
        <w:t xml:space="preserve">mol color ColorID 1</w:t>
        <w:br/>
        <w:t xml:space="preserve">mol selection {resname LIG}</w:t>
        <w:br/>
        <w:t xml:space="preserve">mol material Opaque</w:t>
        <w:br/>
        <w:t xml:space="preserve">mol addrep top</w:t>
      </w:r>
      <w:r/>
    </w:p>
    <w:p>
      <w:pPr>
        <w:pStyle w:val="895"/>
        <w:pBdr/>
        <w:bidi w:val="true"/>
        <w:spacing/>
        <w:ind/>
        <w:jc w:val="right"/>
        <w:rPr/>
      </w:pPr>
      <w:r>
        <w:rPr>
          <w:rFonts w:ascii="Noto Sans Arabic" w:hAnsi="Noto Sans Arabic" w:cs="Noto Sans Arabic"/>
          <w:b/>
          <w:color w:val="375846"/>
          <w:sz w:val="28"/>
        </w:rPr>
        <w:t xml:space="preserve">A.2 — الكود الكامل للعرض الذي تم اعتماده بصريًا</w:t>
      </w:r>
      <w:r/>
    </w:p>
    <w:p>
      <w:pPr>
        <w:pBdr/>
        <w:bidi w:val="true"/>
        <w:spacing w:after="100" w:line="276" w:lineRule="auto"/>
        <w:ind/>
        <w:jc w:val="right"/>
        <w:rPr/>
      </w:pPr>
      <w:r>
        <w:rPr>
          <w:rFonts w:ascii="Noto Sans Arabic" w:hAnsi="Noto Sans Arabic" w:cs="Noto Sans Arabic"/>
          <w:sz w:val="21"/>
        </w:rPr>
        <w:t xml:space="preserve">انسخ الكود التالي دفعة واحدة داخل VMD Tk Console بعد تحميل الـGRO والـXTC الصحيحين. هذا هو الشكل الذي يجعل البروتين Cyan NewCartoon، الليغاند Yellow Ball-and-Stick، الـPocket أحمر مع Surface شفافة، ويخفي الماء والـions ويجعل الخلفية بيضاء.</w:t>
      </w:r>
      <w:r/>
    </w:p>
    <w:p w14:paraId="03E0C188">
      <w:pPr>
        <w:pStyle w:val="895"/>
        <w:pBdr/>
        <w:bidi w:val="true"/>
        <w:spacing/>
        <w:ind/>
        <w:jc w:val="right"/>
        <w:rPr/>
      </w:pPr>
      <w:r>
        <w:rPr>
          <w:highlight w:val="none"/>
        </w:rPr>
      </w:r>
      <w:r>
        <w:rPr>
          <w:highlight w:val="none"/>
        </w:rPr>
      </w:r>
      <w:r/>
    </w:p>
    <w:p>
      <w:pPr>
        <w:pStyle w:val="895"/>
        <w:pBdr/>
        <w:bidi w:val="true"/>
        <w:spacing/>
        <w:ind/>
        <w:jc w:val="left"/>
        <w:rPr>
          <w:highlight w:val="none"/>
        </w:rPr>
      </w:pPr>
      <w:r>
        <w:rPr>
          <w:rFonts w:ascii="Noto Sans Arabic" w:hAnsi="Noto Sans Arabic" w:cs="Noto Sans Arabic"/>
          <w:b/>
          <w:color w:val="375846"/>
          <w:sz w:val="28"/>
        </w:rPr>
      </w:r>
      <w:r>
        <w:t xml:space="preserve">A.3 — متى أستخدم كود العرض ومتى أستخدم الجيب المرجعي؟</w:t>
      </w:r>
      <w:r>
        <w:rPr>
          <w:highlight w:val="none"/>
        </w:rPr>
      </w:r>
      <w:r>
        <w:rPr>
          <w:highlight w:val="none"/>
        </w:rPr>
      </w:r>
    </w:p>
    <w:p w14:paraId="00B1E29A">
      <w:pPr>
        <w:pBdr/>
        <w:bidi w:val="true"/>
        <w:spacing w:after="100" w:line="276" w:lineRule="auto"/>
        <w:ind/>
        <w:jc w:val="right"/>
        <w:rPr/>
      </w:pPr>
      <w:r>
        <w:rPr>
          <w:rFonts w:ascii="Noto Sans Arabic" w:hAnsi="Noto Sans Arabic" w:cs="Noto Sans Arabic"/>
          <w:sz w:val="21"/>
          <w:highlight w:val="none"/>
        </w:rPr>
        <w:t xml:space="preserve">BASE="/home/YOUR_USER/Desktop/mostafa/LIG1_1T69/results_from_server"</w:t>
      </w:r>
      <w:r/>
    </w:p>
    <w:p w14:paraId="12438D10">
      <w:pPr>
        <w:pBdr/>
        <w:bidi w:val="true"/>
        <w:spacing w:after="100" w:line="276" w:lineRule="auto"/>
        <w:ind/>
        <w:jc w:val="right"/>
        <w:rPr/>
      </w:pPr>
      <w:r>
        <w:rPr>
          <w:rFonts w:ascii="Noto Sans Arabic" w:hAnsi="Noto Sans Arabic" w:cs="Noto Sans Arabic"/>
          <w:sz w:val="21"/>
          <w:highlight w:val="none"/>
        </w:rPr>
        <w:t xml:space="preserve">cd "$BASE"</w:t>
      </w:r>
      <w:r/>
    </w:p>
    <w:p w14:paraId="6668B0E9">
      <w:pPr>
        <w:pBdr/>
        <w:bidi w:val="true"/>
        <w:spacing w:after="100" w:line="276" w:lineRule="auto"/>
        <w:ind/>
        <w:jc w:val="right"/>
        <w:rPr/>
      </w:pPr>
      <w:r>
        <w:rPr>
          <w:rFonts w:ascii="Noto Sans Arabic" w:hAnsi="Noto Sans Arabic" w:cs="Noto Sans Arabic"/>
          <w:sz w:val="21"/>
          <w:highlight w:val="none"/>
        </w:rPr>
      </w:r>
      <w:r/>
    </w:p>
    <w:p w14:paraId="455D9C62">
      <w:pPr>
        <w:pBdr/>
        <w:bidi w:val="true"/>
        <w:spacing w:after="100" w:line="276" w:lineRule="auto"/>
        <w:ind/>
        <w:jc w:val="right"/>
        <w:rPr/>
      </w:pPr>
      <w:r>
        <w:rPr>
          <w:rFonts w:ascii="Noto Sans Arabic" w:hAnsi="Noto Sans Arabic" w:cs="Noto Sans Arabic"/>
          <w:sz w:val="21"/>
          <w:highlight w:val="none"/>
        </w:rPr>
        <w:t xml:space="preserve">echo "============================================"</w:t>
      </w:r>
      <w:r/>
    </w:p>
    <w:p w14:paraId="278E8B09">
      <w:pPr>
        <w:pBdr/>
        <w:bidi w:val="true"/>
        <w:spacing w:after="100" w:line="276" w:lineRule="auto"/>
        <w:ind/>
        <w:jc w:val="right"/>
        <w:rPr/>
      </w:pPr>
      <w:r>
        <w:rPr>
          <w:rFonts w:ascii="Noto Sans Arabic" w:hAnsi="Noto Sans Arabic" w:cs="Noto Sans Arabic"/>
          <w:sz w:val="21"/>
          <w:highlight w:val="none"/>
        </w:rPr>
        <w:t xml:space="preserve">echo "1. Find the coordinating ligand oxygen"</w:t>
      </w:r>
      <w:r/>
    </w:p>
    <w:p w14:paraId="71F75826">
      <w:pPr>
        <w:pBdr/>
        <w:bidi w:val="true"/>
        <w:spacing w:after="100" w:line="276" w:lineRule="auto"/>
        <w:ind/>
        <w:jc w:val="right"/>
        <w:rPr/>
      </w:pPr>
      <w:r>
        <w:rPr>
          <w:rFonts w:ascii="Noto Sans Arabic" w:hAnsi="Noto Sans Arabic" w:cs="Noto Sans Arabic"/>
          <w:sz w:val="21"/>
          <w:highlight w:val="none"/>
        </w:rPr>
        <w:t xml:space="preserve">echo "============================================"</w:t>
      </w:r>
      <w:r/>
    </w:p>
    <w:p w14:paraId="327A50C8">
      <w:pPr>
        <w:pBdr/>
        <w:bidi w:val="true"/>
        <w:spacing w:after="100" w:line="276" w:lineRule="auto"/>
        <w:ind/>
        <w:jc w:val="right"/>
        <w:rPr/>
      </w:pPr>
      <w:r>
        <w:rPr>
          <w:rFonts w:ascii="Noto Sans Arabic" w:hAnsi="Noto Sans Arabic" w:cs="Noto Sans Arabic"/>
          <w:sz w:val="21"/>
          <w:highlight w:val="none"/>
        </w:rPr>
      </w:r>
      <w:r/>
    </w:p>
    <w:p w14:paraId="209574C6">
      <w:pPr>
        <w:pBdr/>
        <w:bidi w:val="true"/>
        <w:spacing w:after="100" w:line="276" w:lineRule="auto"/>
        <w:ind/>
        <w:jc w:val="right"/>
        <w:rPr/>
      </w:pPr>
      <w:r>
        <w:rPr>
          <w:rFonts w:ascii="Noto Sans Arabic" w:hAnsi="Noto Sans Arabic" w:cs="Noto Sans Arabic"/>
          <w:sz w:val="21"/>
          <w:highlight w:val="none"/>
        </w:rPr>
        <w:t xml:space="preserve">gmx select \</w:t>
      </w:r>
      <w:r/>
    </w:p>
    <w:p w14:paraId="4039AAA5">
      <w:pPr>
        <w:pBdr/>
        <w:bidi w:val="true"/>
        <w:spacing w:after="100" w:line="276" w:lineRule="auto"/>
        <w:ind/>
        <w:jc w:val="right"/>
        <w:rPr/>
      </w:pPr>
      <w:r>
        <w:rPr>
          <w:rFonts w:ascii="Noto Sans Arabic" w:hAnsi="Noto Sans Arabic" w:cs="Noto Sans Arabic"/>
          <w:sz w:val="21"/>
          <w:highlight w:val="none"/>
        </w:rPr>
        <w:t xml:space="preserve">-s MD.tpr \</w:t>
      </w:r>
      <w:r/>
    </w:p>
    <w:p w14:paraId="7BA1C036">
      <w:pPr>
        <w:pBdr/>
        <w:bidi w:val="true"/>
        <w:spacing w:after="100" w:line="276" w:lineRule="auto"/>
        <w:ind/>
        <w:jc w:val="right"/>
        <w:rPr/>
      </w:pPr>
      <w:r>
        <w:rPr>
          <w:rFonts w:ascii="Noto Sans Arabic" w:hAnsi="Noto Sans Arabic" w:cs="Noto Sans Arabic"/>
          <w:sz w:val="21"/>
          <w:highlight w:val="none"/>
        </w:rPr>
        <w:t xml:space="preserve">-n combined_full.ndx \</w:t>
      </w:r>
      <w:r/>
    </w:p>
    <w:p w14:paraId="57323ED9">
      <w:pPr>
        <w:pBdr/>
        <w:bidi w:val="true"/>
        <w:spacing w:after="100" w:line="276" w:lineRule="auto"/>
        <w:ind/>
        <w:jc w:val="right"/>
        <w:rPr/>
      </w:pPr>
      <w:r>
        <w:rPr>
          <w:rFonts w:ascii="Noto Sans Arabic" w:hAnsi="Noto Sans Arabic" w:cs="Noto Sans Arabic"/>
          <w:sz w:val="21"/>
          <w:highlight w:val="none"/>
        </w:rPr>
        <w:t xml:space="preserve">-select 'group "LIG0" and name "O*" and within 0.25 of group "ZN2"' \</w:t>
      </w:r>
      <w:r/>
    </w:p>
    <w:p w14:paraId="2E0229FE">
      <w:pPr>
        <w:pBdr/>
        <w:bidi w:val="true"/>
        <w:spacing w:after="100" w:line="276" w:lineRule="auto"/>
        <w:ind/>
        <w:jc w:val="right"/>
        <w:rPr/>
      </w:pPr>
      <w:r>
        <w:rPr>
          <w:rFonts w:ascii="Noto Sans Arabic" w:hAnsi="Noto Sans Arabic" w:cs="Noto Sans Arabic"/>
          <w:sz w:val="21"/>
          <w:highlight w:val="none"/>
        </w:rPr>
        <w:t xml:space="preserve">-on LIG_O_bound_to_ZN.ndx</w:t>
      </w:r>
      <w:r/>
    </w:p>
    <w:p w14:paraId="30E73539">
      <w:pPr>
        <w:pBdr/>
        <w:bidi w:val="true"/>
        <w:spacing w:after="100" w:line="276" w:lineRule="auto"/>
        <w:ind/>
        <w:jc w:val="right"/>
        <w:rPr/>
      </w:pPr>
      <w:r>
        <w:rPr>
          <w:rFonts w:ascii="Noto Sans Arabic" w:hAnsi="Noto Sans Arabic" w:cs="Noto Sans Arabic"/>
          <w:sz w:val="21"/>
          <w:highlight w:val="none"/>
        </w:rPr>
      </w:r>
      <w:r/>
    </w:p>
    <w:p w14:paraId="59AA988E">
      <w:pPr>
        <w:pBdr/>
        <w:bidi w:val="true"/>
        <w:spacing w:after="100" w:line="276" w:lineRule="auto"/>
        <w:ind/>
        <w:jc w:val="right"/>
        <w:rPr/>
      </w:pPr>
      <w:r>
        <w:rPr>
          <w:rFonts w:ascii="Noto Sans Arabic" w:hAnsi="Noto Sans Arabic" w:cs="Noto Sans Arabic"/>
          <w:sz w:val="21"/>
          <w:highlight w:val="none"/>
        </w:rPr>
        <w:t xml:space="preserve">echo</w:t>
      </w:r>
      <w:r/>
    </w:p>
    <w:p w14:paraId="3B5463A4">
      <w:pPr>
        <w:pBdr/>
        <w:bidi w:val="true"/>
        <w:spacing w:after="100" w:line="276" w:lineRule="auto"/>
        <w:ind/>
        <w:jc w:val="right"/>
        <w:rPr/>
      </w:pPr>
      <w:r>
        <w:rPr>
          <w:rFonts w:ascii="Noto Sans Arabic" w:hAnsi="Noto Sans Arabic" w:cs="Noto Sans Arabic"/>
          <w:sz w:val="21"/>
          <w:highlight w:val="none"/>
        </w:rPr>
        <w:t xml:space="preserve">echo "============================================"</w:t>
      </w:r>
      <w:r/>
    </w:p>
    <w:p w14:paraId="48EEE954">
      <w:pPr>
        <w:pBdr/>
        <w:bidi w:val="true"/>
        <w:spacing w:after="100" w:line="276" w:lineRule="auto"/>
        <w:ind/>
        <w:jc w:val="right"/>
        <w:rPr/>
      </w:pPr>
      <w:r>
        <w:rPr>
          <w:rFonts w:ascii="Noto Sans Arabic" w:hAnsi="Noto Sans Arabic" w:cs="Noto Sans Arabic"/>
          <w:sz w:val="21"/>
          <w:highlight w:val="none"/>
        </w:rPr>
        <w:t xml:space="preserve">echo "2. Read the selected oxygen atom number"</w:t>
      </w:r>
      <w:r/>
    </w:p>
    <w:p w14:paraId="5543784D">
      <w:pPr>
        <w:pBdr/>
        <w:bidi w:val="true"/>
        <w:spacing w:after="100" w:line="276" w:lineRule="auto"/>
        <w:ind/>
        <w:jc w:val="right"/>
        <w:rPr/>
      </w:pPr>
      <w:r>
        <w:rPr>
          <w:rFonts w:ascii="Noto Sans Arabic" w:hAnsi="Noto Sans Arabic" w:cs="Noto Sans Arabic"/>
          <w:sz w:val="21"/>
          <w:highlight w:val="none"/>
        </w:rPr>
        <w:t xml:space="preserve">echo "============================================"</w:t>
      </w:r>
      <w:r/>
    </w:p>
    <w:p w14:paraId="0705E635">
      <w:pPr>
        <w:pBdr/>
        <w:bidi w:val="true"/>
        <w:spacing w:after="100" w:line="276" w:lineRule="auto"/>
        <w:ind/>
        <w:jc w:val="right"/>
        <w:rPr/>
      </w:pPr>
      <w:r>
        <w:rPr>
          <w:rFonts w:ascii="Noto Sans Arabic" w:hAnsi="Noto Sans Arabic" w:cs="Noto Sans Arabic"/>
          <w:sz w:val="21"/>
          <w:highlight w:val="none"/>
        </w:rPr>
      </w:r>
      <w:r/>
    </w:p>
    <w:p w14:paraId="15F4278F">
      <w:pPr>
        <w:pBdr/>
        <w:bidi w:val="true"/>
        <w:spacing w:after="100" w:line="276" w:lineRule="auto"/>
        <w:ind/>
        <w:jc w:val="right"/>
        <w:rPr/>
      </w:pPr>
      <w:r>
        <w:rPr>
          <w:rFonts w:ascii="Noto Sans Arabic" w:hAnsi="Noto Sans Arabic" w:cs="Noto Sans Arabic"/>
          <w:sz w:val="21"/>
          <w:highlight w:val="none"/>
        </w:rPr>
        <w:t xml:space="preserve">mapfile -t OATOMS &lt; &lt;(</w:t>
      </w:r>
      <w:r/>
    </w:p>
    <w:p w14:paraId="71649CC7">
      <w:pPr>
        <w:pBdr/>
        <w:bidi w:val="true"/>
        <w:spacing w:after="100" w:line="276" w:lineRule="auto"/>
        <w:ind/>
        <w:jc w:val="right"/>
        <w:rPr/>
      </w:pPr>
      <w:r>
        <w:rPr>
          <w:rFonts w:ascii="Noto Sans Arabic" w:hAnsi="Noto Sans Arabic" w:cs="Noto Sans Arabic"/>
          <w:sz w:val="21"/>
          <w:highlight w:val="none"/>
        </w:rPr>
        <w:t xml:space="preserve">    awk '</w:t>
      </w:r>
      <w:r/>
    </w:p>
    <w:p w14:paraId="4272594D">
      <w:pPr>
        <w:pBdr/>
        <w:bidi w:val="true"/>
        <w:spacing w:after="100" w:line="276" w:lineRule="auto"/>
        <w:ind/>
        <w:jc w:val="right"/>
        <w:rPr/>
      </w:pPr>
      <w:r>
        <w:rPr>
          <w:rFonts w:ascii="Noto Sans Arabic" w:hAnsi="Noto Sans Arabic" w:cs="Noto Sans Arabic"/>
          <w:sz w:val="21"/>
          <w:highlight w:val="none"/>
        </w:rPr>
        <w:t xml:space="preserve">        /^\[/ {next}</w:t>
      </w:r>
      <w:r/>
    </w:p>
    <w:p w14:paraId="347E170E">
      <w:pPr>
        <w:pBdr/>
        <w:bidi w:val="true"/>
        <w:spacing w:after="100" w:line="276" w:lineRule="auto"/>
        <w:ind/>
        <w:jc w:val="right"/>
        <w:rPr/>
      </w:pPr>
      <w:r>
        <w:rPr>
          <w:rFonts w:ascii="Noto Sans Arabic" w:hAnsi="Noto Sans Arabic" w:cs="Noto Sans Arabic"/>
          <w:sz w:val="21"/>
          <w:highlight w:val="none"/>
        </w:rPr>
        <w:t xml:space="preserve">        NF {</w:t>
      </w:r>
      <w:r/>
    </w:p>
    <w:p w14:paraId="17E4F6C3">
      <w:pPr>
        <w:pBdr/>
        <w:bidi w:val="true"/>
        <w:spacing w:after="100" w:line="276" w:lineRule="auto"/>
        <w:ind/>
        <w:jc w:val="right"/>
        <w:rPr/>
      </w:pPr>
      <w:r>
        <w:rPr>
          <w:rFonts w:ascii="Noto Sans Arabic" w:hAnsi="Noto Sans Arabic" w:cs="Noto Sans Arabic"/>
          <w:sz w:val="21"/>
          <w:highlight w:val="none"/>
        </w:rPr>
        <w:t xml:space="preserve">            for(i=1;i&lt;=NF;i++)</w:t>
      </w:r>
      <w:r/>
    </w:p>
    <w:p w14:paraId="3746EF29">
      <w:pPr>
        <w:pBdr/>
        <w:bidi w:val="true"/>
        <w:spacing w:after="100" w:line="276" w:lineRule="auto"/>
        <w:ind/>
        <w:jc w:val="right"/>
        <w:rPr/>
      </w:pPr>
      <w:r>
        <w:rPr>
          <w:rFonts w:ascii="Noto Sans Arabic" w:hAnsi="Noto Sans Arabic" w:cs="Noto Sans Arabic"/>
          <w:sz w:val="21"/>
          <w:highlight w:val="none"/>
        </w:rPr>
        <w:t xml:space="preserve">                print $i</w:t>
      </w:r>
      <w:r/>
    </w:p>
    <w:p w14:paraId="1D026D7B">
      <w:pPr>
        <w:pBdr/>
        <w:bidi w:val="true"/>
        <w:spacing w:after="100" w:line="276" w:lineRule="auto"/>
        <w:ind/>
        <w:jc w:val="right"/>
        <w:rPr/>
      </w:pPr>
      <w:r>
        <w:rPr>
          <w:rFonts w:ascii="Noto Sans Arabic" w:hAnsi="Noto Sans Arabic" w:cs="Noto Sans Arabic"/>
          <w:sz w:val="21"/>
          <w:highlight w:val="none"/>
        </w:rPr>
        <w:t xml:space="preserve">        }</w:t>
      </w:r>
      <w:r/>
    </w:p>
    <w:p w14:paraId="589334E5">
      <w:pPr>
        <w:pBdr/>
        <w:bidi w:val="true"/>
        <w:spacing w:after="100" w:line="276" w:lineRule="auto"/>
        <w:ind/>
        <w:jc w:val="right"/>
        <w:rPr/>
      </w:pPr>
      <w:r>
        <w:rPr>
          <w:rFonts w:ascii="Noto Sans Arabic" w:hAnsi="Noto Sans Arabic" w:cs="Noto Sans Arabic"/>
          <w:sz w:val="21"/>
          <w:highlight w:val="none"/>
        </w:rPr>
        <w:t xml:space="preserve">    ' LIG_O_bound_to_ZN.ndx</w:t>
      </w:r>
      <w:r/>
    </w:p>
    <w:p w14:paraId="0EEC8A96">
      <w:pPr>
        <w:pBdr/>
        <w:bidi w:val="true"/>
        <w:spacing w:after="100" w:line="276" w:lineRule="auto"/>
        <w:ind/>
        <w:jc w:val="right"/>
        <w:rPr/>
      </w:pPr>
      <w:r>
        <w:rPr>
          <w:rFonts w:ascii="Noto Sans Arabic" w:hAnsi="Noto Sans Arabic" w:cs="Noto Sans Arabic"/>
          <w:sz w:val="21"/>
          <w:highlight w:val="none"/>
        </w:rPr>
        <w:t xml:space="preserve">)</w:t>
      </w:r>
      <w:r/>
    </w:p>
    <w:p w14:paraId="1A5C0D98">
      <w:pPr>
        <w:pBdr/>
        <w:bidi w:val="true"/>
        <w:spacing w:after="100" w:line="276" w:lineRule="auto"/>
        <w:ind/>
        <w:jc w:val="right"/>
        <w:rPr/>
      </w:pPr>
      <w:r>
        <w:rPr>
          <w:rFonts w:ascii="Noto Sans Arabic" w:hAnsi="Noto Sans Arabic" w:cs="Noto Sans Arabic"/>
          <w:sz w:val="21"/>
          <w:highlight w:val="none"/>
        </w:rPr>
      </w:r>
      <w:r/>
    </w:p>
    <w:p w14:paraId="7C4AF1D1">
      <w:pPr>
        <w:pBdr/>
        <w:bidi w:val="true"/>
        <w:spacing w:after="100" w:line="276" w:lineRule="auto"/>
        <w:ind/>
        <w:jc w:val="right"/>
        <w:rPr/>
      </w:pPr>
      <w:r>
        <w:rPr>
          <w:rFonts w:ascii="Noto Sans Arabic" w:hAnsi="Noto Sans Arabic" w:cs="Noto Sans Arabic"/>
          <w:sz w:val="21"/>
          <w:highlight w:val="none"/>
        </w:rPr>
        <w:t xml:space="preserve">echo "Oxygen candidate(s): ${OATOMS[*]}"</w:t>
      </w:r>
      <w:r/>
    </w:p>
    <w:p w14:paraId="564C2260">
      <w:pPr>
        <w:pBdr/>
        <w:bidi w:val="true"/>
        <w:spacing w:after="100" w:line="276" w:lineRule="auto"/>
        <w:ind/>
        <w:jc w:val="right"/>
        <w:rPr/>
      </w:pPr>
      <w:r>
        <w:rPr>
          <w:rFonts w:ascii="Noto Sans Arabic" w:hAnsi="Noto Sans Arabic" w:cs="Noto Sans Arabic"/>
          <w:sz w:val="21"/>
          <w:highlight w:val="none"/>
        </w:rPr>
        <w:t xml:space="preserve">echo "Number of candidates: ${#OATOMS[@]}"</w:t>
      </w:r>
      <w:r/>
    </w:p>
    <w:p w14:paraId="778F7ABB">
      <w:pPr>
        <w:pBdr/>
        <w:bidi w:val="true"/>
        <w:spacing w:after="100" w:line="276" w:lineRule="auto"/>
        <w:ind/>
        <w:jc w:val="right"/>
        <w:rPr/>
      </w:pPr>
      <w:r>
        <w:rPr>
          <w:rFonts w:ascii="Noto Sans Arabic" w:hAnsi="Noto Sans Arabic" w:cs="Noto Sans Arabic"/>
          <w:sz w:val="21"/>
          <w:highlight w:val="none"/>
        </w:rPr>
      </w:r>
      <w:r/>
    </w:p>
    <w:p w14:paraId="7547FFA9">
      <w:pPr>
        <w:pBdr/>
        <w:bidi w:val="true"/>
        <w:spacing w:after="100" w:line="276" w:lineRule="auto"/>
        <w:ind/>
        <w:jc w:val="right"/>
        <w:rPr/>
      </w:pPr>
      <w:r>
        <w:rPr>
          <w:rFonts w:ascii="Noto Sans Arabic" w:hAnsi="Noto Sans Arabic" w:cs="Noto Sans Arabic"/>
          <w:sz w:val="21"/>
          <w:highlight w:val="none"/>
        </w:rPr>
        <w:t xml:space="preserve">if [ "${#OATOMS[@]}" -ne 1 ]; then</w:t>
      </w:r>
      <w:r/>
    </w:p>
    <w:p w14:paraId="71D062E6">
      <w:pPr>
        <w:pBdr/>
        <w:bidi w:val="true"/>
        <w:spacing w:after="100" w:line="276" w:lineRule="auto"/>
        <w:ind/>
        <w:jc w:val="right"/>
        <w:rPr/>
      </w:pPr>
      <w:r>
        <w:rPr>
          <w:rFonts w:ascii="Noto Sans Arabic" w:hAnsi="Noto Sans Arabic" w:cs="Noto Sans Arabic"/>
          <w:sz w:val="21"/>
          <w:highlight w:val="none"/>
        </w:rPr>
        <w:t xml:space="preserve">    echo</w:t>
      </w:r>
      <w:r/>
    </w:p>
    <w:p w14:paraId="3739CC67">
      <w:pPr>
        <w:pBdr/>
        <w:bidi w:val="true"/>
        <w:spacing w:after="100" w:line="276" w:lineRule="auto"/>
        <w:ind/>
        <w:jc w:val="right"/>
        <w:rPr/>
      </w:pPr>
      <w:r>
        <w:rPr>
          <w:rFonts w:ascii="Noto Sans Arabic" w:hAnsi="Noto Sans Arabic" w:cs="Noto Sans Arabic"/>
          <w:sz w:val="21"/>
          <w:highlight w:val="none"/>
        </w:rPr>
        <w:t xml:space="preserve">    echo "ERROR: Expected exactly ONE ligand oxygen within 2.5 A of Zn."</w:t>
      </w:r>
      <w:r/>
    </w:p>
    <w:p w14:paraId="0D71FF97">
      <w:pPr>
        <w:pBdr/>
        <w:bidi w:val="true"/>
        <w:spacing w:after="100" w:line="276" w:lineRule="auto"/>
        <w:ind/>
        <w:jc w:val="right"/>
        <w:rPr/>
      </w:pPr>
      <w:r>
        <w:rPr>
          <w:rFonts w:ascii="Noto Sans Arabic" w:hAnsi="Noto Sans Arabic" w:cs="Noto Sans Arabic"/>
          <w:sz w:val="21"/>
          <w:highlight w:val="none"/>
        </w:rPr>
        <w:t xml:space="preserve">    echo "Do not continue automatically."</w:t>
      </w:r>
      <w:r/>
    </w:p>
    <w:p w14:paraId="540705DC">
      <w:pPr>
        <w:pBdr/>
        <w:bidi w:val="true"/>
        <w:spacing w:after="100" w:line="276" w:lineRule="auto"/>
        <w:ind/>
        <w:jc w:val="right"/>
        <w:rPr/>
      </w:pPr>
      <w:r>
        <w:rPr>
          <w:rFonts w:ascii="Noto Sans Arabic" w:hAnsi="Noto Sans Arabic" w:cs="Noto Sans Arabic"/>
          <w:sz w:val="21"/>
          <w:highlight w:val="none"/>
        </w:rPr>
        <w:t xml:space="preserve">    exit 1</w:t>
      </w:r>
      <w:r/>
    </w:p>
    <w:p w14:paraId="68B95E63">
      <w:pPr>
        <w:pBdr/>
        <w:bidi w:val="true"/>
        <w:spacing w:after="100" w:line="276" w:lineRule="auto"/>
        <w:ind/>
        <w:jc w:val="right"/>
        <w:rPr/>
      </w:pPr>
      <w:r>
        <w:rPr>
          <w:rFonts w:ascii="Noto Sans Arabic" w:hAnsi="Noto Sans Arabic" w:cs="Noto Sans Arabic"/>
          <w:sz w:val="21"/>
          <w:highlight w:val="none"/>
        </w:rPr>
        <w:t xml:space="preserve">fi</w:t>
      </w:r>
      <w:r/>
    </w:p>
    <w:p w14:paraId="20CFFB38">
      <w:pPr>
        <w:pBdr/>
        <w:bidi w:val="true"/>
        <w:spacing w:after="100" w:line="276" w:lineRule="auto"/>
        <w:ind/>
        <w:jc w:val="right"/>
        <w:rPr/>
      </w:pPr>
      <w:r>
        <w:rPr>
          <w:rFonts w:ascii="Noto Sans Arabic" w:hAnsi="Noto Sans Arabic" w:cs="Noto Sans Arabic"/>
          <w:sz w:val="21"/>
          <w:highlight w:val="none"/>
        </w:rPr>
      </w:r>
      <w:r/>
    </w:p>
    <w:p w14:paraId="7C431A68">
      <w:pPr>
        <w:pBdr/>
        <w:bidi w:val="true"/>
        <w:spacing w:after="100" w:line="276" w:lineRule="auto"/>
        <w:ind/>
        <w:jc w:val="right"/>
        <w:rPr/>
      </w:pPr>
      <w:r>
        <w:rPr>
          <w:rFonts w:ascii="Noto Sans Arabic" w:hAnsi="Noto Sans Arabic" w:cs="Noto Sans Arabic"/>
          <w:sz w:val="21"/>
          <w:highlight w:val="none"/>
        </w:rPr>
        <w:t xml:space="preserve">OATOM="${OATOMS[0]}"</w:t>
      </w:r>
      <w:r/>
    </w:p>
    <w:p w14:paraId="2441CBF1">
      <w:pPr>
        <w:pBdr/>
        <w:bidi w:val="true"/>
        <w:spacing w:after="100" w:line="276" w:lineRule="auto"/>
        <w:ind/>
        <w:jc w:val="right"/>
        <w:rPr/>
      </w:pPr>
      <w:r>
        <w:rPr>
          <w:rFonts w:ascii="Noto Sans Arabic" w:hAnsi="Noto Sans Arabic" w:cs="Noto Sans Arabic"/>
          <w:sz w:val="21"/>
          <w:highlight w:val="none"/>
        </w:rPr>
      </w:r>
      <w:r/>
    </w:p>
    <w:p w14:paraId="7024FF50">
      <w:pPr>
        <w:pBdr/>
        <w:bidi w:val="true"/>
        <w:spacing w:after="100" w:line="276" w:lineRule="auto"/>
        <w:ind/>
        <w:jc w:val="right"/>
        <w:rPr/>
      </w:pPr>
      <w:r>
        <w:rPr>
          <w:rFonts w:ascii="Noto Sans Arabic" w:hAnsi="Noto Sans Arabic" w:cs="Noto Sans Arabic"/>
          <w:sz w:val="21"/>
          <w:highlight w:val="none"/>
        </w:rPr>
        <w:t xml:space="preserve">echo</w:t>
      </w:r>
      <w:r/>
    </w:p>
    <w:p w14:paraId="040E2CA0">
      <w:pPr>
        <w:pBdr/>
        <w:bidi w:val="true"/>
        <w:spacing w:after="100" w:line="276" w:lineRule="auto"/>
        <w:ind/>
        <w:jc w:val="right"/>
        <w:rPr/>
      </w:pPr>
      <w:r>
        <w:rPr>
          <w:rFonts w:ascii="Noto Sans Arabic" w:hAnsi="Noto Sans Arabic" w:cs="Noto Sans Arabic"/>
          <w:sz w:val="21"/>
          <w:highlight w:val="none"/>
        </w:rPr>
        <w:t xml:space="preserve">echo "Coordinating ligand oxygen atom number in MD.tpr = $OATOM"</w:t>
      </w:r>
      <w:r/>
    </w:p>
    <w:p w14:paraId="26DAEDA5">
      <w:pPr>
        <w:pBdr/>
        <w:bidi w:val="true"/>
        <w:spacing w:after="100" w:line="276" w:lineRule="auto"/>
        <w:ind/>
        <w:jc w:val="right"/>
        <w:rPr/>
      </w:pPr>
      <w:r>
        <w:rPr>
          <w:rFonts w:ascii="Noto Sans Arabic" w:hAnsi="Noto Sans Arabic" w:cs="Noto Sans Arabic"/>
          <w:sz w:val="21"/>
          <w:highlight w:val="none"/>
        </w:rPr>
      </w:r>
      <w:r/>
    </w:p>
    <w:p w14:paraId="31A5AA26">
      <w:pPr>
        <w:pBdr/>
        <w:bidi w:val="true"/>
        <w:spacing w:after="100" w:line="276" w:lineRule="auto"/>
        <w:ind/>
        <w:jc w:val="right"/>
        <w:rPr/>
      </w:pPr>
      <w:r>
        <w:rPr>
          <w:rFonts w:ascii="Noto Sans Arabic" w:hAnsi="Noto Sans Arabic" w:cs="Noto Sans Arabic"/>
          <w:sz w:val="21"/>
          <w:highlight w:val="none"/>
        </w:rPr>
        <w:t xml:space="preserve">echo</w:t>
      </w:r>
      <w:r/>
    </w:p>
    <w:p w14:paraId="30558B4E">
      <w:pPr>
        <w:pBdr/>
        <w:bidi w:val="true"/>
        <w:spacing w:after="100" w:line="276" w:lineRule="auto"/>
        <w:ind/>
        <w:jc w:val="right"/>
        <w:rPr/>
      </w:pPr>
      <w:r>
        <w:rPr>
          <w:rFonts w:ascii="Noto Sans Arabic" w:hAnsi="Noto Sans Arabic" w:cs="Noto Sans Arabic"/>
          <w:sz w:val="21"/>
          <w:highlight w:val="none"/>
        </w:rPr>
        <w:t xml:space="preserve">echo "============================================"</w:t>
      </w:r>
      <w:r/>
    </w:p>
    <w:p w14:paraId="625F8AC7">
      <w:pPr>
        <w:pBdr/>
        <w:bidi w:val="true"/>
        <w:spacing w:after="100" w:line="276" w:lineRule="auto"/>
        <w:ind/>
        <w:jc w:val="right"/>
        <w:rPr/>
      </w:pPr>
      <w:r>
        <w:rPr>
          <w:rFonts w:ascii="Noto Sans Arabic" w:hAnsi="Noto Sans Arabic" w:cs="Noto Sans Arabic"/>
          <w:sz w:val="21"/>
          <w:highlight w:val="none"/>
        </w:rPr>
        <w:t xml:space="preserve">echo "3. Calculate Zn-O distance over trajectory"</w:t>
      </w:r>
      <w:r/>
    </w:p>
    <w:p w14:paraId="37AFD0CB">
      <w:pPr>
        <w:pBdr/>
        <w:bidi w:val="true"/>
        <w:spacing w:after="100" w:line="276" w:lineRule="auto"/>
        <w:ind/>
        <w:jc w:val="right"/>
        <w:rPr/>
      </w:pPr>
      <w:r>
        <w:rPr>
          <w:rFonts w:ascii="Noto Sans Arabic" w:hAnsi="Noto Sans Arabic" w:cs="Noto Sans Arabic"/>
          <w:sz w:val="21"/>
          <w:highlight w:val="none"/>
        </w:rPr>
        <w:t xml:space="preserve">echo "============================================"</w:t>
      </w:r>
      <w:r/>
    </w:p>
    <w:p w14:paraId="1F552795">
      <w:pPr>
        <w:pBdr/>
        <w:bidi w:val="true"/>
        <w:spacing w:after="100" w:line="276" w:lineRule="auto"/>
        <w:ind/>
        <w:jc w:val="right"/>
        <w:rPr/>
      </w:pPr>
      <w:r>
        <w:rPr>
          <w:rFonts w:ascii="Noto Sans Arabic" w:hAnsi="Noto Sans Arabic" w:cs="Noto Sans Arabic"/>
          <w:sz w:val="21"/>
          <w:highlight w:val="none"/>
        </w:rPr>
      </w:r>
      <w:r/>
    </w:p>
    <w:p w14:paraId="5AF9A9E4">
      <w:pPr>
        <w:pBdr/>
        <w:bidi w:val="true"/>
        <w:spacing w:after="100" w:line="276" w:lineRule="auto"/>
        <w:ind/>
        <w:jc w:val="right"/>
        <w:rPr/>
      </w:pPr>
      <w:r>
        <w:rPr>
          <w:rFonts w:ascii="Noto Sans Arabic" w:hAnsi="Noto Sans Arabic" w:cs="Noto Sans Arabic"/>
          <w:sz w:val="21"/>
          <w:highlight w:val="none"/>
        </w:rPr>
        <w:t xml:space="preserve">gmx distance \</w:t>
      </w:r>
      <w:r/>
    </w:p>
    <w:p w14:paraId="75B8E860">
      <w:pPr>
        <w:pBdr/>
        <w:bidi w:val="true"/>
        <w:spacing w:after="100" w:line="276" w:lineRule="auto"/>
        <w:ind/>
        <w:jc w:val="right"/>
        <w:rPr/>
      </w:pPr>
      <w:r>
        <w:rPr>
          <w:rFonts w:ascii="Noto Sans Arabic" w:hAnsi="Noto Sans Arabic" w:cs="Noto Sans Arabic"/>
          <w:sz w:val="21"/>
          <w:highlight w:val="none"/>
        </w:rPr>
        <w:t xml:space="preserve">-f MD_center.xtc \</w:t>
      </w:r>
      <w:r/>
    </w:p>
    <w:p w14:paraId="0454C356">
      <w:pPr>
        <w:pBdr/>
        <w:bidi w:val="true"/>
        <w:spacing w:after="100" w:line="276" w:lineRule="auto"/>
        <w:ind/>
        <w:jc w:val="right"/>
        <w:rPr/>
      </w:pPr>
      <w:r>
        <w:rPr>
          <w:rFonts w:ascii="Noto Sans Arabic" w:hAnsi="Noto Sans Arabic" w:cs="Noto Sans Arabic"/>
          <w:sz w:val="21"/>
          <w:highlight w:val="none"/>
        </w:rPr>
        <w:t xml:space="preserve">-s MD.tpr \</w:t>
      </w:r>
      <w:r/>
    </w:p>
    <w:p w14:paraId="4CD92A7A">
      <w:pPr>
        <w:pBdr/>
        <w:bidi w:val="true"/>
        <w:spacing w:after="100" w:line="276" w:lineRule="auto"/>
        <w:ind/>
        <w:jc w:val="right"/>
        <w:rPr/>
      </w:pPr>
      <w:r>
        <w:rPr>
          <w:rFonts w:ascii="Noto Sans Arabic" w:hAnsi="Noto Sans Arabic" w:cs="Noto Sans Arabic"/>
          <w:sz w:val="21"/>
          <w:highlight w:val="none"/>
        </w:rPr>
        <w:t xml:space="preserve">-n combined_full.ndx \</w:t>
      </w:r>
      <w:r/>
    </w:p>
    <w:p w14:paraId="0F9E928E">
      <w:pPr>
        <w:pBdr/>
        <w:bidi w:val="true"/>
        <w:spacing w:after="100" w:line="276" w:lineRule="auto"/>
        <w:ind/>
        <w:jc w:val="right"/>
        <w:rPr/>
      </w:pPr>
      <w:r>
        <w:rPr>
          <w:rFonts w:ascii="Noto Sans Arabic" w:hAnsi="Noto Sans Arabic" w:cs="Noto Sans Arabic"/>
          <w:sz w:val="21"/>
          <w:highlight w:val="none"/>
        </w:rPr>
        <w:t xml:space="preserve">-select "group \"ZN2\" plus atomnr $OATOM" \</w:t>
      </w:r>
      <w:r/>
    </w:p>
    <w:p w14:paraId="6B0D7050">
      <w:pPr>
        <w:pBdr/>
        <w:bidi w:val="true"/>
        <w:spacing w:after="100" w:line="276" w:lineRule="auto"/>
        <w:ind/>
        <w:jc w:val="right"/>
        <w:rPr/>
      </w:pPr>
      <w:r>
        <w:rPr>
          <w:rFonts w:ascii="Noto Sans Arabic" w:hAnsi="Noto Sans Arabic" w:cs="Noto Sans Arabic"/>
          <w:sz w:val="21"/>
          <w:highlight w:val="none"/>
        </w:rPr>
        <w:t xml:space="preserve">-oall Zn_LIG_O_distance.xvg \</w:t>
      </w:r>
      <w:r/>
    </w:p>
    <w:p w14:paraId="69EAAB1A">
      <w:pPr>
        <w:pBdr/>
        <w:bidi w:val="true"/>
        <w:spacing w:after="100" w:line="276" w:lineRule="auto"/>
        <w:ind/>
        <w:jc w:val="right"/>
        <w:rPr/>
      </w:pPr>
      <w:r>
        <w:rPr>
          <w:rFonts w:ascii="Noto Sans Arabic" w:hAnsi="Noto Sans Arabic" w:cs="Noto Sans Arabic"/>
          <w:sz w:val="21"/>
          <w:highlight w:val="none"/>
        </w:rPr>
        <w:t xml:space="preserve">-tu ns</w:t>
      </w:r>
      <w:r/>
    </w:p>
    <w:p w14:paraId="056F550F">
      <w:pPr>
        <w:pBdr/>
        <w:bidi w:val="true"/>
        <w:spacing w:after="100" w:line="276" w:lineRule="auto"/>
        <w:ind/>
        <w:jc w:val="right"/>
        <w:rPr/>
      </w:pPr>
      <w:r>
        <w:rPr>
          <w:rFonts w:ascii="Noto Sans Arabic" w:hAnsi="Noto Sans Arabic" w:cs="Noto Sans Arabic"/>
          <w:sz w:val="21"/>
          <w:highlight w:val="none"/>
        </w:rPr>
      </w:r>
      <w:r/>
    </w:p>
    <w:p w14:paraId="150FCBF3">
      <w:pPr>
        <w:pBdr/>
        <w:bidi w:val="true"/>
        <w:spacing w:after="100" w:line="276" w:lineRule="auto"/>
        <w:ind/>
        <w:jc w:val="right"/>
        <w:rPr/>
      </w:pPr>
      <w:r>
        <w:rPr>
          <w:rFonts w:ascii="Noto Sans Arabic" w:hAnsi="Noto Sans Arabic" w:cs="Noto Sans Arabic"/>
          <w:sz w:val="21"/>
          <w:highlight w:val="none"/>
        </w:rPr>
        <w:t xml:space="preserve">echo</w:t>
      </w:r>
      <w:r/>
    </w:p>
    <w:p w14:paraId="3AA25155">
      <w:pPr>
        <w:pBdr/>
        <w:bidi w:val="true"/>
        <w:spacing w:after="100" w:line="276" w:lineRule="auto"/>
        <w:ind/>
        <w:jc w:val="right"/>
        <w:rPr/>
      </w:pPr>
      <w:r>
        <w:rPr>
          <w:rFonts w:ascii="Noto Sans Arabic" w:hAnsi="Noto Sans Arabic" w:cs="Noto Sans Arabic"/>
          <w:sz w:val="21"/>
          <w:highlight w:val="none"/>
        </w:rPr>
        <w:t xml:space="preserve">echo "============================================"</w:t>
      </w:r>
      <w:r/>
    </w:p>
    <w:p w14:paraId="569E5CF2">
      <w:pPr>
        <w:pBdr/>
        <w:bidi w:val="true"/>
        <w:spacing w:after="100" w:line="276" w:lineRule="auto"/>
        <w:ind/>
        <w:jc w:val="right"/>
        <w:rPr/>
      </w:pPr>
      <w:r>
        <w:rPr>
          <w:rFonts w:ascii="Noto Sans Arabic" w:hAnsi="Noto Sans Arabic" w:cs="Noto Sans Arabic"/>
          <w:sz w:val="21"/>
          <w:highlight w:val="none"/>
        </w:rPr>
        <w:t xml:space="preserve">echo "4. Statistics"</w:t>
      </w:r>
      <w:r/>
    </w:p>
    <w:p w14:paraId="76338D34">
      <w:pPr>
        <w:pBdr/>
        <w:bidi w:val="true"/>
        <w:spacing w:after="100" w:line="276" w:lineRule="auto"/>
        <w:ind/>
        <w:jc w:val="right"/>
        <w:rPr/>
      </w:pPr>
      <w:r>
        <w:rPr>
          <w:rFonts w:ascii="Noto Sans Arabic" w:hAnsi="Noto Sans Arabic" w:cs="Noto Sans Arabic"/>
          <w:sz w:val="21"/>
          <w:highlight w:val="none"/>
        </w:rPr>
        <w:t xml:space="preserve">echo "============================================"</w:t>
      </w:r>
      <w:r/>
    </w:p>
    <w:p w14:paraId="0986BC52">
      <w:pPr>
        <w:pBdr/>
        <w:bidi w:val="true"/>
        <w:spacing w:after="100" w:line="276" w:lineRule="auto"/>
        <w:ind/>
        <w:jc w:val="right"/>
        <w:rPr/>
      </w:pPr>
      <w:r>
        <w:rPr>
          <w:rFonts w:ascii="Noto Sans Arabic" w:hAnsi="Noto Sans Arabic" w:cs="Noto Sans Arabic"/>
          <w:sz w:val="21"/>
          <w:highlight w:val="none"/>
        </w:rPr>
      </w:r>
      <w:r/>
    </w:p>
    <w:p w14:paraId="13ABF5D8">
      <w:pPr>
        <w:pBdr/>
        <w:bidi w:val="true"/>
        <w:spacing w:after="100" w:line="276" w:lineRule="auto"/>
        <w:ind/>
        <w:jc w:val="right"/>
        <w:rPr/>
      </w:pPr>
      <w:r>
        <w:rPr>
          <w:rFonts w:ascii="Noto Sans Arabic" w:hAnsi="Noto Sans Arabic" w:cs="Noto Sans Arabic"/>
          <w:sz w:val="21"/>
          <w:highlight w:val="none"/>
        </w:rPr>
        <w:t xml:space="preserve">awk '</w:t>
      </w:r>
      <w:r/>
    </w:p>
    <w:p w14:paraId="4322D2B2">
      <w:pPr>
        <w:pBdr/>
        <w:bidi w:val="true"/>
        <w:spacing w:after="100" w:line="276" w:lineRule="auto"/>
        <w:ind/>
        <w:jc w:val="right"/>
        <w:rPr/>
      </w:pPr>
      <w:r>
        <w:rPr>
          <w:rFonts w:ascii="Noto Sans Arabic" w:hAnsi="Noto Sans Arabic" w:cs="Noto Sans Arabic"/>
          <w:sz w:val="21"/>
          <w:highlight w:val="none"/>
        </w:rPr>
        <w:t xml:space="preserve">BEGIN {</w:t>
      </w:r>
      <w:r/>
    </w:p>
    <w:p w14:paraId="0B6777B7">
      <w:pPr>
        <w:pBdr/>
        <w:bidi w:val="true"/>
        <w:spacing w:after="100" w:line="276" w:lineRule="auto"/>
        <w:ind/>
        <w:jc w:val="right"/>
        <w:rPr/>
      </w:pPr>
      <w:r>
        <w:rPr>
          <w:rFonts w:ascii="Noto Sans Arabic" w:hAnsi="Noto Sans Arabic" w:cs="Noto Sans Arabic"/>
          <w:sz w:val="21"/>
          <w:highlight w:val="none"/>
        </w:rPr>
        <w:t xml:space="preserve">    min=1e9;</w:t>
      </w:r>
      <w:r/>
    </w:p>
    <w:p w14:paraId="5B41C826">
      <w:pPr>
        <w:pBdr/>
        <w:bidi w:val="true"/>
        <w:spacing w:after="100" w:line="276" w:lineRule="auto"/>
        <w:ind/>
        <w:jc w:val="right"/>
        <w:rPr/>
      </w:pPr>
      <w:r>
        <w:rPr>
          <w:rFonts w:ascii="Noto Sans Arabic" w:hAnsi="Noto Sans Arabic" w:cs="Noto Sans Arabic"/>
          <w:sz w:val="21"/>
          <w:highlight w:val="none"/>
        </w:rPr>
        <w:t xml:space="preserve">    max=-1;</w:t>
      </w:r>
      <w:r/>
    </w:p>
    <w:p w14:paraId="54AB7A09">
      <w:pPr>
        <w:pBdr/>
        <w:bidi w:val="true"/>
        <w:spacing w:after="100" w:line="276" w:lineRule="auto"/>
        <w:ind/>
        <w:jc w:val="right"/>
        <w:rPr/>
      </w:pPr>
      <w:r>
        <w:rPr>
          <w:rFonts w:ascii="Noto Sans Arabic" w:hAnsi="Noto Sans Arabic" w:cs="Noto Sans Arabic"/>
          <w:sz w:val="21"/>
          <w:highlight w:val="none"/>
        </w:rPr>
        <w:t xml:space="preserve">}</w:t>
      </w:r>
      <w:r/>
    </w:p>
    <w:p w14:paraId="6BE78DC8">
      <w:pPr>
        <w:pBdr/>
        <w:bidi w:val="true"/>
        <w:spacing w:after="100" w:line="276" w:lineRule="auto"/>
        <w:ind/>
        <w:jc w:val="right"/>
        <w:rPr/>
      </w:pPr>
      <w:r>
        <w:rPr>
          <w:rFonts w:ascii="Noto Sans Arabic" w:hAnsi="Noto Sans Arabic" w:cs="Noto Sans Arabic"/>
          <w:sz w:val="21"/>
          <w:highlight w:val="none"/>
        </w:rPr>
        <w:t xml:space="preserve">!/^[@#]/ {</w:t>
      </w:r>
      <w:r/>
    </w:p>
    <w:p w14:paraId="35811B15">
      <w:pPr>
        <w:pBdr/>
        <w:bidi w:val="true"/>
        <w:spacing w:after="100" w:line="276" w:lineRule="auto"/>
        <w:ind/>
        <w:jc w:val="right"/>
        <w:rPr/>
      </w:pPr>
      <w:r>
        <w:rPr>
          <w:rFonts w:ascii="Noto Sans Arabic" w:hAnsi="Noto Sans Arabic" w:cs="Noto Sans Arabic"/>
          <w:sz w:val="21"/>
          <w:highlight w:val="none"/>
        </w:rPr>
        <w:t xml:space="preserve">    t=$1;</w:t>
      </w:r>
      <w:r/>
    </w:p>
    <w:p w14:paraId="4AE2A929">
      <w:pPr>
        <w:pBdr/>
        <w:bidi w:val="true"/>
        <w:spacing w:after="100" w:line="276" w:lineRule="auto"/>
        <w:ind/>
        <w:jc w:val="right"/>
        <w:rPr/>
      </w:pPr>
      <w:r>
        <w:rPr>
          <w:rFonts w:ascii="Noto Sans Arabic" w:hAnsi="Noto Sans Arabic" w:cs="Noto Sans Arabic"/>
          <w:sz w:val="21"/>
          <w:highlight w:val="none"/>
        </w:rPr>
        <w:t xml:space="preserve">    d=$2;</w:t>
      </w:r>
      <w:r/>
    </w:p>
    <w:p w14:paraId="1EE09CC3">
      <w:pPr>
        <w:pBdr/>
        <w:bidi w:val="true"/>
        <w:spacing w:after="100" w:line="276" w:lineRule="auto"/>
        <w:ind/>
        <w:jc w:val="right"/>
        <w:rPr/>
      </w:pPr>
      <w:r>
        <w:rPr>
          <w:rFonts w:ascii="Noto Sans Arabic" w:hAnsi="Noto Sans Arabic" w:cs="Noto Sans Arabic"/>
          <w:sz w:val="21"/>
          <w:highlight w:val="none"/>
        </w:rPr>
        <w:t xml:space="preserve">    sum+=d;</w:t>
      </w:r>
      <w:r/>
    </w:p>
    <w:p w14:paraId="327BF6CC">
      <w:pPr>
        <w:pBdr/>
        <w:bidi w:val="true"/>
        <w:spacing w:after="100" w:line="276" w:lineRule="auto"/>
        <w:ind/>
        <w:jc w:val="right"/>
        <w:rPr/>
      </w:pPr>
      <w:r>
        <w:rPr>
          <w:rFonts w:ascii="Noto Sans Arabic" w:hAnsi="Noto Sans Arabic" w:cs="Noto Sans Arabic"/>
          <w:sz w:val="21"/>
          <w:highlight w:val="none"/>
        </w:rPr>
        <w:t xml:space="preserve">    n++;</w:t>
      </w:r>
      <w:r/>
    </w:p>
    <w:p w14:paraId="03CB295E">
      <w:pPr>
        <w:pBdr/>
        <w:bidi w:val="true"/>
        <w:spacing w:after="100" w:line="276" w:lineRule="auto"/>
        <w:ind/>
        <w:jc w:val="right"/>
        <w:rPr/>
      </w:pPr>
      <w:r>
        <w:rPr>
          <w:rFonts w:ascii="Noto Sans Arabic" w:hAnsi="Noto Sans Arabic" w:cs="Noto Sans Arabic"/>
          <w:sz w:val="21"/>
          <w:highlight w:val="none"/>
        </w:rPr>
      </w:r>
      <w:r/>
    </w:p>
    <w:p w14:paraId="5574C4C9">
      <w:pPr>
        <w:pBdr/>
        <w:bidi w:val="true"/>
        <w:spacing w:after="100" w:line="276" w:lineRule="auto"/>
        <w:ind/>
        <w:jc w:val="right"/>
        <w:rPr/>
      </w:pPr>
      <w:r>
        <w:rPr>
          <w:rFonts w:ascii="Noto Sans Arabic" w:hAnsi="Noto Sans Arabic" w:cs="Noto Sans Arabic"/>
          <w:sz w:val="21"/>
          <w:highlight w:val="none"/>
        </w:rPr>
        <w:t xml:space="preserve">    if(d&lt;min) min=d;</w:t>
      </w:r>
      <w:r/>
    </w:p>
    <w:p w14:paraId="0FAFB7B2">
      <w:pPr>
        <w:pBdr/>
        <w:bidi w:val="true"/>
        <w:spacing w:after="100" w:line="276" w:lineRule="auto"/>
        <w:ind/>
        <w:jc w:val="right"/>
        <w:rPr/>
      </w:pPr>
      <w:r>
        <w:rPr>
          <w:rFonts w:ascii="Noto Sans Arabic" w:hAnsi="Noto Sans Arabic" w:cs="Noto Sans Arabic"/>
          <w:sz w:val="21"/>
          <w:highlight w:val="none"/>
        </w:rPr>
        <w:t xml:space="preserve">    if(d&gt;max) max=d;</w:t>
      </w:r>
      <w:r/>
    </w:p>
    <w:p w14:paraId="70F35754">
      <w:pPr>
        <w:pBdr/>
        <w:bidi w:val="true"/>
        <w:spacing w:after="100" w:line="276" w:lineRule="auto"/>
        <w:ind/>
        <w:jc w:val="right"/>
        <w:rPr/>
      </w:pPr>
      <w:r>
        <w:rPr>
          <w:rFonts w:ascii="Noto Sans Arabic" w:hAnsi="Noto Sans Arabic" w:cs="Noto Sans Arabic"/>
          <w:sz w:val="21"/>
          <w:highlight w:val="none"/>
        </w:rPr>
      </w:r>
      <w:r/>
    </w:p>
    <w:p w14:paraId="5A4E1FCF">
      <w:pPr>
        <w:pBdr/>
        <w:bidi w:val="true"/>
        <w:spacing w:after="100" w:line="276" w:lineRule="auto"/>
        <w:ind/>
        <w:jc w:val="right"/>
        <w:rPr/>
      </w:pPr>
      <w:r>
        <w:rPr>
          <w:rFonts w:ascii="Noto Sans Arabic" w:hAnsi="Noto Sans Arabic" w:cs="Noto Sans Arabic"/>
          <w:sz w:val="21"/>
          <w:highlight w:val="none"/>
        </w:rPr>
        <w:t xml:space="preserve">    if(d&lt;=0.25) n25++;</w:t>
      </w:r>
      <w:r/>
    </w:p>
    <w:p w14:paraId="428CEB55">
      <w:pPr>
        <w:pBdr/>
        <w:bidi w:val="true"/>
        <w:spacing w:after="100" w:line="276" w:lineRule="auto"/>
        <w:ind/>
        <w:jc w:val="right"/>
        <w:rPr/>
      </w:pPr>
      <w:r>
        <w:rPr>
          <w:rFonts w:ascii="Noto Sans Arabic" w:hAnsi="Noto Sans Arabic" w:cs="Noto Sans Arabic"/>
          <w:sz w:val="21"/>
          <w:highlight w:val="none"/>
        </w:rPr>
        <w:t xml:space="preserve">    if(d&lt;=0.30) n30++;</w:t>
      </w:r>
      <w:r/>
    </w:p>
    <w:p w14:paraId="4809CFA1">
      <w:pPr>
        <w:pBdr/>
        <w:bidi w:val="true"/>
        <w:spacing w:after="100" w:line="276" w:lineRule="auto"/>
        <w:ind/>
        <w:jc w:val="right"/>
        <w:rPr/>
      </w:pPr>
      <w:r>
        <w:rPr>
          <w:rFonts w:ascii="Noto Sans Arabic" w:hAnsi="Noto Sans Arabic" w:cs="Noto Sans Arabic"/>
          <w:sz w:val="21"/>
          <w:highlight w:val="none"/>
        </w:rPr>
        <w:t xml:space="preserve">}</w:t>
      </w:r>
      <w:r/>
    </w:p>
    <w:p w14:paraId="6E46A9C9">
      <w:pPr>
        <w:pBdr/>
        <w:bidi w:val="true"/>
        <w:spacing w:after="100" w:line="276" w:lineRule="auto"/>
        <w:ind/>
        <w:jc w:val="right"/>
        <w:rPr/>
      </w:pPr>
      <w:r>
        <w:rPr>
          <w:rFonts w:ascii="Noto Sans Arabic" w:hAnsi="Noto Sans Arabic" w:cs="Noto Sans Arabic"/>
          <w:sz w:val="21"/>
          <w:highlight w:val="none"/>
        </w:rPr>
        <w:t xml:space="preserve">END {</w:t>
      </w:r>
      <w:r/>
    </w:p>
    <w:p w14:paraId="104C826C">
      <w:pPr>
        <w:pBdr/>
        <w:bidi w:val="true"/>
        <w:spacing w:after="100" w:line="276" w:lineRule="auto"/>
        <w:ind/>
        <w:jc w:val="right"/>
        <w:rPr/>
      </w:pPr>
      <w:r>
        <w:rPr>
          <w:rFonts w:ascii="Noto Sans Arabic" w:hAnsi="Noto Sans Arabic" w:cs="Noto Sans Arabic"/>
          <w:sz w:val="21"/>
          <w:highlight w:val="none"/>
        </w:rPr>
        <w:t xml:space="preserve">    if(n&gt;0) {</w:t>
      </w:r>
      <w:r/>
    </w:p>
    <w:p w14:paraId="33099A9A">
      <w:pPr>
        <w:pBdr/>
        <w:bidi w:val="true"/>
        <w:spacing w:after="100" w:line="276" w:lineRule="auto"/>
        <w:ind/>
        <w:jc w:val="right"/>
        <w:rPr/>
      </w:pPr>
      <w:r>
        <w:rPr>
          <w:rFonts w:ascii="Noto Sans Arabic" w:hAnsi="Noto Sans Arabic" w:cs="Noto Sans Arabic"/>
          <w:sz w:val="21"/>
          <w:highlight w:val="none"/>
        </w:rPr>
        <w:t xml:space="preserve">        printf "Frames                : %d\n",n;</w:t>
      </w:r>
      <w:r/>
    </w:p>
    <w:p w14:paraId="29409514">
      <w:pPr>
        <w:pBdr/>
        <w:bidi w:val="true"/>
        <w:spacing w:after="100" w:line="276" w:lineRule="auto"/>
        <w:ind/>
        <w:jc w:val="right"/>
        <w:rPr/>
      </w:pPr>
      <w:r>
        <w:rPr>
          <w:rFonts w:ascii="Noto Sans Arabic" w:hAnsi="Noto Sans Arabic" w:cs="Noto Sans Arabic"/>
          <w:sz w:val="21"/>
          <w:highlight w:val="none"/>
        </w:rPr>
        <w:t xml:space="preserve">        printf "Mean Zn-O distance    : %.4f nm = %.3f A\n",sum/n,(sum/n)*10;</w:t>
      </w:r>
      <w:r/>
    </w:p>
    <w:p w14:paraId="29A4EA67">
      <w:pPr>
        <w:pBdr/>
        <w:bidi w:val="true"/>
        <w:spacing w:after="100" w:line="276" w:lineRule="auto"/>
        <w:ind/>
        <w:jc w:val="right"/>
        <w:rPr/>
      </w:pPr>
      <w:r>
        <w:rPr>
          <w:rFonts w:ascii="Noto Sans Arabic" w:hAnsi="Noto Sans Arabic" w:cs="Noto Sans Arabic"/>
          <w:sz w:val="21"/>
          <w:highlight w:val="none"/>
        </w:rPr>
        <w:t xml:space="preserve">        printf "Minimum               : %.4f nm = %.3f A\n",min,min*10;</w:t>
      </w:r>
      <w:r/>
    </w:p>
    <w:p w14:paraId="1635D42D">
      <w:pPr>
        <w:pBdr/>
        <w:bidi w:val="true"/>
        <w:spacing w:after="100" w:line="276" w:lineRule="auto"/>
        <w:ind/>
        <w:jc w:val="right"/>
        <w:rPr/>
      </w:pPr>
      <w:r>
        <w:rPr>
          <w:rFonts w:ascii="Noto Sans Arabic" w:hAnsi="Noto Sans Arabic" w:cs="Noto Sans Arabic"/>
          <w:sz w:val="21"/>
          <w:highlight w:val="none"/>
        </w:rPr>
        <w:t xml:space="preserve">        printf "Maximum               : %.4f nm = %.3f A\n",max,max*10;</w:t>
      </w:r>
      <w:r/>
    </w:p>
    <w:p w14:paraId="22CE793A">
      <w:pPr>
        <w:pBdr/>
        <w:bidi w:val="true"/>
        <w:spacing w:after="100" w:line="276" w:lineRule="auto"/>
        <w:ind/>
        <w:jc w:val="right"/>
        <w:rPr/>
      </w:pPr>
      <w:r>
        <w:rPr>
          <w:rFonts w:ascii="Noto Sans Arabic" w:hAnsi="Noto Sans Arabic" w:cs="Noto Sans Arabic"/>
          <w:sz w:val="21"/>
          <w:highlight w:val="none"/>
        </w:rPr>
        <w:t xml:space="preserve">        printf "Occupancy &lt;= 2.5 A    : %.2f %%\n",100*n25/n;</w:t>
      </w:r>
      <w:r/>
    </w:p>
    <w:p w14:paraId="013EDB6B">
      <w:pPr>
        <w:pBdr/>
        <w:bidi w:val="true"/>
        <w:spacing w:after="100" w:line="276" w:lineRule="auto"/>
        <w:ind/>
        <w:jc w:val="right"/>
        <w:rPr/>
      </w:pPr>
      <w:r>
        <w:rPr>
          <w:rFonts w:ascii="Noto Sans Arabic" w:hAnsi="Noto Sans Arabic" w:cs="Noto Sans Arabic"/>
          <w:sz w:val="21"/>
          <w:highlight w:val="none"/>
        </w:rPr>
        <w:t xml:space="preserve">        printf "Occupancy &lt;= 3.0 A    : %.2f %%\n",100*n30/n;</w:t>
      </w:r>
      <w:r/>
    </w:p>
    <w:p w14:paraId="2B9A7610">
      <w:pPr>
        <w:pBdr/>
        <w:bidi w:val="true"/>
        <w:spacing w:after="100" w:line="276" w:lineRule="auto"/>
        <w:ind/>
        <w:jc w:val="right"/>
        <w:rPr/>
      </w:pPr>
      <w:r>
        <w:rPr>
          <w:rFonts w:ascii="Noto Sans Arabic" w:hAnsi="Noto Sans Arabic" w:cs="Noto Sans Arabic"/>
          <w:sz w:val="21"/>
          <w:highlight w:val="none"/>
        </w:rPr>
        <w:t xml:space="preserve">    }</w:t>
      </w:r>
      <w:r/>
    </w:p>
    <w:p w14:paraId="7AF69FA0">
      <w:pPr>
        <w:pBdr/>
        <w:bidi w:val="true"/>
        <w:spacing w:after="100" w:line="276" w:lineRule="auto"/>
        <w:ind/>
        <w:jc w:val="right"/>
        <w:rPr/>
      </w:pPr>
      <w:r>
        <w:rPr>
          <w:rFonts w:ascii="Noto Sans Arabic" w:hAnsi="Noto Sans Arabic" w:cs="Noto Sans Arabic"/>
          <w:sz w:val="21"/>
          <w:highlight w:val="none"/>
        </w:rPr>
        <w:t xml:space="preserve">}' Zn_LIG_O_distance.xvg</w:t>
      </w:r>
      <w:r/>
    </w:p>
    <w:p w14:paraId="3BE636D5">
      <w:pPr>
        <w:pBdr/>
        <w:bidi w:val="true"/>
        <w:spacing w:after="100" w:line="276" w:lineRule="auto"/>
        <w:ind/>
        <w:jc w:val="right"/>
        <w:rPr/>
      </w:pPr>
      <w:r>
        <w:rPr>
          <w:rFonts w:ascii="Noto Sans Arabic" w:hAnsi="Noto Sans Arabic" w:cs="Noto Sans Arabic"/>
          <w:sz w:val="21"/>
          <w:highlight w:val="none"/>
        </w:rPr>
      </w:r>
      <w:r/>
    </w:p>
    <w:p w14:paraId="17332BAC">
      <w:pPr>
        <w:pBdr/>
        <w:bidi w:val="true"/>
        <w:spacing w:after="100" w:line="276" w:lineRule="auto"/>
        <w:ind/>
        <w:jc w:val="right"/>
        <w:rPr/>
      </w:pPr>
      <w:r>
        <w:rPr>
          <w:rFonts w:ascii="Noto Sans Arabic" w:hAnsi="Noto Sans Arabic" w:cs="Noto Sans Arabic"/>
          <w:sz w:val="21"/>
          <w:highlight w:val="none"/>
        </w:rPr>
        <w:t xml:space="preserve">echo</w:t>
      </w:r>
      <w:r/>
    </w:p>
    <w:p w14:paraId="0308FE5F">
      <w:pPr>
        <w:pBdr/>
        <w:bidi w:val="true"/>
        <w:spacing w:after="100" w:line="276" w:lineRule="auto"/>
        <w:ind/>
        <w:jc w:val="right"/>
        <w:rPr/>
      </w:pPr>
      <w:r>
        <w:rPr>
          <w:rFonts w:ascii="Noto Sans Arabic" w:hAnsi="Noto Sans Arabic" w:cs="Noto Sans Arabic"/>
          <w:sz w:val="21"/>
          <w:highlight w:val="none"/>
        </w:rPr>
        <w:t xml:space="preserve">echo "============================================"</w:t>
      </w:r>
      <w:r/>
    </w:p>
    <w:p w14:paraId="53E3A48F">
      <w:pPr>
        <w:pBdr/>
        <w:bidi w:val="true"/>
        <w:spacing w:after="100" w:line="276" w:lineRule="auto"/>
        <w:ind/>
        <w:jc w:val="right"/>
        <w:rPr/>
      </w:pPr>
      <w:r>
        <w:rPr>
          <w:rFonts w:ascii="Noto Sans Arabic" w:hAnsi="Noto Sans Arabic" w:cs="Noto Sans Arabic"/>
          <w:sz w:val="21"/>
          <w:highlight w:val="none"/>
        </w:rPr>
        <w:t xml:space="preserve">echo "Finished"</w:t>
      </w:r>
      <w:r/>
    </w:p>
    <w:p w14:paraId="7D826C5A">
      <w:pPr>
        <w:pBdr/>
        <w:bidi w:val="true"/>
        <w:spacing w:after="100" w:line="276" w:lineRule="auto"/>
        <w:ind/>
        <w:jc w:val="right"/>
        <w:rPr/>
      </w:pPr>
      <w:r>
        <w:rPr>
          <w:rFonts w:ascii="Noto Sans Arabic" w:hAnsi="Noto Sans Arabic" w:cs="Noto Sans Arabic"/>
          <w:sz w:val="21"/>
          <w:highlight w:val="none"/>
        </w:rPr>
        <w:t xml:space="preserve">echo "Output:"</w:t>
      </w:r>
      <w:r/>
    </w:p>
    <w:p w14:paraId="0A634948">
      <w:pPr>
        <w:pBdr/>
        <w:bidi w:val="true"/>
        <w:spacing w:after="100" w:line="276" w:lineRule="auto"/>
        <w:ind/>
        <w:jc w:val="right"/>
        <w:rPr/>
      </w:pPr>
      <w:r>
        <w:rPr>
          <w:rFonts w:ascii="Noto Sans Arabic" w:hAnsi="Noto Sans Arabic" w:cs="Noto Sans Arabic"/>
          <w:sz w:val="21"/>
          <w:highlight w:val="none"/>
        </w:rPr>
        <w:t xml:space="preserve">echo "$BASE/Zn_LIG_O_distance.xvg"</w:t>
      </w:r>
      <w:r/>
    </w:p>
    <w:p w14:paraId="1AA8047C">
      <w:pPr>
        <w:pBdr/>
        <w:bidi w:val="true"/>
        <w:spacing w:after="100" w:line="276" w:lineRule="auto"/>
        <w:ind/>
        <w:jc w:val="right"/>
        <w:rPr/>
      </w:pPr>
      <w:r>
        <w:rPr>
          <w:rFonts w:ascii="Noto Sans Arabic" w:hAnsi="Noto Sans Arabic" w:cs="Noto Sans Arabic"/>
          <w:sz w:val="21"/>
          <w:highlight w:val="none"/>
        </w:rPr>
        <w:t xml:space="preserve">echo "============================================"</w:t>
      </w:r>
      <w:r/>
      <w:r>
        <w:rPr>
          <w:rFonts w:ascii="Noto Sans Arabic" w:hAnsi="Noto Sans Arabic" w:cs="Noto Sans Arabic"/>
          <w:sz w:val="21"/>
          <w:highlight w:val="none"/>
        </w:rPr>
      </w:r>
      <w:r>
        <w:rPr>
          <w:rFonts w:ascii="Noto Sans Arabic" w:hAnsi="Noto Sans Arabic" w:cs="Noto Sans Arabic"/>
          <w:sz w:val="21"/>
          <w:highlight w:val="none"/>
        </w:rPr>
      </w:r>
      <w:r>
        <w:rPr>
          <w:rFonts w:ascii="Noto Sans Arabic" w:hAnsi="Noto Sans Arabic" w:cs="Noto Sans Arabic"/>
          <w:sz w:val="21"/>
          <w:highlight w:val="none"/>
        </w:rPr>
      </w:r>
    </w:p>
    <w:p>
      <w:pPr>
        <w:pBdr/>
        <w:bidi w:val="true"/>
        <w:spacing w:after="100" w:line="276" w:lineRule="auto"/>
        <w:ind/>
        <w:jc w:val="right"/>
        <w:rPr>
          <w:rFonts w:ascii="Noto Sans Arabic" w:hAnsi="Noto Sans Arabic" w:cs="Noto Sans Arabic"/>
          <w:sz w:val="21"/>
          <w:szCs w:val="21"/>
          <w:highlight w:val="none"/>
        </w:rPr>
      </w:pPr>
      <w:r>
        <w:rPr>
          <w:rFonts w:ascii="Noto Sans Arabic" w:hAnsi="Noto Sans Arabic" w:cs="Noto Sans Arabic"/>
          <w:sz w:val="21"/>
        </w:rPr>
        <w:t xml:space="preserve">لإعادة إنتاج الفيديو الذي أعجبنا بصريًا: استخدم كود A.2 كما هو. لرسم الجيب المرجعي المستخدم في المقاييس العلمية ومقارنة وضع الليغاند معه: استخدم pocket_original.tcl الموضح في الفصل 14. لا تخلط بين تعريفَي الـPocket عند كتابة النتائج.</w:t>
      </w:r>
      <w:r/>
    </w:p>
    <w:p>
      <w:pPr>
        <w:pStyle w:val="895"/>
        <w:pBdr/>
        <w:bidi w:val="true"/>
        <w:spacing/>
        <w:ind/>
        <w:jc w:val="right"/>
        <w:rPr/>
      </w:pPr>
      <w:r>
        <w:rPr>
          <w:rFonts w:ascii="Noto Sans Arabic" w:hAnsi="Noto Sans Arabic" w:cs="Noto Sans Arabic"/>
          <w:b/>
          <w:color w:val="375846"/>
          <w:sz w:val="28"/>
        </w:rPr>
        <w:t xml:space="preserve">A.4 — فحص سريع بعد اللصق</w:t>
      </w:r>
      <w:r/>
    </w:p>
    <w:p>
      <w:pPr>
        <w:pStyle w:val="1053"/>
        <w:pBdr/>
        <w:shd w:val="clear" w:color="auto" w:fill="f3f5f4"/>
        <w:bidi w:val="false"/>
        <w:spacing w:after="120" w:line="240" w:lineRule="auto"/>
        <w:ind w:right="170" w:left="170"/>
        <w:jc w:val="left"/>
        <w:rPr/>
      </w:pPr>
      <w:r>
        <w:rPr>
          <w:rFonts w:ascii="TeX Gyre Cursor" w:hAnsi="TeX Gyre Cursor" w:cs="TeX Gyre Cursor"/>
          <w:sz w:val="16"/>
        </w:rPr>
        <w:t xml:space="preserve">molinfo top get numframes</w:t>
        <w:br/>
        <w:t xml:space="preserve">animate goto 0</w:t>
        <w:br/>
        <w:t xml:space="preserve">animate goto 97</w:t>
        <w:br/>
        <w:t xml:space="preserve">animate goto 120</w:t>
        <w:br/>
        <w:t xml:space="preserve">animate goto 196</w:t>
      </w:r>
      <w:r/>
    </w:p>
    <w:p>
      <w:pPr>
        <w:pBdr/>
        <w:bidi w:val="true"/>
        <w:spacing w:after="100" w:line="276" w:lineRule="auto"/>
        <w:ind/>
        <w:jc w:val="right"/>
        <w:rPr/>
      </w:pPr>
      <w:r>
        <w:rPr>
          <w:rFonts w:ascii="Noto Sans Arabic" w:hAnsi="Noto Sans Arabic" w:cs="Noto Sans Arabic"/>
          <w:sz w:val="21"/>
        </w:rPr>
        <w:t xml:space="preserve">في المسار النهائي الصحيح يجب أن يكون عدد الإطارات 197.</w:t>
      </w:r>
      <w:r/>
    </w:p>
    <w:sectPr>
      <w:headerReference w:type="default" r:id="rId9"/>
      <w:footerReference w:type="default" r:id="rId10"/>
      <w:footnotePr/>
      <w:endnotePr/>
      <w:type w:val="nextPage"/>
      <w:pgSz w:h="16838" w:orient="portrait" w:w="11906"/>
      <w:pgMar w:top="1020" w:right="1020" w:bottom="1020" w:left="10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Noto Sans Display">
    <w:panose1 w:val="020B0502040504020204"/>
  </w:font>
  <w:font w:name="TeX Gyre Cursor">
    <w:panose1 w:val="05040102010807070707"/>
  </w:font>
  <w:font w:name="Courier">
    <w:panose1 w:val="02070309020205020404"/>
  </w:font>
  <w:font w:name="Noto Sans Arabic">
    <w:panose1 w:val="020B0502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2"/>
      <w:pBdr/>
      <w:bidi w:val="true"/>
      <w:spacing/>
      <w:ind/>
      <w:jc w:val="center"/>
      <w:rPr/>
    </w:pPr>
    <w:r>
      <w:rPr>
        <w:rFonts w:ascii="Noto Sans Arabic" w:hAnsi="Noto Sans Arabic" w:eastAsia="Noto Sans Arabic" w:cs="Noto Sans Arabic"/>
        <w:color w:val="646464"/>
        <w:sz w:val="17"/>
      </w:rPr>
      <w:t xml:space="preserve">الإصدار 1.1 | 04-09-2026 | صفحة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0"/>
      <w:pBdr/>
      <w:bidi w:val="true"/>
      <w:spacing/>
      <w:ind/>
      <w:jc w:val="center"/>
      <w:rPr/>
    </w:pPr>
    <w:r>
      <w:rPr>
        <w:rFonts w:ascii="Noto Sans Arabic" w:hAnsi="Noto Sans Arabic" w:eastAsia="Noto Sans Arabic" w:cs="Noto Sans Arabic"/>
        <w:color w:val="5a5a5a"/>
        <w:sz w:val="18"/>
      </w:rPr>
      <w:t xml:space="preserve">LB-PaCS-MD — الدليل الاعتمادي النهائي</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5">
    <w:name w:val="Table Grid Light"/>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1"/>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2"/>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3"/>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4"/>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5"/>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w:basedOn w:val="9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w:basedOn w:val="9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1"/>
    <w:basedOn w:val="9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2"/>
    <w:basedOn w:val="9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3"/>
    <w:basedOn w:val="9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4"/>
    <w:basedOn w:val="9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5"/>
    <w:basedOn w:val="9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6"/>
    <w:basedOn w:val="9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1"/>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2"/>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3"/>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4"/>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5"/>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6"/>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7">
    <w:name w:val="Grid Table 6 Colorful - Accent 1"/>
    <w:basedOn w:val="9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8">
    <w:name w:val="Grid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9">
    <w:name w:val="Grid Table 6 Colorful - Accent 3"/>
    <w:basedOn w:val="9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0">
    <w:name w:val="Grid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1">
    <w:name w:val="Grid Table 6 Colorful - Accent 5"/>
    <w:basedOn w:val="9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6 Colorful - Accent 6"/>
    <w:basedOn w:val="9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7 Colorful"/>
    <w:basedOn w:val="9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1"/>
    <w:basedOn w:val="9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5"/>
    <w:basedOn w:val="9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6"/>
    <w:basedOn w:val="9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1"/>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2"/>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3"/>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4"/>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5"/>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6"/>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w:basedOn w:val="9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1"/>
    <w:basedOn w:val="9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2"/>
    <w:basedOn w:val="9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3"/>
    <w:basedOn w:val="9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4"/>
    <w:basedOn w:val="9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5"/>
    <w:basedOn w:val="9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6"/>
    <w:basedOn w:val="9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1"/>
    <w:basedOn w:val="9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3"/>
    <w:basedOn w:val="9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5"/>
    <w:basedOn w:val="9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6"/>
    <w:basedOn w:val="9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1"/>
    <w:basedOn w:val="9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2"/>
    <w:basedOn w:val="9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3"/>
    <w:basedOn w:val="9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4"/>
    <w:basedOn w:val="9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5"/>
    <w:basedOn w:val="9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6"/>
    <w:basedOn w:val="9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w:basedOn w:val="9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1"/>
    <w:basedOn w:val="9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2"/>
    <w:basedOn w:val="9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3"/>
    <w:basedOn w:val="9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4"/>
    <w:basedOn w:val="9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5"/>
    <w:basedOn w:val="9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6"/>
    <w:basedOn w:val="9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1"/>
    <w:basedOn w:val="9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3"/>
    <w:basedOn w:val="9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5"/>
    <w:basedOn w:val="9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6"/>
    <w:basedOn w:val="9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7 Colorful"/>
    <w:basedOn w:val="9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3">
    <w:name w:val="List Table 7 Colorful - Accent 1"/>
    <w:basedOn w:val="9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4">
    <w:name w:val="List Table 7 Colorful - Accent 2"/>
    <w:basedOn w:val="9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5">
    <w:name w:val="List Table 7 Colorful - Accent 3"/>
    <w:basedOn w:val="9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6">
    <w:name w:val="List Table 7 Colorful - Accent 4"/>
    <w:basedOn w:val="9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7">
    <w:name w:val="List Table 7 Colorful - Accent 5"/>
    <w:basedOn w:val="9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8">
    <w:name w:val="List Table 7 Colorful - Accent 6"/>
    <w:basedOn w:val="9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9">
    <w:name w:val="Lined - Accent"/>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1"/>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2"/>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3"/>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4"/>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5"/>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6"/>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w:basedOn w:val="9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1"/>
    <w:basedOn w:val="9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2"/>
    <w:basedOn w:val="9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3"/>
    <w:basedOn w:val="9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4"/>
    <w:basedOn w:val="9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5"/>
    <w:basedOn w:val="9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6"/>
    <w:basedOn w:val="9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w:basedOn w:val="9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0">
    <w:name w:val="footnote text"/>
    <w:basedOn w:val="889"/>
    <w:link w:val="871"/>
    <w:uiPriority w:val="99"/>
    <w:semiHidden/>
    <w:unhideWhenUsed/>
    <w:pPr>
      <w:pBdr/>
      <w:spacing w:after="0" w:line="240" w:lineRule="auto"/>
      <w:ind/>
    </w:pPr>
    <w:rPr>
      <w:sz w:val="20"/>
      <w:szCs w:val="20"/>
    </w:rPr>
  </w:style>
  <w:style w:type="character" w:styleId="871">
    <w:name w:val="Footnote Text Char"/>
    <w:basedOn w:val="903"/>
    <w:link w:val="870"/>
    <w:uiPriority w:val="99"/>
    <w:semiHidden/>
    <w:pPr>
      <w:pBdr/>
      <w:spacing/>
      <w:ind/>
    </w:pPr>
    <w:rPr>
      <w:sz w:val="20"/>
      <w:szCs w:val="20"/>
    </w:rPr>
  </w:style>
  <w:style w:type="character" w:styleId="872">
    <w:name w:val="footnote reference"/>
    <w:basedOn w:val="903"/>
    <w:uiPriority w:val="99"/>
    <w:semiHidden/>
    <w:unhideWhenUsed/>
    <w:pPr>
      <w:pBdr/>
      <w:spacing/>
      <w:ind/>
    </w:pPr>
    <w:rPr>
      <w:vertAlign w:val="superscript"/>
    </w:rPr>
  </w:style>
  <w:style w:type="paragraph" w:styleId="873">
    <w:name w:val="endnote text"/>
    <w:basedOn w:val="889"/>
    <w:link w:val="874"/>
    <w:uiPriority w:val="99"/>
    <w:semiHidden/>
    <w:unhideWhenUsed/>
    <w:pPr>
      <w:pBdr/>
      <w:spacing w:after="0" w:line="240" w:lineRule="auto"/>
      <w:ind/>
    </w:pPr>
    <w:rPr>
      <w:sz w:val="20"/>
      <w:szCs w:val="20"/>
    </w:rPr>
  </w:style>
  <w:style w:type="character" w:styleId="874">
    <w:name w:val="Endnote Text Char"/>
    <w:basedOn w:val="903"/>
    <w:link w:val="873"/>
    <w:uiPriority w:val="99"/>
    <w:semiHidden/>
    <w:pPr>
      <w:pBdr/>
      <w:spacing/>
      <w:ind/>
    </w:pPr>
    <w:rPr>
      <w:sz w:val="20"/>
      <w:szCs w:val="20"/>
    </w:rPr>
  </w:style>
  <w:style w:type="character" w:styleId="875">
    <w:name w:val="endnote reference"/>
    <w:basedOn w:val="903"/>
    <w:uiPriority w:val="99"/>
    <w:semiHidden/>
    <w:unhideWhenUsed/>
    <w:pPr>
      <w:pBdr/>
      <w:spacing/>
      <w:ind/>
    </w:pPr>
    <w:rPr>
      <w:vertAlign w:val="superscript"/>
    </w:rPr>
  </w:style>
  <w:style w:type="character" w:styleId="876">
    <w:name w:val="Hyperlink"/>
    <w:basedOn w:val="903"/>
    <w:uiPriority w:val="99"/>
    <w:unhideWhenUsed/>
    <w:pPr>
      <w:pBdr/>
      <w:spacing/>
      <w:ind/>
    </w:pPr>
    <w:rPr>
      <w:color w:val="0563c1" w:themeColor="hyperlink"/>
      <w:u w:val="single"/>
    </w:rPr>
  </w:style>
  <w:style w:type="character" w:styleId="877">
    <w:name w:val="FollowedHyperlink"/>
    <w:basedOn w:val="903"/>
    <w:uiPriority w:val="99"/>
    <w:semiHidden/>
    <w:unhideWhenUsed/>
    <w:pPr>
      <w:pBdr/>
      <w:spacing/>
      <w:ind/>
    </w:pPr>
    <w:rPr>
      <w:color w:val="954f72" w:themeColor="followedHyperlink"/>
      <w:u w:val="single"/>
    </w:rPr>
  </w:style>
  <w:style w:type="paragraph" w:styleId="878">
    <w:name w:val="toc 1"/>
    <w:basedOn w:val="889"/>
    <w:next w:val="889"/>
    <w:uiPriority w:val="39"/>
    <w:unhideWhenUsed/>
    <w:pPr>
      <w:pBdr/>
      <w:spacing w:after="100"/>
      <w:ind/>
    </w:pPr>
  </w:style>
  <w:style w:type="paragraph" w:styleId="879">
    <w:name w:val="toc 2"/>
    <w:basedOn w:val="889"/>
    <w:next w:val="889"/>
    <w:uiPriority w:val="39"/>
    <w:unhideWhenUsed/>
    <w:pPr>
      <w:pBdr/>
      <w:spacing w:after="100"/>
      <w:ind w:left="220"/>
    </w:pPr>
  </w:style>
  <w:style w:type="paragraph" w:styleId="880">
    <w:name w:val="toc 3"/>
    <w:basedOn w:val="889"/>
    <w:next w:val="889"/>
    <w:uiPriority w:val="39"/>
    <w:unhideWhenUsed/>
    <w:pPr>
      <w:pBdr/>
      <w:spacing w:after="100"/>
      <w:ind w:left="440"/>
    </w:pPr>
  </w:style>
  <w:style w:type="paragraph" w:styleId="881">
    <w:name w:val="toc 4"/>
    <w:basedOn w:val="889"/>
    <w:next w:val="889"/>
    <w:uiPriority w:val="39"/>
    <w:unhideWhenUsed/>
    <w:pPr>
      <w:pBdr/>
      <w:spacing w:after="100"/>
      <w:ind w:left="660"/>
    </w:pPr>
  </w:style>
  <w:style w:type="paragraph" w:styleId="882">
    <w:name w:val="toc 5"/>
    <w:basedOn w:val="889"/>
    <w:next w:val="889"/>
    <w:uiPriority w:val="39"/>
    <w:unhideWhenUsed/>
    <w:pPr>
      <w:pBdr/>
      <w:spacing w:after="100"/>
      <w:ind w:left="880"/>
    </w:pPr>
  </w:style>
  <w:style w:type="paragraph" w:styleId="883">
    <w:name w:val="toc 6"/>
    <w:basedOn w:val="889"/>
    <w:next w:val="889"/>
    <w:uiPriority w:val="39"/>
    <w:unhideWhenUsed/>
    <w:pPr>
      <w:pBdr/>
      <w:spacing w:after="100"/>
      <w:ind w:left="1100"/>
    </w:pPr>
  </w:style>
  <w:style w:type="paragraph" w:styleId="884">
    <w:name w:val="toc 7"/>
    <w:basedOn w:val="889"/>
    <w:next w:val="889"/>
    <w:uiPriority w:val="39"/>
    <w:unhideWhenUsed/>
    <w:pPr>
      <w:pBdr/>
      <w:spacing w:after="100"/>
      <w:ind w:left="1320"/>
    </w:pPr>
  </w:style>
  <w:style w:type="paragraph" w:styleId="885">
    <w:name w:val="toc 8"/>
    <w:basedOn w:val="889"/>
    <w:next w:val="889"/>
    <w:uiPriority w:val="39"/>
    <w:unhideWhenUsed/>
    <w:pPr>
      <w:pBdr/>
      <w:spacing w:after="100"/>
      <w:ind w:left="1540"/>
    </w:pPr>
  </w:style>
  <w:style w:type="paragraph" w:styleId="886">
    <w:name w:val="toc 9"/>
    <w:basedOn w:val="889"/>
    <w:next w:val="889"/>
    <w:uiPriority w:val="39"/>
    <w:unhideWhenUsed/>
    <w:pPr>
      <w:pBdr/>
      <w:spacing w:after="100"/>
      <w:ind w:left="1760"/>
    </w:pPr>
  </w:style>
  <w:style w:type="character" w:styleId="887">
    <w:name w:val="Placeholder Text"/>
    <w:basedOn w:val="903"/>
    <w:uiPriority w:val="99"/>
    <w:semiHidden/>
    <w:pPr>
      <w:pBdr/>
      <w:spacing/>
      <w:ind/>
    </w:pPr>
    <w:rPr>
      <w:color w:val="666666"/>
    </w:rPr>
  </w:style>
  <w:style w:type="paragraph" w:styleId="888">
    <w:name w:val="table of figures"/>
    <w:basedOn w:val="889"/>
    <w:next w:val="889"/>
    <w:uiPriority w:val="99"/>
    <w:unhideWhenUsed/>
    <w:pPr>
      <w:pBdr/>
      <w:spacing w:after="0" w:afterAutospacing="0"/>
      <w:ind/>
    </w:pPr>
  </w:style>
  <w:style w:type="paragraph" w:styleId="889" w:default="1">
    <w:name w:val="Normal"/>
    <w:qFormat/>
    <w:pPr>
      <w:pBdr/>
      <w:spacing/>
      <w:ind/>
    </w:pPr>
    <w:rPr>
      <w:rFonts w:ascii="Noto Sans Arabic" w:hAnsi="Noto Sans Arabic" w:cs="Noto Sans Arabic"/>
      <w:sz w:val="21"/>
    </w:rPr>
  </w:style>
  <w:style w:type="paragraph" w:styleId="890">
    <w:name w:val="Header"/>
    <w:basedOn w:val="889"/>
    <w:link w:val="891"/>
    <w:uiPriority w:val="99"/>
    <w:unhideWhenUsed/>
    <w:pPr>
      <w:pBdr/>
      <w:tabs>
        <w:tab w:val="center" w:leader="none" w:pos="4680"/>
        <w:tab w:val="right" w:leader="none" w:pos="9360"/>
      </w:tabs>
      <w:spacing w:after="0" w:line="240" w:lineRule="auto"/>
      <w:ind/>
    </w:pPr>
  </w:style>
  <w:style w:type="character" w:styleId="891" w:customStyle="1">
    <w:name w:val="Header Char"/>
    <w:basedOn w:val="903"/>
    <w:link w:val="890"/>
    <w:uiPriority w:val="99"/>
    <w:pPr>
      <w:pBdr/>
      <w:spacing/>
      <w:ind/>
    </w:pPr>
  </w:style>
  <w:style w:type="paragraph" w:styleId="892">
    <w:name w:val="Footer"/>
    <w:basedOn w:val="889"/>
    <w:link w:val="893"/>
    <w:uiPriority w:val="99"/>
    <w:unhideWhenUsed/>
    <w:pPr>
      <w:pBdr/>
      <w:tabs>
        <w:tab w:val="center" w:leader="none" w:pos="4680"/>
        <w:tab w:val="right" w:leader="none" w:pos="9360"/>
      </w:tabs>
      <w:spacing w:after="0" w:line="240" w:lineRule="auto"/>
      <w:ind/>
    </w:pPr>
  </w:style>
  <w:style w:type="character" w:styleId="893" w:customStyle="1">
    <w:name w:val="Footer Char"/>
    <w:basedOn w:val="903"/>
    <w:link w:val="892"/>
    <w:uiPriority w:val="99"/>
    <w:pPr>
      <w:pBdr/>
      <w:spacing/>
      <w:ind/>
    </w:pPr>
  </w:style>
  <w:style w:type="paragraph" w:styleId="894">
    <w:name w:val="Heading 1"/>
    <w:basedOn w:val="889"/>
    <w:next w:val="889"/>
    <w:link w:val="907"/>
    <w:uiPriority w:val="9"/>
    <w:qFormat/>
    <w:pPr>
      <w:keepNext w:val="true"/>
      <w:keepLines w:val="true"/>
      <w:pBdr/>
      <w:spacing w:after="0" w:before="480"/>
      <w:ind/>
      <w:outlineLvl w:val="0"/>
    </w:pPr>
    <w:rPr>
      <w:rFonts w:ascii="Noto Sans Arabic" w:hAnsi="Noto Sans Arabic" w:cs="Noto Sans Arabic" w:asciiTheme="majorHAnsi" w:hAnsiTheme="majorHAnsi" w:eastAsiaTheme="majorEastAsia" w:cstheme="majorBidi"/>
      <w:b/>
      <w:bCs/>
      <w:color w:val="1f3d2e"/>
      <w:sz w:val="34"/>
      <w:szCs w:val="28"/>
    </w:rPr>
  </w:style>
  <w:style w:type="paragraph" w:styleId="895">
    <w:name w:val="Heading 2"/>
    <w:basedOn w:val="889"/>
    <w:next w:val="889"/>
    <w:link w:val="908"/>
    <w:uiPriority w:val="9"/>
    <w:unhideWhenUsed/>
    <w:qFormat/>
    <w:pPr>
      <w:keepNext w:val="true"/>
      <w:keepLines w:val="true"/>
      <w:pBdr/>
      <w:spacing w:after="0" w:before="200"/>
      <w:ind/>
      <w:outlineLvl w:val="1"/>
    </w:pPr>
    <w:rPr>
      <w:rFonts w:ascii="Noto Sans Arabic" w:hAnsi="Noto Sans Arabic" w:cs="Noto Sans Arabic" w:asciiTheme="majorHAnsi" w:hAnsiTheme="majorHAnsi" w:eastAsiaTheme="majorEastAsia" w:cstheme="majorBidi"/>
      <w:b/>
      <w:bCs/>
      <w:color w:val="375846"/>
      <w:sz w:val="28"/>
      <w:szCs w:val="26"/>
    </w:rPr>
  </w:style>
  <w:style w:type="paragraph" w:styleId="896">
    <w:name w:val="Heading 3"/>
    <w:basedOn w:val="889"/>
    <w:next w:val="889"/>
    <w:link w:val="909"/>
    <w:uiPriority w:val="9"/>
    <w:unhideWhenUsed/>
    <w:qFormat/>
    <w:pPr>
      <w:keepNext w:val="true"/>
      <w:keepLines w:val="true"/>
      <w:pBdr/>
      <w:spacing w:after="0" w:before="200"/>
      <w:ind/>
      <w:outlineLvl w:val="2"/>
    </w:pPr>
    <w:rPr>
      <w:rFonts w:ascii="Noto Sans Arabic" w:hAnsi="Noto Sans Arabic" w:cs="Noto Sans Arabic" w:asciiTheme="majorHAnsi" w:hAnsiTheme="majorHAnsi" w:eastAsiaTheme="majorEastAsia" w:cstheme="majorBidi"/>
      <w:b/>
      <w:bCs/>
      <w:color w:val="505050"/>
      <w:sz w:val="24"/>
    </w:rPr>
  </w:style>
  <w:style w:type="paragraph" w:styleId="897">
    <w:name w:val="Heading 4"/>
    <w:basedOn w:val="889"/>
    <w:next w:val="889"/>
    <w:link w:val="93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8">
    <w:name w:val="Heading 5"/>
    <w:basedOn w:val="889"/>
    <w:next w:val="889"/>
    <w:link w:val="93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9">
    <w:name w:val="Heading 6"/>
    <w:basedOn w:val="889"/>
    <w:next w:val="889"/>
    <w:link w:val="93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0">
    <w:name w:val="Heading 7"/>
    <w:basedOn w:val="889"/>
    <w:next w:val="889"/>
    <w:link w:val="94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1">
    <w:name w:val="Heading 8"/>
    <w:basedOn w:val="889"/>
    <w:next w:val="889"/>
    <w:link w:val="94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2">
    <w:name w:val="Heading 9"/>
    <w:basedOn w:val="889"/>
    <w:next w:val="889"/>
    <w:link w:val="94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3" w:default="1">
    <w:name w:val="Default Paragraph Font"/>
    <w:uiPriority w:val="1"/>
    <w:semiHidden/>
    <w:unhideWhenUsed/>
    <w:pPr>
      <w:pBdr/>
      <w:spacing/>
      <w:ind/>
    </w:pPr>
  </w:style>
  <w:style w:type="table" w:styleId="9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5" w:default="1">
    <w:name w:val="No List"/>
    <w:uiPriority w:val="99"/>
    <w:semiHidden/>
    <w:unhideWhenUsed/>
    <w:pPr>
      <w:pBdr/>
      <w:spacing/>
      <w:ind/>
    </w:pPr>
  </w:style>
  <w:style w:type="paragraph" w:styleId="906">
    <w:name w:val="No Spacing"/>
    <w:uiPriority w:val="1"/>
    <w:qFormat/>
    <w:pPr>
      <w:pBdr/>
      <w:spacing w:after="0" w:line="240" w:lineRule="auto"/>
      <w:ind/>
    </w:pPr>
  </w:style>
  <w:style w:type="character" w:styleId="907" w:customStyle="1">
    <w:name w:val="Heading 1 Char"/>
    <w:basedOn w:val="903"/>
    <w:link w:val="894"/>
    <w:uiPriority w:val="9"/>
    <w:pPr>
      <w:pBdr/>
      <w:spacing/>
      <w:ind/>
    </w:pPr>
    <w:rPr>
      <w:rFonts w:asciiTheme="majorHAnsi" w:hAnsiTheme="majorHAnsi" w:eastAsiaTheme="majorEastAsia" w:cstheme="majorBidi"/>
      <w:b/>
      <w:bCs/>
      <w:color w:val="365f91" w:themeColor="accent1" w:themeShade="BF"/>
      <w:sz w:val="28"/>
      <w:szCs w:val="28"/>
    </w:rPr>
  </w:style>
  <w:style w:type="character" w:styleId="908" w:customStyle="1">
    <w:name w:val="Heading 2 Char"/>
    <w:basedOn w:val="903"/>
    <w:link w:val="895"/>
    <w:uiPriority w:val="9"/>
    <w:pPr>
      <w:pBdr/>
      <w:spacing/>
      <w:ind/>
    </w:pPr>
    <w:rPr>
      <w:rFonts w:asciiTheme="majorHAnsi" w:hAnsiTheme="majorHAnsi" w:eastAsiaTheme="majorEastAsia" w:cstheme="majorBidi"/>
      <w:b/>
      <w:bCs/>
      <w:color w:val="4f81bd" w:themeColor="accent1"/>
      <w:sz w:val="26"/>
      <w:szCs w:val="26"/>
    </w:rPr>
  </w:style>
  <w:style w:type="character" w:styleId="909" w:customStyle="1">
    <w:name w:val="Heading 3 Char"/>
    <w:basedOn w:val="903"/>
    <w:link w:val="896"/>
    <w:uiPriority w:val="9"/>
    <w:pPr>
      <w:pBdr/>
      <w:spacing/>
      <w:ind/>
    </w:pPr>
    <w:rPr>
      <w:rFonts w:asciiTheme="majorHAnsi" w:hAnsiTheme="majorHAnsi" w:eastAsiaTheme="majorEastAsia" w:cstheme="majorBidi"/>
      <w:b/>
      <w:bCs/>
      <w:color w:val="4f81bd" w:themeColor="accent1"/>
    </w:rPr>
  </w:style>
  <w:style w:type="paragraph" w:styleId="910">
    <w:name w:val="Title"/>
    <w:basedOn w:val="889"/>
    <w:next w:val="889"/>
    <w:link w:val="911"/>
    <w:uiPriority w:val="10"/>
    <w:qFormat/>
    <w:pPr>
      <w:pBdr>
        <w:bottom w:val="single" w:color="4f81bd" w:themeColor="accent1" w:sz="8" w:space="4"/>
      </w:pBdr>
      <w:spacing w:after="300" w:line="240" w:lineRule="auto"/>
      <w:ind/>
      <w:contextualSpacing w:val="true"/>
    </w:pPr>
    <w:rPr>
      <w:rFonts w:ascii="Noto Sans Arabic" w:hAnsi="Noto Sans Arabic" w:cs="Noto Sans Arabic" w:asciiTheme="majorHAnsi" w:hAnsiTheme="majorHAnsi" w:eastAsiaTheme="majorEastAsia" w:cstheme="majorBidi"/>
      <w:b/>
      <w:color w:val="1f3d2e"/>
      <w:spacing w:val="5"/>
      <w:sz w:val="48"/>
      <w:szCs w:val="52"/>
    </w:rPr>
  </w:style>
  <w:style w:type="character" w:styleId="911" w:customStyle="1">
    <w:name w:val="Title Char"/>
    <w:basedOn w:val="903"/>
    <w:link w:val="91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2">
    <w:name w:val="Subtitle"/>
    <w:basedOn w:val="889"/>
    <w:next w:val="889"/>
    <w:link w:val="91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3" w:customStyle="1">
    <w:name w:val="Subtitle Char"/>
    <w:basedOn w:val="903"/>
    <w:link w:val="91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14">
    <w:name w:val="List Paragraph"/>
    <w:basedOn w:val="889"/>
    <w:uiPriority w:val="34"/>
    <w:qFormat/>
    <w:pPr>
      <w:pBdr/>
      <w:spacing/>
      <w:ind w:left="720"/>
      <w:contextualSpacing w:val="true"/>
    </w:pPr>
  </w:style>
  <w:style w:type="paragraph" w:styleId="915">
    <w:name w:val="Body Text"/>
    <w:basedOn w:val="889"/>
    <w:link w:val="916"/>
    <w:uiPriority w:val="99"/>
    <w:unhideWhenUsed/>
    <w:pPr>
      <w:pBdr/>
      <w:spacing w:after="120"/>
      <w:ind/>
    </w:pPr>
  </w:style>
  <w:style w:type="character" w:styleId="916" w:customStyle="1">
    <w:name w:val="Body Text Char"/>
    <w:basedOn w:val="903"/>
    <w:link w:val="915"/>
    <w:uiPriority w:val="99"/>
    <w:pPr>
      <w:pBdr/>
      <w:spacing/>
      <w:ind/>
    </w:pPr>
  </w:style>
  <w:style w:type="paragraph" w:styleId="917">
    <w:name w:val="Body Text 2"/>
    <w:basedOn w:val="889"/>
    <w:link w:val="918"/>
    <w:uiPriority w:val="99"/>
    <w:unhideWhenUsed/>
    <w:pPr>
      <w:pBdr/>
      <w:spacing w:after="120" w:line="480" w:lineRule="auto"/>
      <w:ind/>
    </w:pPr>
  </w:style>
  <w:style w:type="character" w:styleId="918" w:customStyle="1">
    <w:name w:val="Body Text 2 Char"/>
    <w:basedOn w:val="903"/>
    <w:link w:val="917"/>
    <w:uiPriority w:val="99"/>
    <w:pPr>
      <w:pBdr/>
      <w:spacing/>
      <w:ind/>
    </w:pPr>
  </w:style>
  <w:style w:type="paragraph" w:styleId="919">
    <w:name w:val="Body Text 3"/>
    <w:basedOn w:val="889"/>
    <w:link w:val="920"/>
    <w:uiPriority w:val="99"/>
    <w:unhideWhenUsed/>
    <w:pPr>
      <w:pBdr/>
      <w:spacing w:after="120"/>
      <w:ind/>
    </w:pPr>
    <w:rPr>
      <w:sz w:val="16"/>
      <w:szCs w:val="16"/>
    </w:rPr>
  </w:style>
  <w:style w:type="character" w:styleId="920" w:customStyle="1">
    <w:name w:val="Body Text 3 Char"/>
    <w:basedOn w:val="903"/>
    <w:link w:val="919"/>
    <w:uiPriority w:val="99"/>
    <w:pPr>
      <w:pBdr/>
      <w:spacing/>
      <w:ind/>
    </w:pPr>
    <w:rPr>
      <w:sz w:val="16"/>
      <w:szCs w:val="16"/>
    </w:rPr>
  </w:style>
  <w:style w:type="paragraph" w:styleId="921">
    <w:name w:val="List"/>
    <w:basedOn w:val="889"/>
    <w:uiPriority w:val="99"/>
    <w:unhideWhenUsed/>
    <w:pPr>
      <w:pBdr/>
      <w:spacing/>
      <w:ind w:hanging="360" w:left="360"/>
      <w:contextualSpacing w:val="true"/>
    </w:pPr>
  </w:style>
  <w:style w:type="paragraph" w:styleId="922">
    <w:name w:val="List 2"/>
    <w:basedOn w:val="889"/>
    <w:uiPriority w:val="99"/>
    <w:unhideWhenUsed/>
    <w:pPr>
      <w:pBdr/>
      <w:spacing/>
      <w:ind w:hanging="360" w:left="720"/>
      <w:contextualSpacing w:val="true"/>
    </w:pPr>
  </w:style>
  <w:style w:type="paragraph" w:styleId="923">
    <w:name w:val="List 3"/>
    <w:basedOn w:val="889"/>
    <w:uiPriority w:val="99"/>
    <w:unhideWhenUsed/>
    <w:pPr>
      <w:pBdr/>
      <w:spacing/>
      <w:ind w:hanging="360" w:left="1080"/>
      <w:contextualSpacing w:val="true"/>
    </w:pPr>
  </w:style>
  <w:style w:type="paragraph" w:styleId="924">
    <w:name w:val="List Bullet"/>
    <w:basedOn w:val="889"/>
    <w:uiPriority w:val="99"/>
    <w:unhideWhenUsed/>
    <w:pPr>
      <w:numPr>
        <w:numId w:val="1"/>
      </w:numPr>
      <w:pBdr/>
      <w:spacing/>
      <w:ind/>
      <w:contextualSpacing w:val="true"/>
    </w:pPr>
  </w:style>
  <w:style w:type="paragraph" w:styleId="925">
    <w:name w:val="List Bullet 2"/>
    <w:basedOn w:val="889"/>
    <w:uiPriority w:val="99"/>
    <w:unhideWhenUsed/>
    <w:pPr>
      <w:numPr>
        <w:numId w:val="2"/>
      </w:numPr>
      <w:pBdr/>
      <w:spacing/>
      <w:ind/>
      <w:contextualSpacing w:val="true"/>
    </w:pPr>
  </w:style>
  <w:style w:type="paragraph" w:styleId="926">
    <w:name w:val="List Bullet 3"/>
    <w:basedOn w:val="889"/>
    <w:uiPriority w:val="99"/>
    <w:unhideWhenUsed/>
    <w:pPr>
      <w:numPr>
        <w:numId w:val="3"/>
      </w:numPr>
      <w:pBdr/>
      <w:spacing/>
      <w:ind/>
      <w:contextualSpacing w:val="true"/>
    </w:pPr>
  </w:style>
  <w:style w:type="paragraph" w:styleId="927">
    <w:name w:val="List Number"/>
    <w:basedOn w:val="889"/>
    <w:uiPriority w:val="99"/>
    <w:unhideWhenUsed/>
    <w:pPr>
      <w:numPr>
        <w:numId w:val="5"/>
      </w:numPr>
      <w:pBdr/>
      <w:spacing/>
      <w:ind/>
      <w:contextualSpacing w:val="true"/>
    </w:pPr>
  </w:style>
  <w:style w:type="paragraph" w:styleId="928">
    <w:name w:val="List Number 2"/>
    <w:basedOn w:val="889"/>
    <w:uiPriority w:val="99"/>
    <w:unhideWhenUsed/>
    <w:pPr>
      <w:numPr>
        <w:numId w:val="6"/>
      </w:numPr>
      <w:pBdr/>
      <w:spacing/>
      <w:ind/>
      <w:contextualSpacing w:val="true"/>
    </w:pPr>
  </w:style>
  <w:style w:type="paragraph" w:styleId="929">
    <w:name w:val="List Number 3"/>
    <w:basedOn w:val="889"/>
    <w:uiPriority w:val="99"/>
    <w:unhideWhenUsed/>
    <w:pPr>
      <w:numPr>
        <w:numId w:val="7"/>
      </w:numPr>
      <w:pBdr/>
      <w:spacing/>
      <w:ind/>
      <w:contextualSpacing w:val="true"/>
    </w:pPr>
  </w:style>
  <w:style w:type="paragraph" w:styleId="930">
    <w:name w:val="List Continue"/>
    <w:basedOn w:val="889"/>
    <w:uiPriority w:val="99"/>
    <w:unhideWhenUsed/>
    <w:pPr>
      <w:pBdr/>
      <w:spacing w:after="120"/>
      <w:ind w:left="360"/>
      <w:contextualSpacing w:val="true"/>
    </w:pPr>
  </w:style>
  <w:style w:type="paragraph" w:styleId="931">
    <w:name w:val="List Continue 2"/>
    <w:basedOn w:val="889"/>
    <w:uiPriority w:val="99"/>
    <w:unhideWhenUsed/>
    <w:pPr>
      <w:pBdr/>
      <w:spacing w:after="120"/>
      <w:ind w:left="720"/>
      <w:contextualSpacing w:val="true"/>
    </w:pPr>
  </w:style>
  <w:style w:type="paragraph" w:styleId="932">
    <w:name w:val="List Continue 3"/>
    <w:basedOn w:val="889"/>
    <w:uiPriority w:val="99"/>
    <w:unhideWhenUsed/>
    <w:pPr>
      <w:pBdr/>
      <w:spacing w:after="120"/>
      <w:ind w:left="1080"/>
      <w:contextualSpacing w:val="true"/>
    </w:pPr>
  </w:style>
  <w:style w:type="paragraph" w:styleId="933">
    <w:name w:val="macro"/>
    <w:link w:val="93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34" w:customStyle="1">
    <w:name w:val="Macro Text Char"/>
    <w:basedOn w:val="903"/>
    <w:link w:val="933"/>
    <w:uiPriority w:val="99"/>
    <w:pPr>
      <w:pBdr/>
      <w:spacing/>
      <w:ind/>
    </w:pPr>
    <w:rPr>
      <w:rFonts w:ascii="Courier" w:hAnsi="Courier"/>
      <w:sz w:val="20"/>
      <w:szCs w:val="20"/>
    </w:rPr>
  </w:style>
  <w:style w:type="paragraph" w:styleId="935">
    <w:name w:val="Quote"/>
    <w:basedOn w:val="889"/>
    <w:next w:val="889"/>
    <w:link w:val="936"/>
    <w:uiPriority w:val="29"/>
    <w:qFormat/>
    <w:pPr>
      <w:pBdr/>
      <w:spacing/>
      <w:ind/>
    </w:pPr>
    <w:rPr>
      <w:i/>
      <w:iCs/>
      <w:color w:val="000000" w:themeColor="text1"/>
    </w:rPr>
  </w:style>
  <w:style w:type="character" w:styleId="936" w:customStyle="1">
    <w:name w:val="Quote Char"/>
    <w:basedOn w:val="903"/>
    <w:link w:val="935"/>
    <w:uiPriority w:val="29"/>
    <w:pPr>
      <w:pBdr/>
      <w:spacing/>
      <w:ind/>
    </w:pPr>
    <w:rPr>
      <w:i/>
      <w:iCs/>
      <w:color w:val="000000" w:themeColor="text1"/>
    </w:rPr>
  </w:style>
  <w:style w:type="character" w:styleId="937" w:customStyle="1">
    <w:name w:val="Heading 4 Char"/>
    <w:basedOn w:val="903"/>
    <w:link w:val="897"/>
    <w:uiPriority w:val="9"/>
    <w:semiHidden/>
    <w:pPr>
      <w:pBdr/>
      <w:spacing/>
      <w:ind/>
    </w:pPr>
    <w:rPr>
      <w:rFonts w:asciiTheme="majorHAnsi" w:hAnsiTheme="majorHAnsi" w:eastAsiaTheme="majorEastAsia" w:cstheme="majorBidi"/>
      <w:b/>
      <w:bCs/>
      <w:i/>
      <w:iCs/>
      <w:color w:val="4f81bd" w:themeColor="accent1"/>
    </w:rPr>
  </w:style>
  <w:style w:type="character" w:styleId="938" w:customStyle="1">
    <w:name w:val="Heading 5 Char"/>
    <w:basedOn w:val="903"/>
    <w:link w:val="898"/>
    <w:uiPriority w:val="9"/>
    <w:semiHidden/>
    <w:pPr>
      <w:pBdr/>
      <w:spacing/>
      <w:ind/>
    </w:pPr>
    <w:rPr>
      <w:rFonts w:asciiTheme="majorHAnsi" w:hAnsiTheme="majorHAnsi" w:eastAsiaTheme="majorEastAsia" w:cstheme="majorBidi"/>
      <w:color w:val="243f60" w:themeColor="accent1" w:themeShade="7F"/>
    </w:rPr>
  </w:style>
  <w:style w:type="character" w:styleId="939" w:customStyle="1">
    <w:name w:val="Heading 6 Char"/>
    <w:basedOn w:val="903"/>
    <w:link w:val="899"/>
    <w:uiPriority w:val="9"/>
    <w:semiHidden/>
    <w:pPr>
      <w:pBdr/>
      <w:spacing/>
      <w:ind/>
    </w:pPr>
    <w:rPr>
      <w:rFonts w:asciiTheme="majorHAnsi" w:hAnsiTheme="majorHAnsi" w:eastAsiaTheme="majorEastAsia" w:cstheme="majorBidi"/>
      <w:i/>
      <w:iCs/>
      <w:color w:val="243f60" w:themeColor="accent1" w:themeShade="7F"/>
    </w:rPr>
  </w:style>
  <w:style w:type="character" w:styleId="940" w:customStyle="1">
    <w:name w:val="Heading 7 Char"/>
    <w:basedOn w:val="903"/>
    <w:link w:val="900"/>
    <w:uiPriority w:val="9"/>
    <w:semiHidden/>
    <w:pPr>
      <w:pBdr/>
      <w:spacing/>
      <w:ind/>
    </w:pPr>
    <w:rPr>
      <w:rFonts w:asciiTheme="majorHAnsi" w:hAnsiTheme="majorHAnsi" w:eastAsiaTheme="majorEastAsia" w:cstheme="majorBidi"/>
      <w:i/>
      <w:iCs/>
      <w:color w:val="404040" w:themeColor="text1" w:themeTint="BF"/>
    </w:rPr>
  </w:style>
  <w:style w:type="character" w:styleId="941" w:customStyle="1">
    <w:name w:val="Heading 8 Char"/>
    <w:basedOn w:val="903"/>
    <w:link w:val="901"/>
    <w:uiPriority w:val="9"/>
    <w:semiHidden/>
    <w:pPr>
      <w:pBdr/>
      <w:spacing/>
      <w:ind/>
    </w:pPr>
    <w:rPr>
      <w:rFonts w:asciiTheme="majorHAnsi" w:hAnsiTheme="majorHAnsi" w:eastAsiaTheme="majorEastAsia" w:cstheme="majorBidi"/>
      <w:color w:val="4f81bd" w:themeColor="accent1"/>
      <w:sz w:val="20"/>
      <w:szCs w:val="20"/>
    </w:rPr>
  </w:style>
  <w:style w:type="character" w:styleId="942" w:customStyle="1">
    <w:name w:val="Heading 9 Char"/>
    <w:basedOn w:val="903"/>
    <w:link w:val="90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3">
    <w:name w:val="Caption"/>
    <w:basedOn w:val="889"/>
    <w:next w:val="889"/>
    <w:uiPriority w:val="35"/>
    <w:semiHidden/>
    <w:unhideWhenUsed/>
    <w:qFormat/>
    <w:pPr>
      <w:pBdr/>
      <w:spacing w:line="240" w:lineRule="auto"/>
      <w:ind/>
    </w:pPr>
    <w:rPr>
      <w:b/>
      <w:bCs/>
      <w:color w:val="4f81bd" w:themeColor="accent1"/>
      <w:sz w:val="18"/>
      <w:szCs w:val="18"/>
    </w:rPr>
  </w:style>
  <w:style w:type="character" w:styleId="944">
    <w:name w:val="Strong"/>
    <w:basedOn w:val="903"/>
    <w:uiPriority w:val="22"/>
    <w:qFormat/>
    <w:pPr>
      <w:pBdr/>
      <w:spacing/>
      <w:ind/>
    </w:pPr>
    <w:rPr>
      <w:b/>
      <w:bCs/>
    </w:rPr>
  </w:style>
  <w:style w:type="character" w:styleId="945">
    <w:name w:val="Emphasis"/>
    <w:basedOn w:val="903"/>
    <w:uiPriority w:val="20"/>
    <w:qFormat/>
    <w:pPr>
      <w:pBdr/>
      <w:spacing/>
      <w:ind/>
    </w:pPr>
    <w:rPr>
      <w:i/>
      <w:iCs/>
    </w:rPr>
  </w:style>
  <w:style w:type="paragraph" w:styleId="946">
    <w:name w:val="Intense Quote"/>
    <w:basedOn w:val="889"/>
    <w:next w:val="889"/>
    <w:link w:val="947"/>
    <w:uiPriority w:val="30"/>
    <w:qFormat/>
    <w:pPr>
      <w:pBdr>
        <w:bottom w:val="single" w:color="4f81bd" w:themeColor="accent1" w:sz="4" w:space="4"/>
      </w:pBdr>
      <w:spacing w:after="280" w:before="200"/>
      <w:ind w:right="936" w:left="936"/>
    </w:pPr>
    <w:rPr>
      <w:b/>
      <w:bCs/>
      <w:i/>
      <w:iCs/>
      <w:color w:val="4f81bd" w:themeColor="accent1"/>
    </w:rPr>
  </w:style>
  <w:style w:type="character" w:styleId="947" w:customStyle="1">
    <w:name w:val="Intense Quote Char"/>
    <w:basedOn w:val="903"/>
    <w:link w:val="946"/>
    <w:uiPriority w:val="30"/>
    <w:pPr>
      <w:pBdr/>
      <w:spacing/>
      <w:ind/>
    </w:pPr>
    <w:rPr>
      <w:b/>
      <w:bCs/>
      <w:i/>
      <w:iCs/>
      <w:color w:val="4f81bd" w:themeColor="accent1"/>
    </w:rPr>
  </w:style>
  <w:style w:type="character" w:styleId="948">
    <w:name w:val="Subtle Emphasis"/>
    <w:basedOn w:val="903"/>
    <w:uiPriority w:val="19"/>
    <w:qFormat/>
    <w:pPr>
      <w:pBdr/>
      <w:spacing/>
      <w:ind/>
    </w:pPr>
    <w:rPr>
      <w:i/>
      <w:iCs/>
      <w:color w:val="808080" w:themeColor="text1" w:themeTint="7F"/>
    </w:rPr>
  </w:style>
  <w:style w:type="character" w:styleId="949">
    <w:name w:val="Intense Emphasis"/>
    <w:basedOn w:val="903"/>
    <w:uiPriority w:val="21"/>
    <w:qFormat/>
    <w:pPr>
      <w:pBdr/>
      <w:spacing/>
      <w:ind/>
    </w:pPr>
    <w:rPr>
      <w:b/>
      <w:bCs/>
      <w:i/>
      <w:iCs/>
      <w:color w:val="4f81bd" w:themeColor="accent1"/>
    </w:rPr>
  </w:style>
  <w:style w:type="character" w:styleId="950">
    <w:name w:val="Subtle Reference"/>
    <w:basedOn w:val="903"/>
    <w:uiPriority w:val="31"/>
    <w:qFormat/>
    <w:pPr>
      <w:pBdr/>
      <w:spacing/>
      <w:ind/>
    </w:pPr>
    <w:rPr>
      <w:smallCaps/>
      <w:color w:val="c0504d" w:themeColor="accent2"/>
      <w:u w:val="single"/>
    </w:rPr>
  </w:style>
  <w:style w:type="character" w:styleId="951">
    <w:name w:val="Intense Reference"/>
    <w:basedOn w:val="903"/>
    <w:uiPriority w:val="32"/>
    <w:qFormat/>
    <w:pPr>
      <w:pBdr/>
      <w:spacing/>
      <w:ind/>
    </w:pPr>
    <w:rPr>
      <w:b/>
      <w:bCs/>
      <w:smallCaps/>
      <w:color w:val="c0504d" w:themeColor="accent2"/>
      <w:spacing w:val="5"/>
      <w:u w:val="single"/>
    </w:rPr>
  </w:style>
  <w:style w:type="character" w:styleId="952">
    <w:name w:val="Book Title"/>
    <w:basedOn w:val="903"/>
    <w:uiPriority w:val="33"/>
    <w:qFormat/>
    <w:pPr>
      <w:pBdr/>
      <w:spacing/>
      <w:ind/>
    </w:pPr>
    <w:rPr>
      <w:b/>
      <w:bCs/>
      <w:smallCaps/>
      <w:spacing w:val="5"/>
    </w:rPr>
  </w:style>
  <w:style w:type="paragraph" w:styleId="953">
    <w:name w:val="TOC Heading"/>
    <w:basedOn w:val="894"/>
    <w:next w:val="889"/>
    <w:uiPriority w:val="39"/>
    <w:semiHidden/>
    <w:unhideWhenUsed/>
    <w:qFormat/>
    <w:pPr>
      <w:pBdr/>
      <w:spacing/>
      <w:ind/>
      <w:outlineLvl w:val="9"/>
    </w:pPr>
  </w:style>
  <w:style w:type="table" w:styleId="954">
    <w:name w:val="Table Grid"/>
    <w:basedOn w:val="90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Shading"/>
    <w:basedOn w:val="90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Shading Accent 1"/>
    <w:basedOn w:val="90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Shading Accent 2"/>
    <w:basedOn w:val="90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Shading Accent 3"/>
    <w:basedOn w:val="90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Shading Accent 4"/>
    <w:basedOn w:val="90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Shading Accent 5"/>
    <w:basedOn w:val="90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Accent 6"/>
    <w:basedOn w:val="90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List"/>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List Accent 1"/>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List Accent 2"/>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List Accent 3"/>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List Accent 4"/>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List Accent 5"/>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Accent 6"/>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Grid"/>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Grid Accent 1"/>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Grid Accent 2"/>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Grid Accent 3"/>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Grid Accent 4"/>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Grid Accent 5"/>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Accent 6"/>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1"/>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1 Accent 1"/>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1 Accent 2"/>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1 Accent 3"/>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1 Accent 4"/>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1 Accent 5"/>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Accent 6"/>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2"/>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2 Accent 1"/>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2 Accent 2"/>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2 Accent 3"/>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2 Accent 4"/>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2 Accent 5"/>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Accent 6"/>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1"/>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1 Accent 1"/>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1 Accent 2"/>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1 Accent 3"/>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1 Accent 4"/>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1 Accent 5"/>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Accent 6"/>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2"/>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2 Accent 1"/>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2 Accent 2"/>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2 Accent 3"/>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2 Accent 4"/>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2 Accent 5"/>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Accent 6"/>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1"/>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1 Accent 1"/>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1 Accent 2"/>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1 Accent 3"/>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1 Accent 4"/>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1 Accent 5"/>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Accent 6"/>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2"/>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2 Accent 1"/>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2 Accent 2"/>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2 Accent 3"/>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2 Accent 4"/>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2 Accent 5"/>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Accent 6"/>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3"/>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3 Accent 1"/>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3 Accent 2"/>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3 Accent 3"/>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3 Accent 4"/>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3 Accent 5"/>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Accent 6"/>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Dark List"/>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Dark List Accent 1"/>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Dark List Accent 2"/>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Dark List Accent 3"/>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Dark List Accent 4"/>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Dark List Accent 5"/>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Accent 6"/>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Shading"/>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Shading Accent 1"/>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Shading Accent 2"/>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Shading Accent 3"/>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Shading Accent 4"/>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Shading Accent 5"/>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Accent 6"/>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List"/>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List Accent 1"/>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List Accent 2"/>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List Accent 3"/>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List Accent 4"/>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List Accent 5"/>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Accent 6"/>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Grid"/>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Grid Accent 1"/>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Grid Accent 2"/>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Grid Accent 3"/>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Grid Accent 4"/>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Grid Accent 5"/>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Accent 6"/>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3" w:customStyle="1">
    <w:name w:val="Code Block"/>
    <w:pPr>
      <w:pBdr/>
      <w:spacing/>
      <w:ind/>
    </w:pPr>
    <w:rPr>
      <w:rFonts w:ascii="TeX Gyre Cursor" w:hAnsi="TeX Gyre Cursor" w:cs="TeX Gyre Cursor"/>
      <w:sz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2026-09-10T07:32:12Z</dcterms:modified>
  <cp:category/>
</cp:coreProperties>
</file>