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16C172" w:sz="20"/>
        </w:pBdr>
        <w:shd w:fill="1A1A2E" w:val="clear"/>
        <w:spacing w:before="0" w:after="0"/>
      </w:pPr>
    </w:p>
    <w:p>
      <w:pPr>
        <w:shd w:fill="1A1A2E" w:val="clear"/>
        <w:spacing w:before="2400" w:after="0"/>
        <w:ind w:left="1440" w:right="1440"/>
      </w:pPr>
      <w:r>
        <w:rPr>
          <w:rFonts w:ascii="Arial" w:cs="Arial" w:eastAsia="Arial" w:hAnsi="Arial"/>
          <w:b/>
          <w:bCs/>
          <w:color w:val="7EC8E3"/>
          <w:sz w:val="20"/>
          <w:szCs w:val="20"/>
        </w:rPr>
        <w:t xml:space="preserve">PRODUCT REQUIREMENTS DOCUMENT</w:t>
      </w:r>
    </w:p>
    <w:p>
      <w:pPr>
        <w:shd w:fill="1A1A2E" w:val="clear"/>
        <w:spacing w:before="200" w:after="0"/>
        <w:ind w:left="1440" w:right="1440"/>
      </w:pPr>
      <w:r>
        <w:rPr>
          <w:rFonts w:ascii="Arial" w:cs="Arial" w:eastAsia="Arial" w:hAnsi="Arial"/>
          <w:b/>
          <w:bCs/>
          <w:color w:val="FFFFFF"/>
          <w:sz w:val="72"/>
          <w:szCs w:val="72"/>
        </w:rPr>
        <w:t xml:space="preserve">CodePath AI</w:t>
      </w:r>
    </w:p>
    <w:p>
      <w:pPr>
        <w:shd w:fill="1A1A2E" w:val="clear"/>
        <w:spacing w:before="120" w:after="0"/>
        <w:ind w:left="1440" w:right="1440"/>
      </w:pPr>
      <w:r>
        <w:rPr>
          <w:rFonts w:ascii="Arial" w:cs="Arial" w:eastAsia="Arial" w:hAnsi="Arial"/>
          <w:i/>
          <w:iCs/>
          <w:color w:val="A3E4C5"/>
          <w:sz w:val="28"/>
          <w:szCs w:val="28"/>
        </w:rPr>
        <w:t xml:space="preserve">Your AI Coding Mentor — Personalized Roadmap, Zero Fluff</w:t>
      </w:r>
    </w:p>
    <w:p>
      <w:pPr>
        <w:shd w:fill="1A1A2E" w:val="clear"/>
        <w:spacing w:before="600" w:after="1800"/>
        <w:ind w:left="1440" w:right="1440"/>
      </w:pPr>
      <w:r>
        <w:rPr>
          <w:rFonts w:ascii="Arial" w:cs="Arial" w:eastAsia="Arial" w:hAnsi="Arial"/>
          <w:color w:val="FFFFFF"/>
          <w:sz w:val="22"/>
          <w:szCs w:val="22"/>
        </w:rPr>
        <w:t xml:space="preserve"/>
      </w:r>
    </w:p>
    <w:tbl>
      <w:tblPr>
        <w:tblW w:type="dxa" w:w="9360"/>
        <w:tblInd w:type="dxa" w:w="144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nil" w:color="FFFFFF" w:sz="0"/>
              <w:left w:val="nil" w:color="FFFFFF" w:sz="0"/>
              <w:bottom w:val="nil" w:color="FFFFFF" w:sz="0"/>
              <w:right w:val="nil" w:color="FFFFFF" w:sz="0"/>
            </w:tcBorders>
            <w:shd w:fill="1A1A2E" w:val="clear"/>
            <w:tcMar>
              <w:top w:type="dxa" w:w="80"/>
              <w:left w:type="dxa" w:w="0"/>
              <w:bottom w:type="dxa" w:w="80"/>
              <w:right w:type="dxa" w:w="150"/>
            </w:tcMar>
          </w:tcPr>
          <w:p>
            <w:r>
              <w:rPr>
                <w:rFonts w:ascii="Arial" w:cs="Arial" w:eastAsia="Arial" w:hAnsi="Arial"/>
                <w:b/>
                <w:bCs/>
                <w:color w:val="7EC8E3"/>
                <w:sz w:val="20"/>
                <w:szCs w:val="20"/>
              </w:rPr>
              <w:t xml:space="preserve">Version</w:t>
            </w:r>
          </w:p>
        </w:tc>
        <w:tc>
          <w:tcPr>
            <w:tcW w:type="dxa" w:w="7020"/>
            <w:tcBorders>
              <w:top w:val="nil" w:color="FFFFFF" w:sz="0"/>
              <w:left w:val="nil" w:color="FFFFFF" w:sz="0"/>
              <w:bottom w:val="nil" w:color="FFFFFF" w:sz="0"/>
              <w:right w:val="nil" w:color="FFFFFF" w:sz="0"/>
            </w:tcBorders>
            <w:shd w:fill="1A1A2E" w:val="clear"/>
            <w:tcMar>
              <w:top w:type="dxa" w:w="80"/>
              <w:left w:type="dxa" w:w="0"/>
              <w:bottom w:type="dxa" w:w="80"/>
              <w:right w:type="dxa" w:w="0"/>
            </w:tcMar>
          </w:tcPr>
          <w:p>
            <w:r>
              <w:rPr>
                <w:rFonts w:ascii="Arial" w:cs="Arial" w:eastAsia="Arial" w:hAnsi="Arial"/>
                <w:color w:val="FFFFFF"/>
                <w:sz w:val="20"/>
                <w:szCs w:val="20"/>
              </w:rPr>
              <w:t xml:space="preserve">1.0 — MVP</w:t>
            </w:r>
          </w:p>
        </w:tc>
      </w:tr>
      <w:tr>
        <w:tc>
          <w:tcPr>
            <w:tcW w:type="dxa" w:w="2340"/>
            <w:tcBorders>
              <w:top w:val="nil" w:color="FFFFFF" w:sz="0"/>
              <w:left w:val="nil" w:color="FFFFFF" w:sz="0"/>
              <w:bottom w:val="nil" w:color="FFFFFF" w:sz="0"/>
              <w:right w:val="nil" w:color="FFFFFF" w:sz="0"/>
            </w:tcBorders>
            <w:shd w:fill="1A1A2E" w:val="clear"/>
            <w:tcMar>
              <w:top w:type="dxa" w:w="80"/>
              <w:left w:type="dxa" w:w="0"/>
              <w:bottom w:type="dxa" w:w="80"/>
              <w:right w:type="dxa" w:w="150"/>
            </w:tcMar>
          </w:tcPr>
          <w:p>
            <w:r>
              <w:rPr>
                <w:rFonts w:ascii="Arial" w:cs="Arial" w:eastAsia="Arial" w:hAnsi="Arial"/>
                <w:b/>
                <w:bCs/>
                <w:color w:val="7EC8E3"/>
                <w:sz w:val="20"/>
                <w:szCs w:val="20"/>
              </w:rPr>
              <w:t xml:space="preserve">Status</w:t>
            </w:r>
          </w:p>
        </w:tc>
        <w:tc>
          <w:tcPr>
            <w:tcW w:type="dxa" w:w="7020"/>
            <w:tcBorders>
              <w:top w:val="nil" w:color="FFFFFF" w:sz="0"/>
              <w:left w:val="nil" w:color="FFFFFF" w:sz="0"/>
              <w:bottom w:val="nil" w:color="FFFFFF" w:sz="0"/>
              <w:right w:val="nil" w:color="FFFFFF" w:sz="0"/>
            </w:tcBorders>
            <w:shd w:fill="1A1A2E" w:val="clear"/>
            <w:tcMar>
              <w:top w:type="dxa" w:w="80"/>
              <w:left w:type="dxa" w:w="0"/>
              <w:bottom w:type="dxa" w:w="80"/>
              <w:right w:type="dxa" w:w="0"/>
            </w:tcMar>
          </w:tcPr>
          <w:p>
            <w:r>
              <w:rPr>
                <w:rFonts w:ascii="Arial" w:cs="Arial" w:eastAsia="Arial" w:hAnsi="Arial"/>
                <w:color w:val="FFFFFF"/>
                <w:sz w:val="20"/>
                <w:szCs w:val="20"/>
              </w:rPr>
              <w:t xml:space="preserve">Draft — For Review</w:t>
            </w:r>
          </w:p>
        </w:tc>
      </w:tr>
      <w:tr>
        <w:tc>
          <w:tcPr>
            <w:tcW w:type="dxa" w:w="2340"/>
            <w:tcBorders>
              <w:top w:val="nil" w:color="FFFFFF" w:sz="0"/>
              <w:left w:val="nil" w:color="FFFFFF" w:sz="0"/>
              <w:bottom w:val="nil" w:color="FFFFFF" w:sz="0"/>
              <w:right w:val="nil" w:color="FFFFFF" w:sz="0"/>
            </w:tcBorders>
            <w:shd w:fill="1A1A2E" w:val="clear"/>
            <w:tcMar>
              <w:top w:type="dxa" w:w="80"/>
              <w:left w:type="dxa" w:w="0"/>
              <w:bottom w:type="dxa" w:w="80"/>
              <w:right w:type="dxa" w:w="150"/>
            </w:tcMar>
          </w:tcPr>
          <w:p>
            <w:r>
              <w:rPr>
                <w:rFonts w:ascii="Arial" w:cs="Arial" w:eastAsia="Arial" w:hAnsi="Arial"/>
                <w:b/>
                <w:bCs/>
                <w:color w:val="7EC8E3"/>
                <w:sz w:val="20"/>
                <w:szCs w:val="20"/>
              </w:rPr>
              <w:t xml:space="preserve">Date</w:t>
            </w:r>
          </w:p>
        </w:tc>
        <w:tc>
          <w:tcPr>
            <w:tcW w:type="dxa" w:w="7020"/>
            <w:tcBorders>
              <w:top w:val="nil" w:color="FFFFFF" w:sz="0"/>
              <w:left w:val="nil" w:color="FFFFFF" w:sz="0"/>
              <w:bottom w:val="nil" w:color="FFFFFF" w:sz="0"/>
              <w:right w:val="nil" w:color="FFFFFF" w:sz="0"/>
            </w:tcBorders>
            <w:shd w:fill="1A1A2E" w:val="clear"/>
            <w:tcMar>
              <w:top w:type="dxa" w:w="80"/>
              <w:left w:type="dxa" w:w="0"/>
              <w:bottom w:type="dxa" w:w="80"/>
              <w:right w:type="dxa" w:w="0"/>
            </w:tcMar>
          </w:tcPr>
          <w:p>
            <w:r>
              <w:rPr>
                <w:rFonts w:ascii="Arial" w:cs="Arial" w:eastAsia="Arial" w:hAnsi="Arial"/>
                <w:color w:val="FFFFFF"/>
                <w:sz w:val="20"/>
                <w:szCs w:val="20"/>
              </w:rPr>
              <w:t xml:space="preserve">February 2026</w:t>
            </w:r>
          </w:p>
        </w:tc>
      </w:tr>
      <w:tr>
        <w:tc>
          <w:tcPr>
            <w:tcW w:type="dxa" w:w="2340"/>
            <w:tcBorders>
              <w:top w:val="nil" w:color="FFFFFF" w:sz="0"/>
              <w:left w:val="nil" w:color="FFFFFF" w:sz="0"/>
              <w:bottom w:val="nil" w:color="FFFFFF" w:sz="0"/>
              <w:right w:val="nil" w:color="FFFFFF" w:sz="0"/>
            </w:tcBorders>
            <w:shd w:fill="1A1A2E" w:val="clear"/>
            <w:tcMar>
              <w:top w:type="dxa" w:w="80"/>
              <w:left w:type="dxa" w:w="0"/>
              <w:bottom w:type="dxa" w:w="80"/>
              <w:right w:type="dxa" w:w="150"/>
            </w:tcMar>
          </w:tcPr>
          <w:p>
            <w:r>
              <w:rPr>
                <w:rFonts w:ascii="Arial" w:cs="Arial" w:eastAsia="Arial" w:hAnsi="Arial"/>
                <w:b/>
                <w:bCs/>
                <w:color w:val="7EC8E3"/>
                <w:sz w:val="20"/>
                <w:szCs w:val="20"/>
              </w:rPr>
              <w:t xml:space="preserve">Target Launch</w:t>
            </w:r>
          </w:p>
        </w:tc>
        <w:tc>
          <w:tcPr>
            <w:tcW w:type="dxa" w:w="7020"/>
            <w:tcBorders>
              <w:top w:val="nil" w:color="FFFFFF" w:sz="0"/>
              <w:left w:val="nil" w:color="FFFFFF" w:sz="0"/>
              <w:bottom w:val="nil" w:color="FFFFFF" w:sz="0"/>
              <w:right w:val="nil" w:color="FFFFFF" w:sz="0"/>
            </w:tcBorders>
            <w:shd w:fill="1A1A2E" w:val="clear"/>
            <w:tcMar>
              <w:top w:type="dxa" w:w="80"/>
              <w:left w:type="dxa" w:w="0"/>
              <w:bottom w:type="dxa" w:w="80"/>
              <w:right w:type="dxa" w:w="0"/>
            </w:tcMar>
          </w:tcPr>
          <w:p>
            <w:r>
              <w:rPr>
                <w:rFonts w:ascii="Arial" w:cs="Arial" w:eastAsia="Arial" w:hAnsi="Arial"/>
                <w:color w:val="FFFFFF"/>
                <w:sz w:val="20"/>
                <w:szCs w:val="20"/>
              </w:rPr>
              <w:t xml:space="preserve">Q2 2026 (12-Week Build)</w:t>
            </w:r>
          </w:p>
        </w:tc>
      </w:tr>
      <w:tr>
        <w:tc>
          <w:tcPr>
            <w:tcW w:type="dxa" w:w="2340"/>
            <w:tcBorders>
              <w:top w:val="nil" w:color="FFFFFF" w:sz="0"/>
              <w:left w:val="nil" w:color="FFFFFF" w:sz="0"/>
              <w:bottom w:val="nil" w:color="FFFFFF" w:sz="0"/>
              <w:right w:val="nil" w:color="FFFFFF" w:sz="0"/>
            </w:tcBorders>
            <w:shd w:fill="1A1A2E" w:val="clear"/>
            <w:tcMar>
              <w:top w:type="dxa" w:w="80"/>
              <w:left w:type="dxa" w:w="0"/>
              <w:bottom w:type="dxa" w:w="80"/>
              <w:right w:type="dxa" w:w="150"/>
            </w:tcMar>
          </w:tcPr>
          <w:p>
            <w:r>
              <w:rPr>
                <w:rFonts w:ascii="Arial" w:cs="Arial" w:eastAsia="Arial" w:hAnsi="Arial"/>
                <w:b/>
                <w:bCs/>
                <w:color w:val="7EC8E3"/>
                <w:sz w:val="20"/>
                <w:szCs w:val="20"/>
              </w:rPr>
              <w:t xml:space="preserve">Audience</w:t>
            </w:r>
          </w:p>
        </w:tc>
        <w:tc>
          <w:tcPr>
            <w:tcW w:type="dxa" w:w="7020"/>
            <w:tcBorders>
              <w:top w:val="nil" w:color="FFFFFF" w:sz="0"/>
              <w:left w:val="nil" w:color="FFFFFF" w:sz="0"/>
              <w:bottom w:val="nil" w:color="FFFFFF" w:sz="0"/>
              <w:right w:val="nil" w:color="FFFFFF" w:sz="0"/>
            </w:tcBorders>
            <w:shd w:fill="1A1A2E" w:val="clear"/>
            <w:tcMar>
              <w:top w:type="dxa" w:w="80"/>
              <w:left w:type="dxa" w:w="0"/>
              <w:bottom w:type="dxa" w:w="80"/>
              <w:right w:type="dxa" w:w="0"/>
            </w:tcMar>
          </w:tcPr>
          <w:p>
            <w:r>
              <w:rPr>
                <w:rFonts w:ascii="Arial" w:cs="Arial" w:eastAsia="Arial" w:hAnsi="Arial"/>
                <w:color w:val="FFFFFF"/>
                <w:sz w:val="20"/>
                <w:szCs w:val="20"/>
              </w:rPr>
              <w:t xml:space="preserve">Founders, Designers, Developers</w:t>
            </w:r>
          </w:p>
        </w:tc>
      </w:tr>
    </w:tbl>
    <w:p>
      <w:pPr>
        <w:shd w:fill="1A1A2E" w:val="clear"/>
        <w:spacing w:before="2400" w:after="0"/>
        <w:ind w:left="1440"/>
      </w:pPr>
      <w:r>
        <w:rPr>
          <w:rFonts w:ascii="Arial" w:cs="Arial" w:eastAsia="Arial" w:hAnsi="Arial"/>
          <w:i/>
          <w:iCs/>
          <w:color w:val="4B6584"/>
          <w:sz w:val="18"/>
          <w:szCs w:val="18"/>
        </w:rPr>
        <w:t xml:space="preserve">Confidential — Internal Use Only</w:t>
      </w:r>
    </w:p>
    <w:p>
      <w:pPr>
        <w:sectPr>
          <w:pgSz w:w="12240" w:h="15840" w:orient="portrait"/>
          <w:pgMar w:top="0" w:right="0" w:bottom="0" w:left="0" w:header="708" w:footer="708" w:gutter="0"/>
          <w:pgNumType/>
          <w:docGrid w:linePitch="360"/>
        </w:sectPr>
      </w:pPr>
    </w:p>
    <w:p>
      <w:pPr>
        <w:pStyle w:val="Heading1"/>
        <w:spacing w:before="480" w:after="200"/>
      </w:pPr>
      <w:r>
        <w:rPr>
          <w:rFonts w:ascii="Arial" w:cs="Arial" w:eastAsia="Arial" w:hAnsi="Arial"/>
          <w:b/>
          <w:bCs/>
          <w:color w:val="0F3460"/>
          <w:sz w:val="36"/>
          <w:szCs w:val="36"/>
        </w:rPr>
        <w:t xml:space="preserve">1. Executive Summary</w:t>
      </w:r>
    </w:p>
    <w:p>
      <w:pPr>
        <w:pBdr>
          <w:bottom w:val="single" w:color="16C172" w:sz="8" w:space="4"/>
        </w:pBdr>
        <w:spacing w:before="240" w:after="0"/>
      </w:pPr>
    </w:p>
    <w:p>
      <w:pPr>
        <w:spacing w:before="160" w:after="160"/>
      </w:pPr>
      <w:r>
        <w:t xml:space="preserve"/>
      </w:r>
    </w:p>
    <w:p>
      <w:pPr>
        <w:spacing w:after="120"/>
      </w:pPr>
      <w:r>
        <w:rPr>
          <w:rFonts w:ascii="Arial" w:cs="Arial" w:eastAsia="Arial" w:hAnsi="Arial"/>
          <w:color w:val="111111"/>
          <w:sz w:val="22"/>
          <w:szCs w:val="22"/>
        </w:rPr>
        <w:t xml:space="preserve">CodePath AI is a free, AI-powered coding education platform built for people who want to learn to code without the burden of long tutorials, rigid curricula, or paywalled content. The platform acts as a personal AI mentor: it learns who you are, what you want to achieve, and builds a dynamic coding roadmap tailored specifically to you — then guides you through it, one 15-minute session at a time.</w:t>
      </w:r>
    </w:p>
    <w:p>
      <w:pPr>
        <w:spacing w:before="0" w:after="80"/>
      </w:pPr>
      <w:r>
        <w:t xml:space="preserve"/>
      </w:r>
    </w:p>
    <w:p>
      <w:pPr>
        <w:spacing w:after="120"/>
      </w:pPr>
      <w:r>
        <w:rPr>
          <w:rFonts w:ascii="Arial" w:cs="Arial" w:eastAsia="Arial" w:hAnsi="Arial"/>
          <w:color w:val="111111"/>
          <w:sz w:val="22"/>
          <w:szCs w:val="22"/>
        </w:rPr>
        <w:t xml:space="preserve">Unlike every existing platform that forces all learners down the same path, CodePath AI treats each user as an individual. Whether your goal is to land a developer job, build your own app, or add a skill to your resume, the AI crafts your journey and adapts it in real time based on how you learn.</w:t>
      </w:r>
    </w:p>
    <w:p>
      <w:pPr>
        <w:spacing w:before="20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gridSpan w:val="1"/>
            <w:tcBorders>
              <w:top w:val="single" w:color="2563EB" w:sz="1"/>
              <w:left w:val="single" w:color="2563EB" w:sz="1"/>
              <w:bottom w:val="single" w:color="2563EB" w:sz="1"/>
              <w:right w:val="single" w:color="2563EB" w:sz="1"/>
            </w:tcBorders>
            <w:shd w:fill="0F3460" w:val="clear"/>
            <w:tcMar>
              <w:top w:type="dxa" w:w="100"/>
              <w:left w:type="dxa" w:w="150"/>
              <w:bottom w:type="dxa" w:w="100"/>
              <w:right w:type="dxa" w:w="150"/>
            </w:tcMar>
          </w:tcPr>
          <w:p>
            <w:pPr>
              <w:jc w:val="left"/>
            </w:pPr>
            <w:r>
              <w:rPr>
                <w:rFonts w:ascii="Arial" w:cs="Arial" w:eastAsia="Arial" w:hAnsi="Arial"/>
                <w:b/>
                <w:bCs/>
                <w:color w:val="FFFFFF"/>
                <w:sz w:val="20"/>
                <w:szCs w:val="20"/>
              </w:rPr>
              <w:t xml:space="preserve">The Problem</w:t>
            </w:r>
          </w:p>
        </w:tc>
        <w:tc>
          <w:tcPr>
            <w:tcW w:type="dxa" w:w="3120"/>
            <w:gridSpan w:val="1"/>
            <w:tcBorders>
              <w:top w:val="single" w:color="2563EB" w:sz="1"/>
              <w:left w:val="single" w:color="2563EB" w:sz="1"/>
              <w:bottom w:val="single" w:color="2563EB" w:sz="1"/>
              <w:right w:val="single" w:color="2563EB" w:sz="1"/>
            </w:tcBorders>
            <w:shd w:fill="0F3460" w:val="clear"/>
            <w:tcMar>
              <w:top w:type="dxa" w:w="100"/>
              <w:left w:type="dxa" w:w="150"/>
              <w:bottom w:type="dxa" w:w="100"/>
              <w:right w:type="dxa" w:w="150"/>
            </w:tcMar>
          </w:tcPr>
          <w:p>
            <w:pPr>
              <w:jc w:val="left"/>
            </w:pPr>
            <w:r>
              <w:rPr>
                <w:rFonts w:ascii="Arial" w:cs="Arial" w:eastAsia="Arial" w:hAnsi="Arial"/>
                <w:b/>
                <w:bCs/>
                <w:color w:val="FFFFFF"/>
                <w:sz w:val="20"/>
                <w:szCs w:val="20"/>
              </w:rPr>
              <w:t xml:space="preserve">Our Solution</w:t>
            </w:r>
          </w:p>
        </w:tc>
        <w:tc>
          <w:tcPr>
            <w:tcW w:type="dxa" w:w="3120"/>
            <w:gridSpan w:val="1"/>
            <w:tcBorders>
              <w:top w:val="single" w:color="2563EB" w:sz="1"/>
              <w:left w:val="single" w:color="2563EB" w:sz="1"/>
              <w:bottom w:val="single" w:color="2563EB" w:sz="1"/>
              <w:right w:val="single" w:color="2563EB" w:sz="1"/>
            </w:tcBorders>
            <w:shd w:fill="0F3460" w:val="clear"/>
            <w:tcMar>
              <w:top w:type="dxa" w:w="100"/>
              <w:left w:type="dxa" w:w="150"/>
              <w:bottom w:type="dxa" w:w="100"/>
              <w:right w:type="dxa" w:w="150"/>
            </w:tcMar>
          </w:tcPr>
          <w:p>
            <w:pPr>
              <w:jc w:val="left"/>
            </w:pPr>
            <w:r>
              <w:rPr>
                <w:rFonts w:ascii="Arial" w:cs="Arial" w:eastAsia="Arial" w:hAnsi="Arial"/>
                <w:b/>
                <w:bCs/>
                <w:color w:val="FFFFFF"/>
                <w:sz w:val="20"/>
                <w:szCs w:val="20"/>
              </w:rPr>
              <w:t xml:space="preserve">Our Edge</w:t>
            </w:r>
          </w:p>
        </w:tc>
      </w:tr>
      <w:tr>
        <w:tc>
          <w:tcPr>
            <w:tcW w:type="dxa" w:w="3120"/>
            <w:tcBorders>
              <w:top w:val="single" w:color="CCCCCC" w:sz="1"/>
              <w:left w:val="single" w:color="CCCCCC" w:sz="1"/>
              <w:bottom w:val="single" w:color="CCCCCC" w:sz="1"/>
              <w:right w:val="single" w:color="CCCCCC" w:sz="1"/>
            </w:tcBorders>
            <w:tcMar>
              <w:top w:type="dxa" w:w="80"/>
              <w:left w:type="dxa" w:w="150"/>
              <w:bottom w:type="dxa" w:w="80"/>
              <w:right w:type="dxa" w:w="150"/>
            </w:tcMar>
            <w:vAlign w:val="top"/>
          </w:tcPr>
          <w:p>
            <w:pPr>
              <w:spacing w:after="0"/>
            </w:pPr>
            <w:r>
              <w:rPr>
                <w:rFonts w:ascii="Arial" w:cs="Arial" w:eastAsia="Arial" w:hAnsi="Arial"/>
                <w:color w:val="111111"/>
                <w:sz w:val="20"/>
                <w:szCs w:val="20"/>
              </w:rPr>
              <w:t xml:space="preserve">Beginners are overwhelmed by rigid, one-size-fits-all platforms. Long tutorials kill motivation. Paywalls block access. Courses teach syntax but not real-world building.</w:t>
            </w:r>
          </w:p>
        </w:tc>
        <w:tc>
          <w:tcPr>
            <w:tcW w:type="dxa" w:w="3120"/>
            <w:tcBorders>
              <w:top w:val="single" w:color="CCCCCC" w:sz="1"/>
              <w:left w:val="single" w:color="CCCCCC" w:sz="1"/>
              <w:bottom w:val="single" w:color="CCCCCC" w:sz="1"/>
              <w:right w:val="single" w:color="CCCCCC" w:sz="1"/>
            </w:tcBorders>
            <w:tcMar>
              <w:top w:type="dxa" w:w="80"/>
              <w:left w:type="dxa" w:w="150"/>
              <w:bottom w:type="dxa" w:w="80"/>
              <w:right w:type="dxa" w:w="150"/>
            </w:tcMar>
            <w:vAlign w:val="top"/>
          </w:tcPr>
          <w:p>
            <w:pPr>
              <w:spacing w:after="0"/>
            </w:pPr>
            <w:r>
              <w:rPr>
                <w:rFonts w:ascii="Arial" w:cs="Arial" w:eastAsia="Arial" w:hAnsi="Arial"/>
                <w:color w:val="111111"/>
                <w:sz w:val="20"/>
                <w:szCs w:val="20"/>
              </w:rPr>
              <w:t xml:space="preserve">An AI mentor that learns your goal, creates your personal roadmap, teaches in micro-sessions, and adapts to your pace — all for free.</w:t>
            </w:r>
          </w:p>
        </w:tc>
        <w:tc>
          <w:tcPr>
            <w:tcW w:type="dxa" w:w="3120"/>
            <w:tcBorders>
              <w:top w:val="single" w:color="CCCCCC" w:sz="1"/>
              <w:left w:val="single" w:color="CCCCCC" w:sz="1"/>
              <w:bottom w:val="single" w:color="CCCCCC" w:sz="1"/>
              <w:right w:val="single" w:color="CCCCCC" w:sz="1"/>
            </w:tcBorders>
            <w:tcMar>
              <w:top w:type="dxa" w:w="80"/>
              <w:left w:type="dxa" w:w="150"/>
              <w:bottom w:type="dxa" w:w="80"/>
              <w:right w:type="dxa" w:w="150"/>
            </w:tcMar>
            <w:vAlign w:val="top"/>
          </w:tcPr>
          <w:p>
            <w:pPr>
              <w:spacing w:after="0"/>
            </w:pPr>
            <w:r>
              <w:rPr>
                <w:rFonts w:ascii="Arial" w:cs="Arial" w:eastAsia="Arial" w:hAnsi="Arial"/>
                <w:color w:val="111111"/>
                <w:sz w:val="20"/>
                <w:szCs w:val="20"/>
              </w:rPr>
              <w:t xml:space="preserve">Goal-first onboarding. True AI personalization. Build-as-you-learn projects. No paywalled content for core learning. No course that fits everyone the same way.</w:t>
            </w:r>
          </w:p>
        </w:tc>
      </w:tr>
    </w:tbl>
    <w:p>
      <w:pPr>
        <w:pStyle w:val="Heading1"/>
        <w:spacing w:before="480" w:after="200"/>
      </w:pPr>
      <w:r>
        <w:rPr>
          <w:rFonts w:ascii="Arial" w:cs="Arial" w:eastAsia="Arial" w:hAnsi="Arial"/>
          <w:b/>
          <w:bCs/>
          <w:color w:val="0F3460"/>
          <w:sz w:val="36"/>
          <w:szCs w:val="36"/>
        </w:rPr>
        <w:t xml:space="preserve">2. Product Vision &amp; Goals</w:t>
      </w:r>
    </w:p>
    <w:p>
      <w:pPr>
        <w:pBdr>
          <w:bottom w:val="single" w:color="16C172" w:sz="8" w:space="4"/>
        </w:pBdr>
        <w:spacing w:before="240" w:after="0"/>
      </w:pPr>
    </w:p>
    <w:p>
      <w:pPr>
        <w:spacing w:before="160" w:after="160"/>
      </w:pPr>
      <w:r>
        <w:t xml:space="preserve"/>
      </w:r>
    </w:p>
    <w:p>
      <w:pPr>
        <w:pStyle w:val="Heading2"/>
        <w:spacing w:before="360" w:after="160"/>
      </w:pPr>
      <w:r>
        <w:rPr>
          <w:rFonts w:ascii="Arial" w:cs="Arial" w:eastAsia="Arial" w:hAnsi="Arial"/>
          <w:b/>
          <w:bCs/>
          <w:color w:val="1A1A2E"/>
          <w:sz w:val="28"/>
          <w:szCs w:val="28"/>
        </w:rPr>
        <w:t xml:space="preserve">2.1 Vision Statement</w:t>
      </w:r>
    </w:p>
    <w:p>
      <w:pPr>
        <w:spacing w:after="120"/>
      </w:pPr>
      <w:r>
        <w:rPr>
          <w:rFonts w:ascii="Arial" w:cs="Arial" w:eastAsia="Arial" w:hAnsi="Arial"/>
          <w:color w:val="111111"/>
          <w:sz w:val="22"/>
          <w:szCs w:val="22"/>
        </w:rPr>
        <w:t xml:space="preserve">To become the most personalized, accessible, and effective coding education tool in the world — where every learner feels like they have a senior developer friend guiding them, regardless of their background or budget.</w:t>
      </w:r>
    </w:p>
    <w:p>
      <w:pPr>
        <w:pStyle w:val="Heading2"/>
        <w:spacing w:before="360" w:after="160"/>
      </w:pPr>
      <w:r>
        <w:rPr>
          <w:rFonts w:ascii="Arial" w:cs="Arial" w:eastAsia="Arial" w:hAnsi="Arial"/>
          <w:b/>
          <w:bCs/>
          <w:color w:val="1A1A2E"/>
          <w:sz w:val="28"/>
          <w:szCs w:val="28"/>
        </w:rPr>
        <w:t xml:space="preserve">2.2 Business Goals</w:t>
      </w:r>
    </w:p>
    <w:p>
      <w:pPr>
        <w:pStyle w:val="ListParagraph"/>
        <w:numPr>
          <w:ilvl w:val="0"/>
          <w:numId w:val="2"/>
        </w:numPr>
        <w:spacing w:after="80"/>
      </w:pPr>
      <w:r>
        <w:rPr>
          <w:rFonts w:ascii="Arial" w:cs="Arial" w:eastAsia="Arial" w:hAnsi="Arial"/>
          <w:color w:val="111111"/>
          <w:sz w:val="22"/>
          <w:szCs w:val="22"/>
        </w:rPr>
        <w:t xml:space="preserve">Acquire 10,000 active users within 90 days of public launch.</w:t>
      </w:r>
    </w:p>
    <w:p>
      <w:pPr>
        <w:pStyle w:val="ListParagraph"/>
        <w:numPr>
          <w:ilvl w:val="0"/>
          <w:numId w:val="2"/>
        </w:numPr>
        <w:spacing w:after="80"/>
      </w:pPr>
      <w:r>
        <w:rPr>
          <w:rFonts w:ascii="Arial" w:cs="Arial" w:eastAsia="Arial" w:hAnsi="Arial"/>
          <w:color w:val="111111"/>
          <w:sz w:val="22"/>
          <w:szCs w:val="22"/>
        </w:rPr>
        <w:t xml:space="preserve">Achieve a Day-7 retention rate of 40% or higher.</w:t>
      </w:r>
    </w:p>
    <w:p>
      <w:pPr>
        <w:pStyle w:val="ListParagraph"/>
        <w:numPr>
          <w:ilvl w:val="0"/>
          <w:numId w:val="2"/>
        </w:numPr>
        <w:spacing w:after="80"/>
      </w:pPr>
      <w:r>
        <w:rPr>
          <w:rFonts w:ascii="Arial" w:cs="Arial" w:eastAsia="Arial" w:hAnsi="Arial"/>
          <w:color w:val="111111"/>
          <w:sz w:val="22"/>
          <w:szCs w:val="22"/>
        </w:rPr>
        <w:t xml:space="preserve">Maintain an NPS score of 50+ from early adopters.</w:t>
      </w:r>
    </w:p>
    <w:p>
      <w:pPr>
        <w:pStyle w:val="ListParagraph"/>
        <w:numPr>
          <w:ilvl w:val="0"/>
          <w:numId w:val="2"/>
        </w:numPr>
        <w:spacing w:after="80"/>
      </w:pPr>
      <w:r>
        <w:rPr>
          <w:rFonts w:ascii="Arial" w:cs="Arial" w:eastAsia="Arial" w:hAnsi="Arial"/>
          <w:color w:val="111111"/>
          <w:sz w:val="22"/>
          <w:szCs w:val="22"/>
        </w:rPr>
        <w:t xml:space="preserve">Establish a freemium monetization model that sustains the product within 6 months of launch.</w:t>
      </w:r>
    </w:p>
    <w:p>
      <w:pPr>
        <w:pStyle w:val="ListParagraph"/>
        <w:numPr>
          <w:ilvl w:val="0"/>
          <w:numId w:val="2"/>
        </w:numPr>
        <w:spacing w:after="80"/>
      </w:pPr>
      <w:r>
        <w:rPr>
          <w:rFonts w:ascii="Arial" w:cs="Arial" w:eastAsia="Arial" w:hAnsi="Arial"/>
          <w:color w:val="111111"/>
          <w:sz w:val="22"/>
          <w:szCs w:val="22"/>
        </w:rPr>
        <w:t xml:space="preserve">Differentiate clearly from Codecademy, Mimo, and SoloLearn in user perception.</w:t>
      </w:r>
    </w:p>
    <w:p>
      <w:pPr>
        <w:pStyle w:val="Heading2"/>
        <w:spacing w:before="360" w:after="160"/>
      </w:pPr>
      <w:r>
        <w:rPr>
          <w:rFonts w:ascii="Arial" w:cs="Arial" w:eastAsia="Arial" w:hAnsi="Arial"/>
          <w:b/>
          <w:bCs/>
          <w:color w:val="1A1A2E"/>
          <w:sz w:val="28"/>
          <w:szCs w:val="28"/>
        </w:rPr>
        <w:t xml:space="preserve">2.3 Product Goals (MVP)</w:t>
      </w:r>
    </w:p>
    <w:p>
      <w:pPr>
        <w:pStyle w:val="ListParagraph"/>
        <w:numPr>
          <w:ilvl w:val="0"/>
          <w:numId w:val="2"/>
        </w:numPr>
        <w:spacing w:after="80"/>
      </w:pPr>
      <w:r>
        <w:rPr>
          <w:rFonts w:ascii="Arial" w:cs="Arial" w:eastAsia="Arial" w:hAnsi="Arial"/>
          <w:color w:val="111111"/>
          <w:sz w:val="22"/>
          <w:szCs w:val="22"/>
        </w:rPr>
        <w:t xml:space="preserve">Deliver a goal-first onboarding that produces a personalized roadmap in under 3 minutes.</w:t>
      </w:r>
    </w:p>
    <w:p>
      <w:pPr>
        <w:pStyle w:val="ListParagraph"/>
        <w:numPr>
          <w:ilvl w:val="0"/>
          <w:numId w:val="2"/>
        </w:numPr>
        <w:spacing w:after="80"/>
      </w:pPr>
      <w:r>
        <w:rPr>
          <w:rFonts w:ascii="Arial" w:cs="Arial" w:eastAsia="Arial" w:hAnsi="Arial"/>
          <w:color w:val="111111"/>
          <w:sz w:val="22"/>
          <w:szCs w:val="22"/>
        </w:rPr>
        <w:t xml:space="preserve">Enable in-browser coding with instant feedback — no local setup required.</w:t>
      </w:r>
    </w:p>
    <w:p>
      <w:pPr>
        <w:pStyle w:val="ListParagraph"/>
        <w:numPr>
          <w:ilvl w:val="0"/>
          <w:numId w:val="2"/>
        </w:numPr>
        <w:spacing w:after="80"/>
      </w:pPr>
      <w:r>
        <w:rPr>
          <w:rFonts w:ascii="Arial" w:cs="Arial" w:eastAsia="Arial" w:hAnsi="Arial"/>
          <w:color w:val="111111"/>
          <w:sz w:val="22"/>
          <w:szCs w:val="22"/>
        </w:rPr>
        <w:t xml:space="preserve">Provide an AI mentor that is context-aware across the user's full learning history.</w:t>
      </w:r>
    </w:p>
    <w:p>
      <w:pPr>
        <w:pStyle w:val="ListParagraph"/>
        <w:numPr>
          <w:ilvl w:val="0"/>
          <w:numId w:val="2"/>
        </w:numPr>
        <w:spacing w:after="80"/>
      </w:pPr>
      <w:r>
        <w:rPr>
          <w:rFonts w:ascii="Arial" w:cs="Arial" w:eastAsia="Arial" w:hAnsi="Arial"/>
          <w:color w:val="111111"/>
          <w:sz w:val="22"/>
          <w:szCs w:val="22"/>
        </w:rPr>
        <w:t xml:space="preserve">Design every lesson to be completable in 15 minutes or less.</w:t>
      </w:r>
    </w:p>
    <w:p>
      <w:pPr>
        <w:pStyle w:val="ListParagraph"/>
        <w:numPr>
          <w:ilvl w:val="0"/>
          <w:numId w:val="2"/>
        </w:numPr>
        <w:spacing w:after="80"/>
      </w:pPr>
      <w:r>
        <w:rPr>
          <w:rFonts w:ascii="Arial" w:cs="Arial" w:eastAsia="Arial" w:hAnsi="Arial"/>
          <w:color w:val="111111"/>
          <w:sz w:val="22"/>
          <w:szCs w:val="22"/>
        </w:rPr>
        <w:t xml:space="preserve">Ensure every user builds at least one real project in their first week.</w:t>
      </w:r>
    </w:p>
    <w:p>
      <w:pPr>
        <w:pStyle w:val="Heading1"/>
        <w:spacing w:before="480" w:after="200"/>
      </w:pPr>
      <w:r>
        <w:rPr>
          <w:rFonts w:ascii="Arial" w:cs="Arial" w:eastAsia="Arial" w:hAnsi="Arial"/>
          <w:b/>
          <w:bCs/>
          <w:color w:val="0F3460"/>
          <w:sz w:val="36"/>
          <w:szCs w:val="36"/>
        </w:rPr>
        <w:t xml:space="preserve">3. Target Users</w:t>
      </w:r>
    </w:p>
    <w:p>
      <w:pPr>
        <w:pBdr>
          <w:bottom w:val="single" w:color="16C172" w:sz="8" w:space="4"/>
        </w:pBdr>
        <w:spacing w:before="240" w:after="0"/>
      </w:pPr>
    </w:p>
    <w:p>
      <w:pPr>
        <w:spacing w:before="160" w:after="160"/>
      </w:pPr>
      <w:r>
        <w:t xml:space="preserve"/>
      </w:r>
    </w:p>
    <w:p>
      <w:pPr>
        <w:pStyle w:val="Heading2"/>
        <w:spacing w:before="360" w:after="160"/>
      </w:pPr>
      <w:r>
        <w:rPr>
          <w:rFonts w:ascii="Arial" w:cs="Arial" w:eastAsia="Arial" w:hAnsi="Arial"/>
          <w:b/>
          <w:bCs/>
          <w:color w:val="1A1A2E"/>
          <w:sz w:val="28"/>
          <w:szCs w:val="28"/>
        </w:rPr>
        <w:t xml:space="preserve">3.1 Primary Persona — The Busy Beginner</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gridSpan w:val="1"/>
            <w:tcBorders>
              <w:top w:val="single" w:color="2563EB" w:sz="1"/>
              <w:left w:val="single" w:color="2563EB" w:sz="1"/>
              <w:bottom w:val="single" w:color="2563EB" w:sz="1"/>
              <w:right w:val="single" w:color="2563EB" w:sz="1"/>
            </w:tcBorders>
            <w:shd w:fill="0F3460" w:val="clear"/>
            <w:tcMar>
              <w:top w:type="dxa" w:w="100"/>
              <w:left w:type="dxa" w:w="150"/>
              <w:bottom w:type="dxa" w:w="100"/>
              <w:right w:type="dxa" w:w="150"/>
            </w:tcMar>
          </w:tcPr>
          <w:p>
            <w:pPr>
              <w:jc w:val="left"/>
            </w:pPr>
            <w:r>
              <w:rPr>
                <w:rFonts w:ascii="Arial" w:cs="Arial" w:eastAsia="Arial" w:hAnsi="Arial"/>
                <w:b/>
                <w:bCs/>
                <w:color w:val="FFFFFF"/>
                <w:sz w:val="20"/>
                <w:szCs w:val="20"/>
              </w:rPr>
              <w:t xml:space="preserve">Attribute</w:t>
            </w:r>
          </w:p>
        </w:tc>
        <w:tc>
          <w:tcPr>
            <w:tcW w:type="dxa" w:w="6960"/>
            <w:gridSpan w:val="1"/>
            <w:tcBorders>
              <w:top w:val="single" w:color="2563EB" w:sz="1"/>
              <w:left w:val="single" w:color="2563EB" w:sz="1"/>
              <w:bottom w:val="single" w:color="2563EB" w:sz="1"/>
              <w:right w:val="single" w:color="2563EB" w:sz="1"/>
            </w:tcBorders>
            <w:shd w:fill="0F3460" w:val="clear"/>
            <w:tcMar>
              <w:top w:type="dxa" w:w="100"/>
              <w:left w:type="dxa" w:w="150"/>
              <w:bottom w:type="dxa" w:w="100"/>
              <w:right w:type="dxa" w:w="150"/>
            </w:tcMar>
          </w:tcPr>
          <w:p>
            <w:pPr>
              <w:jc w:val="left"/>
            </w:pPr>
            <w:r>
              <w:rPr>
                <w:rFonts w:ascii="Arial" w:cs="Arial" w:eastAsia="Arial" w:hAnsi="Arial"/>
                <w:b/>
                <w:bCs/>
                <w:color w:val="FFFFFF"/>
                <w:sz w:val="20"/>
                <w:szCs w:val="20"/>
              </w:rPr>
              <w:t xml:space="preserve">Detail</w:t>
            </w:r>
          </w:p>
        </w:tc>
      </w:tr>
      <w:tr>
        <w:tc>
          <w:tcPr>
            <w:tcW w:type="dxa" w:w="2400"/>
            <w:tcBorders>
              <w:top w:val="single" w:color="CCCCCC" w:sz="1"/>
              <w:left w:val="single" w:color="CCCCCC" w:sz="1"/>
              <w:bottom w:val="single" w:color="CCCCCC" w:sz="1"/>
              <w:right w:val="single" w:color="CCCCCC" w:sz="1"/>
            </w:tcBorders>
            <w:shd w:fill="F0FAF5" w:val="clear"/>
            <w:tcMar>
              <w:top w:type="dxa" w:w="80"/>
              <w:left w:type="dxa" w:w="150"/>
              <w:bottom w:type="dxa" w:w="80"/>
              <w:right w:type="dxa" w:w="150"/>
            </w:tcMar>
            <w:vAlign w:val="top"/>
          </w:tcPr>
          <w:p>
            <w:pPr>
              <w:spacing w:after="0"/>
            </w:pPr>
            <w:r>
              <w:rPr>
                <w:rFonts w:ascii="Arial" w:cs="Arial" w:eastAsia="Arial" w:hAnsi="Arial"/>
                <w:b/>
                <w:bCs/>
                <w:color w:val="111111"/>
                <w:sz w:val="20"/>
                <w:szCs w:val="20"/>
              </w:rPr>
              <w:t xml:space="preserve">Name</w:t>
            </w:r>
          </w:p>
        </w:tc>
        <w:tc>
          <w:tcPr>
            <w:tcW w:type="dxa" w:w="6960"/>
            <w:tcBorders>
              <w:top w:val="single" w:color="CCCCCC" w:sz="1"/>
              <w:left w:val="single" w:color="CCCCCC" w:sz="1"/>
              <w:bottom w:val="single" w:color="CCCCCC" w:sz="1"/>
              <w:right w:val="single" w:color="CCCCCC" w:sz="1"/>
            </w:tcBorders>
            <w:tcMar>
              <w:top w:type="dxa" w:w="80"/>
              <w:left w:type="dxa" w:w="150"/>
              <w:bottom w:type="dxa" w:w="80"/>
              <w:right w:type="dxa" w:w="150"/>
            </w:tcMar>
            <w:vAlign w:val="top"/>
          </w:tcPr>
          <w:p>
            <w:pPr>
              <w:spacing w:after="0"/>
            </w:pPr>
            <w:r>
              <w:rPr>
                <w:rFonts w:ascii="Arial" w:cs="Arial" w:eastAsia="Arial" w:hAnsi="Arial"/>
                <w:color w:val="111111"/>
                <w:sz w:val="20"/>
                <w:szCs w:val="20"/>
              </w:rPr>
              <w:t xml:space="preserve">Adaeze, 27</w:t>
            </w:r>
          </w:p>
        </w:tc>
      </w:tr>
      <w:tr>
        <w:tc>
          <w:tcPr>
            <w:tcW w:type="dxa" w:w="2400"/>
            <w:tcBorders>
              <w:top w:val="single" w:color="CCCCCC" w:sz="1"/>
              <w:left w:val="single" w:color="CCCCCC" w:sz="1"/>
              <w:bottom w:val="single" w:color="CCCCCC" w:sz="1"/>
              <w:right w:val="single" w:color="CCCCCC" w:sz="1"/>
            </w:tcBorders>
            <w:shd w:fill="F0FAF5" w:val="clear"/>
            <w:tcMar>
              <w:top w:type="dxa" w:w="80"/>
              <w:left w:type="dxa" w:w="150"/>
              <w:bottom w:type="dxa" w:w="80"/>
              <w:right w:type="dxa" w:w="150"/>
            </w:tcMar>
            <w:vAlign w:val="top"/>
          </w:tcPr>
          <w:p>
            <w:pPr>
              <w:spacing w:after="0"/>
            </w:pPr>
            <w:r>
              <w:rPr>
                <w:rFonts w:ascii="Arial" w:cs="Arial" w:eastAsia="Arial" w:hAnsi="Arial"/>
                <w:b/>
                <w:bCs/>
                <w:color w:val="111111"/>
                <w:sz w:val="20"/>
                <w:szCs w:val="20"/>
              </w:rPr>
              <w:t xml:space="preserve">Occupation</w:t>
            </w:r>
          </w:p>
        </w:tc>
        <w:tc>
          <w:tcPr>
            <w:tcW w:type="dxa" w:w="6960"/>
            <w:tcBorders>
              <w:top w:val="single" w:color="CCCCCC" w:sz="1"/>
              <w:left w:val="single" w:color="CCCCCC" w:sz="1"/>
              <w:bottom w:val="single" w:color="CCCCCC" w:sz="1"/>
              <w:right w:val="single" w:color="CCCCCC" w:sz="1"/>
            </w:tcBorders>
            <w:tcMar>
              <w:top w:type="dxa" w:w="80"/>
              <w:left w:type="dxa" w:w="150"/>
              <w:bottom w:type="dxa" w:w="80"/>
              <w:right w:type="dxa" w:w="150"/>
            </w:tcMar>
            <w:vAlign w:val="top"/>
          </w:tcPr>
          <w:p>
            <w:pPr>
              <w:spacing w:after="0"/>
            </w:pPr>
            <w:r>
              <w:rPr>
                <w:rFonts w:ascii="Arial" w:cs="Arial" w:eastAsia="Arial" w:hAnsi="Arial"/>
                <w:color w:val="111111"/>
                <w:sz w:val="20"/>
                <w:szCs w:val="20"/>
              </w:rPr>
              <w:t xml:space="preserve">Administrative officer by day, aspiring developer by night</w:t>
            </w:r>
          </w:p>
        </w:tc>
      </w:tr>
      <w:tr>
        <w:tc>
          <w:tcPr>
            <w:tcW w:type="dxa" w:w="2400"/>
            <w:tcBorders>
              <w:top w:val="single" w:color="CCCCCC" w:sz="1"/>
              <w:left w:val="single" w:color="CCCCCC" w:sz="1"/>
              <w:bottom w:val="single" w:color="CCCCCC" w:sz="1"/>
              <w:right w:val="single" w:color="CCCCCC" w:sz="1"/>
            </w:tcBorders>
            <w:shd w:fill="F0FAF5" w:val="clear"/>
            <w:tcMar>
              <w:top w:type="dxa" w:w="80"/>
              <w:left w:type="dxa" w:w="150"/>
              <w:bottom w:type="dxa" w:w="80"/>
              <w:right w:type="dxa" w:w="150"/>
            </w:tcMar>
            <w:vAlign w:val="top"/>
          </w:tcPr>
          <w:p>
            <w:pPr>
              <w:spacing w:after="0"/>
            </w:pPr>
            <w:r>
              <w:rPr>
                <w:rFonts w:ascii="Arial" w:cs="Arial" w:eastAsia="Arial" w:hAnsi="Arial"/>
                <w:b/>
                <w:bCs/>
                <w:color w:val="111111"/>
                <w:sz w:val="20"/>
                <w:szCs w:val="20"/>
              </w:rPr>
              <w:t xml:space="preserve">Goal</w:t>
            </w:r>
          </w:p>
        </w:tc>
        <w:tc>
          <w:tcPr>
            <w:tcW w:type="dxa" w:w="6960"/>
            <w:tcBorders>
              <w:top w:val="single" w:color="CCCCCC" w:sz="1"/>
              <w:left w:val="single" w:color="CCCCCC" w:sz="1"/>
              <w:bottom w:val="single" w:color="CCCCCC" w:sz="1"/>
              <w:right w:val="single" w:color="CCCCCC" w:sz="1"/>
            </w:tcBorders>
            <w:tcMar>
              <w:top w:type="dxa" w:w="80"/>
              <w:left w:type="dxa" w:w="150"/>
              <w:bottom w:type="dxa" w:w="80"/>
              <w:right w:type="dxa" w:w="150"/>
            </w:tcMar>
            <w:vAlign w:val="top"/>
          </w:tcPr>
          <w:p>
            <w:pPr>
              <w:spacing w:after="0"/>
            </w:pPr>
            <w:r>
              <w:rPr>
                <w:rFonts w:ascii="Arial" w:cs="Arial" w:eastAsia="Arial" w:hAnsi="Arial"/>
                <w:color w:val="111111"/>
                <w:sz w:val="20"/>
                <w:szCs w:val="20"/>
              </w:rPr>
              <w:t xml:space="preserve">Transition into a tech career within 12 months without quitting her job</w:t>
            </w:r>
          </w:p>
        </w:tc>
      </w:tr>
      <w:tr>
        <w:tc>
          <w:tcPr>
            <w:tcW w:type="dxa" w:w="2400"/>
            <w:tcBorders>
              <w:top w:val="single" w:color="CCCCCC" w:sz="1"/>
              <w:left w:val="single" w:color="CCCCCC" w:sz="1"/>
              <w:bottom w:val="single" w:color="CCCCCC" w:sz="1"/>
              <w:right w:val="single" w:color="CCCCCC" w:sz="1"/>
            </w:tcBorders>
            <w:shd w:fill="F0FAF5" w:val="clear"/>
            <w:tcMar>
              <w:top w:type="dxa" w:w="80"/>
              <w:left w:type="dxa" w:w="150"/>
              <w:bottom w:type="dxa" w:w="80"/>
              <w:right w:type="dxa" w:w="150"/>
            </w:tcMar>
            <w:vAlign w:val="top"/>
          </w:tcPr>
          <w:p>
            <w:pPr>
              <w:spacing w:after="0"/>
            </w:pPr>
            <w:r>
              <w:rPr>
                <w:rFonts w:ascii="Arial" w:cs="Arial" w:eastAsia="Arial" w:hAnsi="Arial"/>
                <w:b/>
                <w:bCs/>
                <w:color w:val="111111"/>
                <w:sz w:val="20"/>
                <w:szCs w:val="20"/>
              </w:rPr>
              <w:t xml:space="preserve">Pain Points</w:t>
            </w:r>
          </w:p>
        </w:tc>
        <w:tc>
          <w:tcPr>
            <w:tcW w:type="dxa" w:w="6960"/>
            <w:tcBorders>
              <w:top w:val="single" w:color="CCCCCC" w:sz="1"/>
              <w:left w:val="single" w:color="CCCCCC" w:sz="1"/>
              <w:bottom w:val="single" w:color="CCCCCC" w:sz="1"/>
              <w:right w:val="single" w:color="CCCCCC" w:sz="1"/>
            </w:tcBorders>
            <w:tcMar>
              <w:top w:type="dxa" w:w="80"/>
              <w:left w:type="dxa" w:w="150"/>
              <w:bottom w:type="dxa" w:w="80"/>
              <w:right w:type="dxa" w:w="150"/>
            </w:tcMar>
            <w:vAlign w:val="top"/>
          </w:tcPr>
          <w:p>
            <w:pPr>
              <w:spacing w:after="0"/>
            </w:pPr>
            <w:r>
              <w:rPr>
                <w:rFonts w:ascii="Arial" w:cs="Arial" w:eastAsia="Arial" w:hAnsi="Arial"/>
                <w:color w:val="111111"/>
                <w:sz w:val="20"/>
                <w:szCs w:val="20"/>
              </w:rPr>
              <w:t xml:space="preserve">No time for 40-hour courses. Gets lost choosing what to learn. Tried Codecademy but felt like she was learning in a vacuum — no real projects, no direction.</w:t>
            </w:r>
          </w:p>
        </w:tc>
      </w:tr>
      <w:tr>
        <w:tc>
          <w:tcPr>
            <w:tcW w:type="dxa" w:w="2400"/>
            <w:tcBorders>
              <w:top w:val="single" w:color="CCCCCC" w:sz="1"/>
              <w:left w:val="single" w:color="CCCCCC" w:sz="1"/>
              <w:bottom w:val="single" w:color="CCCCCC" w:sz="1"/>
              <w:right w:val="single" w:color="CCCCCC" w:sz="1"/>
            </w:tcBorders>
            <w:shd w:fill="F0FAF5" w:val="clear"/>
            <w:tcMar>
              <w:top w:type="dxa" w:w="80"/>
              <w:left w:type="dxa" w:w="150"/>
              <w:bottom w:type="dxa" w:w="80"/>
              <w:right w:type="dxa" w:w="150"/>
            </w:tcMar>
            <w:vAlign w:val="top"/>
          </w:tcPr>
          <w:p>
            <w:pPr>
              <w:spacing w:after="0"/>
            </w:pPr>
            <w:r>
              <w:rPr>
                <w:rFonts w:ascii="Arial" w:cs="Arial" w:eastAsia="Arial" w:hAnsi="Arial"/>
                <w:b/>
                <w:bCs/>
                <w:color w:val="111111"/>
                <w:sz w:val="20"/>
                <w:szCs w:val="20"/>
              </w:rPr>
              <w:t xml:space="preserve">What She Needs</w:t>
            </w:r>
          </w:p>
        </w:tc>
        <w:tc>
          <w:tcPr>
            <w:tcW w:type="dxa" w:w="6960"/>
            <w:tcBorders>
              <w:top w:val="single" w:color="CCCCCC" w:sz="1"/>
              <w:left w:val="single" w:color="CCCCCC" w:sz="1"/>
              <w:bottom w:val="single" w:color="CCCCCC" w:sz="1"/>
              <w:right w:val="single" w:color="CCCCCC" w:sz="1"/>
            </w:tcBorders>
            <w:tcMar>
              <w:top w:type="dxa" w:w="80"/>
              <w:left w:type="dxa" w:w="150"/>
              <w:bottom w:type="dxa" w:w="80"/>
              <w:right w:type="dxa" w:w="150"/>
            </w:tcMar>
            <w:vAlign w:val="top"/>
          </w:tcPr>
          <w:p>
            <w:pPr>
              <w:spacing w:after="0"/>
            </w:pPr>
            <w:r>
              <w:rPr>
                <w:rFonts w:ascii="Arial" w:cs="Arial" w:eastAsia="Arial" w:hAnsi="Arial"/>
                <w:color w:val="111111"/>
                <w:sz w:val="20"/>
                <w:szCs w:val="20"/>
              </w:rPr>
              <w:t xml:space="preserve">A clear roadmap to her goal. Short sessions she can do on lunch breaks. Something that tells her exactly what to do next — and why.</w:t>
            </w:r>
          </w:p>
        </w:tc>
      </w:tr>
      <w:tr>
        <w:tc>
          <w:tcPr>
            <w:tcW w:type="dxa" w:w="2400"/>
            <w:tcBorders>
              <w:top w:val="single" w:color="CCCCCC" w:sz="1"/>
              <w:left w:val="single" w:color="CCCCCC" w:sz="1"/>
              <w:bottom w:val="single" w:color="CCCCCC" w:sz="1"/>
              <w:right w:val="single" w:color="CCCCCC" w:sz="1"/>
            </w:tcBorders>
            <w:shd w:fill="F0FAF5" w:val="clear"/>
            <w:tcMar>
              <w:top w:type="dxa" w:w="80"/>
              <w:left w:type="dxa" w:w="150"/>
              <w:bottom w:type="dxa" w:w="80"/>
              <w:right w:type="dxa" w:w="150"/>
            </w:tcMar>
            <w:vAlign w:val="top"/>
          </w:tcPr>
          <w:p>
            <w:pPr>
              <w:spacing w:after="0"/>
            </w:pPr>
            <w:r>
              <w:rPr>
                <w:rFonts w:ascii="Arial" w:cs="Arial" w:eastAsia="Arial" w:hAnsi="Arial"/>
                <w:b/>
                <w:bCs/>
                <w:color w:val="111111"/>
                <w:sz w:val="20"/>
                <w:szCs w:val="20"/>
              </w:rPr>
              <w:t xml:space="preserve">Success Metric</w:t>
            </w:r>
          </w:p>
        </w:tc>
        <w:tc>
          <w:tcPr>
            <w:tcW w:type="dxa" w:w="6960"/>
            <w:tcBorders>
              <w:top w:val="single" w:color="CCCCCC" w:sz="1"/>
              <w:left w:val="single" w:color="CCCCCC" w:sz="1"/>
              <w:bottom w:val="single" w:color="CCCCCC" w:sz="1"/>
              <w:right w:val="single" w:color="CCCCCC" w:sz="1"/>
            </w:tcBorders>
            <w:tcMar>
              <w:top w:type="dxa" w:w="80"/>
              <w:left w:type="dxa" w:w="150"/>
              <w:bottom w:type="dxa" w:w="80"/>
              <w:right w:type="dxa" w:w="150"/>
            </w:tcMar>
            <w:vAlign w:val="top"/>
          </w:tcPr>
          <w:p>
            <w:pPr>
              <w:spacing w:after="0"/>
            </w:pPr>
            <w:r>
              <w:rPr>
                <w:rFonts w:ascii="Arial" w:cs="Arial" w:eastAsia="Arial" w:hAnsi="Arial"/>
                <w:color w:val="111111"/>
                <w:sz w:val="20"/>
                <w:szCs w:val="20"/>
              </w:rPr>
              <w:t xml:space="preserve">She gets her first job offer 9 months after signing up, having built 6 real projects through the platform.</w:t>
            </w:r>
          </w:p>
        </w:tc>
      </w:tr>
    </w:tbl>
    <w:p>
      <w:pPr>
        <w:spacing w:before="240" w:after="120"/>
      </w:pPr>
      <w:r>
        <w:t xml:space="preserve"/>
      </w:r>
    </w:p>
    <w:p>
      <w:pPr>
        <w:pStyle w:val="Heading2"/>
        <w:spacing w:before="360" w:after="160"/>
      </w:pPr>
      <w:r>
        <w:rPr>
          <w:rFonts w:ascii="Arial" w:cs="Arial" w:eastAsia="Arial" w:hAnsi="Arial"/>
          <w:b/>
          <w:bCs/>
          <w:color w:val="1A1A2E"/>
          <w:sz w:val="28"/>
          <w:szCs w:val="28"/>
        </w:rPr>
        <w:t xml:space="preserve">3.2 Secondary Personas</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gridSpan w:val="1"/>
            <w:tcBorders>
              <w:top w:val="single" w:color="2563EB" w:sz="1"/>
              <w:left w:val="single" w:color="2563EB" w:sz="1"/>
              <w:bottom w:val="single" w:color="2563EB" w:sz="1"/>
              <w:right w:val="single" w:color="2563EB" w:sz="1"/>
            </w:tcBorders>
            <w:shd w:fill="0F3460" w:val="clear"/>
            <w:tcMar>
              <w:top w:type="dxa" w:w="100"/>
              <w:left w:type="dxa" w:w="150"/>
              <w:bottom w:type="dxa" w:w="100"/>
              <w:right w:type="dxa" w:w="150"/>
            </w:tcMar>
          </w:tcPr>
          <w:p>
            <w:pPr>
              <w:jc w:val="left"/>
            </w:pPr>
            <w:r>
              <w:rPr>
                <w:rFonts w:ascii="Arial" w:cs="Arial" w:eastAsia="Arial" w:hAnsi="Arial"/>
                <w:b/>
                <w:bCs/>
                <w:color w:val="FFFFFF"/>
                <w:sz w:val="20"/>
                <w:szCs w:val="20"/>
              </w:rPr>
              <w:t xml:space="preserve">Persona</w:t>
            </w:r>
          </w:p>
        </w:tc>
        <w:tc>
          <w:tcPr>
            <w:tcW w:type="dxa" w:w="3680"/>
            <w:gridSpan w:val="1"/>
            <w:tcBorders>
              <w:top w:val="single" w:color="2563EB" w:sz="1"/>
              <w:left w:val="single" w:color="2563EB" w:sz="1"/>
              <w:bottom w:val="single" w:color="2563EB" w:sz="1"/>
              <w:right w:val="single" w:color="2563EB" w:sz="1"/>
            </w:tcBorders>
            <w:shd w:fill="0F3460" w:val="clear"/>
            <w:tcMar>
              <w:top w:type="dxa" w:w="100"/>
              <w:left w:type="dxa" w:w="150"/>
              <w:bottom w:type="dxa" w:w="100"/>
              <w:right w:type="dxa" w:w="150"/>
            </w:tcMar>
          </w:tcPr>
          <w:p>
            <w:pPr>
              <w:jc w:val="left"/>
            </w:pPr>
            <w:r>
              <w:rPr>
                <w:rFonts w:ascii="Arial" w:cs="Arial" w:eastAsia="Arial" w:hAnsi="Arial"/>
                <w:b/>
                <w:bCs/>
                <w:color w:val="FFFFFF"/>
                <w:sz w:val="20"/>
                <w:szCs w:val="20"/>
              </w:rPr>
              <w:t xml:space="preserve">The App Builder</w:t>
            </w:r>
          </w:p>
        </w:tc>
        <w:tc>
          <w:tcPr>
            <w:tcW w:type="dxa" w:w="3680"/>
            <w:gridSpan w:val="1"/>
            <w:tcBorders>
              <w:top w:val="single" w:color="2563EB" w:sz="1"/>
              <w:left w:val="single" w:color="2563EB" w:sz="1"/>
              <w:bottom w:val="single" w:color="2563EB" w:sz="1"/>
              <w:right w:val="single" w:color="2563EB" w:sz="1"/>
            </w:tcBorders>
            <w:shd w:fill="0F3460" w:val="clear"/>
            <w:tcMar>
              <w:top w:type="dxa" w:w="100"/>
              <w:left w:type="dxa" w:w="150"/>
              <w:bottom w:type="dxa" w:w="100"/>
              <w:right w:type="dxa" w:w="150"/>
            </w:tcMar>
          </w:tcPr>
          <w:p>
            <w:pPr>
              <w:jc w:val="left"/>
            </w:pPr>
            <w:r>
              <w:rPr>
                <w:rFonts w:ascii="Arial" w:cs="Arial" w:eastAsia="Arial" w:hAnsi="Arial"/>
                <w:b/>
                <w:bCs/>
                <w:color w:val="FFFFFF"/>
                <w:sz w:val="20"/>
                <w:szCs w:val="20"/>
              </w:rPr>
              <w:t xml:space="preserve">The Curious Student</w:t>
            </w:r>
          </w:p>
        </w:tc>
      </w:tr>
      <w:tr>
        <w:tc>
          <w:tcPr>
            <w:tcW w:type="dxa" w:w="2000"/>
            <w:tcBorders>
              <w:top w:val="single" w:color="CCCCCC" w:sz="1"/>
              <w:left w:val="single" w:color="CCCCCC" w:sz="1"/>
              <w:bottom w:val="single" w:color="CCCCCC" w:sz="1"/>
              <w:right w:val="single" w:color="CCCCCC" w:sz="1"/>
            </w:tcBorders>
            <w:shd w:fill="F0FAF5" w:val="clear"/>
            <w:tcMar>
              <w:top w:type="dxa" w:w="80"/>
              <w:left w:type="dxa" w:w="150"/>
              <w:bottom w:type="dxa" w:w="80"/>
              <w:right w:type="dxa" w:w="150"/>
            </w:tcMar>
            <w:vAlign w:val="top"/>
          </w:tcPr>
          <w:p>
            <w:pPr>
              <w:spacing w:after="0"/>
            </w:pPr>
            <w:r>
              <w:rPr>
                <w:rFonts w:ascii="Arial" w:cs="Arial" w:eastAsia="Arial" w:hAnsi="Arial"/>
                <w:b/>
                <w:bCs/>
                <w:color w:val="111111"/>
                <w:sz w:val="20"/>
                <w:szCs w:val="20"/>
              </w:rPr>
              <w:t xml:space="preserve">Description</w:t>
            </w:r>
          </w:p>
        </w:tc>
        <w:tc>
          <w:tcPr>
            <w:tcW w:type="dxa" w:w="3680"/>
            <w:tcBorders>
              <w:top w:val="single" w:color="CCCCCC" w:sz="1"/>
              <w:left w:val="single" w:color="CCCCCC" w:sz="1"/>
              <w:bottom w:val="single" w:color="CCCCCC" w:sz="1"/>
              <w:right w:val="single" w:color="CCCCCC" w:sz="1"/>
            </w:tcBorders>
            <w:tcMar>
              <w:top w:type="dxa" w:w="80"/>
              <w:left w:type="dxa" w:w="150"/>
              <w:bottom w:type="dxa" w:w="80"/>
              <w:right w:type="dxa" w:w="150"/>
            </w:tcMar>
            <w:vAlign w:val="top"/>
          </w:tcPr>
          <w:p>
            <w:pPr>
              <w:spacing w:after="0"/>
            </w:pPr>
            <w:r>
              <w:rPr>
                <w:rFonts w:ascii="Arial" w:cs="Arial" w:eastAsia="Arial" w:hAnsi="Arial"/>
                <w:color w:val="111111"/>
                <w:sz w:val="20"/>
                <w:szCs w:val="20"/>
              </w:rPr>
              <w:t xml:space="preserve">Non-technical founder or professional who wants to build their own product idea</w:t>
            </w:r>
          </w:p>
        </w:tc>
        <w:tc>
          <w:tcPr>
            <w:tcW w:type="dxa" w:w="3680"/>
            <w:tcBorders>
              <w:top w:val="single" w:color="CCCCCC" w:sz="1"/>
              <w:left w:val="single" w:color="CCCCCC" w:sz="1"/>
              <w:bottom w:val="single" w:color="CCCCCC" w:sz="1"/>
              <w:right w:val="single" w:color="CCCCCC" w:sz="1"/>
            </w:tcBorders>
            <w:tcMar>
              <w:top w:type="dxa" w:w="80"/>
              <w:left w:type="dxa" w:w="150"/>
              <w:bottom w:type="dxa" w:w="80"/>
              <w:right w:type="dxa" w:w="150"/>
            </w:tcMar>
            <w:vAlign w:val="top"/>
          </w:tcPr>
          <w:p>
            <w:pPr>
              <w:spacing w:after="0"/>
            </w:pPr>
            <w:r>
              <w:rPr>
                <w:rFonts w:ascii="Arial" w:cs="Arial" w:eastAsia="Arial" w:hAnsi="Arial"/>
                <w:color w:val="111111"/>
                <w:sz w:val="20"/>
                <w:szCs w:val="20"/>
              </w:rPr>
              <w:t xml:space="preserve">University student or recent grad who wants to supplement formal education with practical skills</w:t>
            </w:r>
          </w:p>
        </w:tc>
      </w:tr>
      <w:tr>
        <w:tc>
          <w:tcPr>
            <w:tcW w:type="dxa" w:w="2000"/>
            <w:tcBorders>
              <w:top w:val="single" w:color="CCCCCC" w:sz="1"/>
              <w:left w:val="single" w:color="CCCCCC" w:sz="1"/>
              <w:bottom w:val="single" w:color="CCCCCC" w:sz="1"/>
              <w:right w:val="single" w:color="CCCCCC" w:sz="1"/>
            </w:tcBorders>
            <w:shd w:fill="F0FAF5" w:val="clear"/>
            <w:tcMar>
              <w:top w:type="dxa" w:w="80"/>
              <w:left w:type="dxa" w:w="150"/>
              <w:bottom w:type="dxa" w:w="80"/>
              <w:right w:type="dxa" w:w="150"/>
            </w:tcMar>
            <w:vAlign w:val="top"/>
          </w:tcPr>
          <w:p>
            <w:pPr>
              <w:spacing w:after="0"/>
            </w:pPr>
            <w:r>
              <w:rPr>
                <w:rFonts w:ascii="Arial" w:cs="Arial" w:eastAsia="Arial" w:hAnsi="Arial"/>
                <w:b/>
                <w:bCs/>
                <w:color w:val="111111"/>
                <w:sz w:val="20"/>
                <w:szCs w:val="20"/>
              </w:rPr>
              <w:t xml:space="preserve">Primary Goal</w:t>
            </w:r>
          </w:p>
        </w:tc>
        <w:tc>
          <w:tcPr>
            <w:tcW w:type="dxa" w:w="3680"/>
            <w:tcBorders>
              <w:top w:val="single" w:color="CCCCCC" w:sz="1"/>
              <w:left w:val="single" w:color="CCCCCC" w:sz="1"/>
              <w:bottom w:val="single" w:color="CCCCCC" w:sz="1"/>
              <w:right w:val="single" w:color="CCCCCC" w:sz="1"/>
            </w:tcBorders>
            <w:tcMar>
              <w:top w:type="dxa" w:w="80"/>
              <w:left w:type="dxa" w:w="150"/>
              <w:bottom w:type="dxa" w:w="80"/>
              <w:right w:type="dxa" w:w="150"/>
            </w:tcMar>
            <w:vAlign w:val="top"/>
          </w:tcPr>
          <w:p>
            <w:pPr>
              <w:spacing w:after="0"/>
            </w:pPr>
            <w:r>
              <w:rPr>
                <w:rFonts w:ascii="Arial" w:cs="Arial" w:eastAsia="Arial" w:hAnsi="Arial"/>
                <w:color w:val="111111"/>
                <w:sz w:val="20"/>
                <w:szCs w:val="20"/>
              </w:rPr>
              <w:t xml:space="preserve">Build a working prototype of their app idea</w:t>
            </w:r>
          </w:p>
        </w:tc>
        <w:tc>
          <w:tcPr>
            <w:tcW w:type="dxa" w:w="3680"/>
            <w:tcBorders>
              <w:top w:val="single" w:color="CCCCCC" w:sz="1"/>
              <w:left w:val="single" w:color="CCCCCC" w:sz="1"/>
              <w:bottom w:val="single" w:color="CCCCCC" w:sz="1"/>
              <w:right w:val="single" w:color="CCCCCC" w:sz="1"/>
            </w:tcBorders>
            <w:tcMar>
              <w:top w:type="dxa" w:w="80"/>
              <w:left w:type="dxa" w:w="150"/>
              <w:bottom w:type="dxa" w:w="80"/>
              <w:right w:type="dxa" w:w="150"/>
            </w:tcMar>
            <w:vAlign w:val="top"/>
          </w:tcPr>
          <w:p>
            <w:pPr>
              <w:spacing w:after="0"/>
            </w:pPr>
            <w:r>
              <w:rPr>
                <w:rFonts w:ascii="Arial" w:cs="Arial" w:eastAsia="Arial" w:hAnsi="Arial"/>
                <w:color w:val="111111"/>
                <w:sz w:val="20"/>
                <w:szCs w:val="20"/>
              </w:rPr>
              <w:t xml:space="preserve">Get job-ready faster than their degree alone allows</w:t>
            </w:r>
          </w:p>
        </w:tc>
      </w:tr>
      <w:tr>
        <w:tc>
          <w:tcPr>
            <w:tcW w:type="dxa" w:w="2000"/>
            <w:tcBorders>
              <w:top w:val="single" w:color="CCCCCC" w:sz="1"/>
              <w:left w:val="single" w:color="CCCCCC" w:sz="1"/>
              <w:bottom w:val="single" w:color="CCCCCC" w:sz="1"/>
              <w:right w:val="single" w:color="CCCCCC" w:sz="1"/>
            </w:tcBorders>
            <w:shd w:fill="F0FAF5" w:val="clear"/>
            <w:tcMar>
              <w:top w:type="dxa" w:w="80"/>
              <w:left w:type="dxa" w:w="150"/>
              <w:bottom w:type="dxa" w:w="80"/>
              <w:right w:type="dxa" w:w="150"/>
            </w:tcMar>
            <w:vAlign w:val="top"/>
          </w:tcPr>
          <w:p>
            <w:pPr>
              <w:spacing w:after="0"/>
            </w:pPr>
            <w:r>
              <w:rPr>
                <w:rFonts w:ascii="Arial" w:cs="Arial" w:eastAsia="Arial" w:hAnsi="Arial"/>
                <w:b/>
                <w:bCs/>
                <w:color w:val="111111"/>
                <w:sz w:val="20"/>
                <w:szCs w:val="20"/>
              </w:rPr>
              <w:t xml:space="preserve">Key Need</w:t>
            </w:r>
          </w:p>
        </w:tc>
        <w:tc>
          <w:tcPr>
            <w:tcW w:type="dxa" w:w="3680"/>
            <w:tcBorders>
              <w:top w:val="single" w:color="CCCCCC" w:sz="1"/>
              <w:left w:val="single" w:color="CCCCCC" w:sz="1"/>
              <w:bottom w:val="single" w:color="CCCCCC" w:sz="1"/>
              <w:right w:val="single" w:color="CCCCCC" w:sz="1"/>
            </w:tcBorders>
            <w:tcMar>
              <w:top w:type="dxa" w:w="80"/>
              <w:left w:type="dxa" w:w="150"/>
              <w:bottom w:type="dxa" w:w="80"/>
              <w:right w:type="dxa" w:w="150"/>
            </w:tcMar>
            <w:vAlign w:val="top"/>
          </w:tcPr>
          <w:p>
            <w:pPr>
              <w:spacing w:after="0"/>
            </w:pPr>
            <w:r>
              <w:rPr>
                <w:rFonts w:ascii="Arial" w:cs="Arial" w:eastAsia="Arial" w:hAnsi="Arial"/>
                <w:color w:val="111111"/>
                <w:sz w:val="20"/>
                <w:szCs w:val="20"/>
              </w:rPr>
              <w:t xml:space="preserve">Project-driven learning that aligns with their specific app idea</w:t>
            </w:r>
          </w:p>
        </w:tc>
        <w:tc>
          <w:tcPr>
            <w:tcW w:type="dxa" w:w="3680"/>
            <w:tcBorders>
              <w:top w:val="single" w:color="CCCCCC" w:sz="1"/>
              <w:left w:val="single" w:color="CCCCCC" w:sz="1"/>
              <w:bottom w:val="single" w:color="CCCCCC" w:sz="1"/>
              <w:right w:val="single" w:color="CCCCCC" w:sz="1"/>
            </w:tcBorders>
            <w:tcMar>
              <w:top w:type="dxa" w:w="80"/>
              <w:left w:type="dxa" w:w="150"/>
              <w:bottom w:type="dxa" w:w="80"/>
              <w:right w:type="dxa" w:w="150"/>
            </w:tcMar>
            <w:vAlign w:val="top"/>
          </w:tcPr>
          <w:p>
            <w:pPr>
              <w:spacing w:after="0"/>
            </w:pPr>
            <w:r>
              <w:rPr>
                <w:rFonts w:ascii="Arial" w:cs="Arial" w:eastAsia="Arial" w:hAnsi="Arial"/>
                <w:color w:val="111111"/>
                <w:sz w:val="20"/>
                <w:szCs w:val="20"/>
              </w:rPr>
              <w:t xml:space="preserve">Portfolio projects and interview prep layered into the curriculum</w:t>
            </w:r>
          </w:p>
        </w:tc>
      </w:tr>
    </w:tbl>
    <w:p>
      <w:pPr>
        <w:pStyle w:val="Heading1"/>
        <w:spacing w:before="480" w:after="200"/>
      </w:pPr>
      <w:r>
        <w:rPr>
          <w:rFonts w:ascii="Arial" w:cs="Arial" w:eastAsia="Arial" w:hAnsi="Arial"/>
          <w:b/>
          <w:bCs/>
          <w:color w:val="0F3460"/>
          <w:sz w:val="36"/>
          <w:szCs w:val="36"/>
        </w:rPr>
        <w:t xml:space="preserve">4. Competitive Analysis</w:t>
      </w:r>
    </w:p>
    <w:p>
      <w:pPr>
        <w:pBdr>
          <w:bottom w:val="single" w:color="16C172" w:sz="8" w:space="4"/>
        </w:pBdr>
        <w:spacing w:before="240" w:after="0"/>
      </w:pPr>
    </w:p>
    <w:p>
      <w:pPr>
        <w:spacing w:before="16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2280"/>
        <w:gridCol w:w="1980"/>
        <w:gridCol w:w="1700"/>
      </w:tblGrid>
      <w:tr>
        <w:tc>
          <w:tcPr>
            <w:tcW w:type="dxa" w:w="1600"/>
            <w:gridSpan w:val="1"/>
            <w:tcBorders>
              <w:top w:val="single" w:color="2563EB" w:sz="1"/>
              <w:left w:val="single" w:color="2563EB" w:sz="1"/>
              <w:bottom w:val="single" w:color="2563EB" w:sz="1"/>
              <w:right w:val="single" w:color="2563EB" w:sz="1"/>
            </w:tcBorders>
            <w:shd w:fill="0F3460" w:val="clear"/>
            <w:tcMar>
              <w:top w:type="dxa" w:w="100"/>
              <w:left w:type="dxa" w:w="150"/>
              <w:bottom w:type="dxa" w:w="100"/>
              <w:right w:type="dxa" w:w="150"/>
            </w:tcMar>
          </w:tcPr>
          <w:p>
            <w:pPr>
              <w:jc w:val="left"/>
            </w:pPr>
            <w:r>
              <w:rPr>
                <w:rFonts w:ascii="Arial" w:cs="Arial" w:eastAsia="Arial" w:hAnsi="Arial"/>
                <w:b/>
                <w:bCs/>
                <w:color w:val="FFFFFF"/>
                <w:sz w:val="20"/>
                <w:szCs w:val="20"/>
              </w:rPr>
              <w:t xml:space="preserve">Platform</w:t>
            </w:r>
          </w:p>
        </w:tc>
        <w:tc>
          <w:tcPr>
            <w:tcW w:type="dxa" w:w="1800"/>
            <w:gridSpan w:val="1"/>
            <w:tcBorders>
              <w:top w:val="single" w:color="2563EB" w:sz="1"/>
              <w:left w:val="single" w:color="2563EB" w:sz="1"/>
              <w:bottom w:val="single" w:color="2563EB" w:sz="1"/>
              <w:right w:val="single" w:color="2563EB" w:sz="1"/>
            </w:tcBorders>
            <w:shd w:fill="0F3460" w:val="clear"/>
            <w:tcMar>
              <w:top w:type="dxa" w:w="100"/>
              <w:left w:type="dxa" w:w="150"/>
              <w:bottom w:type="dxa" w:w="100"/>
              <w:right w:type="dxa" w:w="150"/>
            </w:tcMar>
          </w:tcPr>
          <w:p>
            <w:pPr>
              <w:jc w:val="left"/>
            </w:pPr>
            <w:r>
              <w:rPr>
                <w:rFonts w:ascii="Arial" w:cs="Arial" w:eastAsia="Arial" w:hAnsi="Arial"/>
                <w:b/>
                <w:bCs/>
                <w:color w:val="FFFFFF"/>
                <w:sz w:val="20"/>
                <w:szCs w:val="20"/>
              </w:rPr>
              <w:t xml:space="preserve">Strengths</w:t>
            </w:r>
          </w:p>
        </w:tc>
        <w:tc>
          <w:tcPr>
            <w:tcW w:type="dxa" w:w="2280"/>
            <w:gridSpan w:val="1"/>
            <w:tcBorders>
              <w:top w:val="single" w:color="2563EB" w:sz="1"/>
              <w:left w:val="single" w:color="2563EB" w:sz="1"/>
              <w:bottom w:val="single" w:color="2563EB" w:sz="1"/>
              <w:right w:val="single" w:color="2563EB" w:sz="1"/>
            </w:tcBorders>
            <w:shd w:fill="0F3460" w:val="clear"/>
            <w:tcMar>
              <w:top w:type="dxa" w:w="100"/>
              <w:left w:type="dxa" w:w="150"/>
              <w:bottom w:type="dxa" w:w="100"/>
              <w:right w:type="dxa" w:w="150"/>
            </w:tcMar>
          </w:tcPr>
          <w:p>
            <w:pPr>
              <w:jc w:val="left"/>
            </w:pPr>
            <w:r>
              <w:rPr>
                <w:rFonts w:ascii="Arial" w:cs="Arial" w:eastAsia="Arial" w:hAnsi="Arial"/>
                <w:b/>
                <w:bCs/>
                <w:color w:val="FFFFFF"/>
                <w:sz w:val="20"/>
                <w:szCs w:val="20"/>
              </w:rPr>
              <w:t xml:space="preserve">User Complaints</w:t>
            </w:r>
          </w:p>
        </w:tc>
        <w:tc>
          <w:tcPr>
            <w:tcW w:type="dxa" w:w="1980"/>
            <w:gridSpan w:val="1"/>
            <w:tcBorders>
              <w:top w:val="single" w:color="2563EB" w:sz="1"/>
              <w:left w:val="single" w:color="2563EB" w:sz="1"/>
              <w:bottom w:val="single" w:color="2563EB" w:sz="1"/>
              <w:right w:val="single" w:color="2563EB" w:sz="1"/>
            </w:tcBorders>
            <w:shd w:fill="0F3460" w:val="clear"/>
            <w:tcMar>
              <w:top w:type="dxa" w:w="100"/>
              <w:left w:type="dxa" w:w="150"/>
              <w:bottom w:type="dxa" w:w="100"/>
              <w:right w:type="dxa" w:w="150"/>
            </w:tcMar>
          </w:tcPr>
          <w:p>
            <w:pPr>
              <w:jc w:val="left"/>
            </w:pPr>
            <w:r>
              <w:rPr>
                <w:rFonts w:ascii="Arial" w:cs="Arial" w:eastAsia="Arial" w:hAnsi="Arial"/>
                <w:b/>
                <w:bCs/>
                <w:color w:val="FFFFFF"/>
                <w:sz w:val="20"/>
                <w:szCs w:val="20"/>
              </w:rPr>
              <w:t xml:space="preserve">Free Tier</w:t>
            </w:r>
          </w:p>
        </w:tc>
        <w:tc>
          <w:tcPr>
            <w:tcW w:type="dxa" w:w="1700"/>
            <w:gridSpan w:val="1"/>
            <w:tcBorders>
              <w:top w:val="single" w:color="2563EB" w:sz="1"/>
              <w:left w:val="single" w:color="2563EB" w:sz="1"/>
              <w:bottom w:val="single" w:color="2563EB" w:sz="1"/>
              <w:right w:val="single" w:color="2563EB" w:sz="1"/>
            </w:tcBorders>
            <w:shd w:fill="0F3460" w:val="clear"/>
            <w:tcMar>
              <w:top w:type="dxa" w:w="100"/>
              <w:left w:type="dxa" w:w="150"/>
              <w:bottom w:type="dxa" w:w="100"/>
              <w:right w:type="dxa" w:w="150"/>
            </w:tcMar>
          </w:tcPr>
          <w:p>
            <w:pPr>
              <w:jc w:val="left"/>
            </w:pPr>
            <w:r>
              <w:rPr>
                <w:rFonts w:ascii="Arial" w:cs="Arial" w:eastAsia="Arial" w:hAnsi="Arial"/>
                <w:b/>
                <w:bCs/>
                <w:color w:val="FFFFFF"/>
                <w:sz w:val="20"/>
                <w:szCs w:val="20"/>
              </w:rPr>
              <w:t xml:space="preserve">AI Personalization</w:t>
            </w:r>
          </w:p>
        </w:tc>
      </w:tr>
      <w:tr>
        <w:tc>
          <w:tcPr>
            <w:tcW w:type="dxa" w:w="1600"/>
            <w:tcBorders>
              <w:top w:val="single" w:color="CCCCCC" w:sz="1"/>
              <w:left w:val="single" w:color="CCCCCC" w:sz="1"/>
              <w:bottom w:val="single" w:color="CCCCCC" w:sz="1"/>
              <w:right w:val="single" w:color="CCCCCC" w:sz="1"/>
            </w:tcBorders>
            <w:tcMar>
              <w:top w:type="dxa" w:w="80"/>
              <w:left w:type="dxa" w:w="150"/>
              <w:bottom w:type="dxa" w:w="80"/>
              <w:right w:type="dxa" w:w="150"/>
            </w:tcMar>
            <w:vAlign w:val="top"/>
          </w:tcPr>
          <w:p>
            <w:pPr>
              <w:spacing w:after="0"/>
            </w:pPr>
            <w:r>
              <w:rPr>
                <w:rFonts w:ascii="Arial" w:cs="Arial" w:eastAsia="Arial" w:hAnsi="Arial"/>
                <w:b/>
                <w:bCs/>
                <w:color w:val="111111"/>
                <w:sz w:val="20"/>
                <w:szCs w:val="20"/>
              </w:rPr>
              <w:t xml:space="preserve">Codecademy</w:t>
            </w:r>
          </w:p>
        </w:tc>
        <w:tc>
          <w:tcPr>
            <w:tcW w:type="dxa" w:w="1800"/>
            <w:tcBorders>
              <w:top w:val="single" w:color="CCCCCC" w:sz="1"/>
              <w:left w:val="single" w:color="CCCCCC" w:sz="1"/>
              <w:bottom w:val="single" w:color="CCCCCC" w:sz="1"/>
              <w:right w:val="single" w:color="CCCCCC" w:sz="1"/>
            </w:tcBorders>
            <w:tcMar>
              <w:top w:type="dxa" w:w="80"/>
              <w:left w:type="dxa" w:w="150"/>
              <w:bottom w:type="dxa" w:w="80"/>
              <w:right w:type="dxa" w:w="150"/>
            </w:tcMar>
            <w:vAlign w:val="top"/>
          </w:tcPr>
          <w:p>
            <w:pPr>
              <w:spacing w:after="0"/>
            </w:pPr>
            <w:r>
              <w:rPr>
                <w:rFonts w:ascii="Arial" w:cs="Arial" w:eastAsia="Arial" w:hAnsi="Arial"/>
                <w:color w:val="111111"/>
                <w:sz w:val="20"/>
                <w:szCs w:val="20"/>
              </w:rPr>
              <w:t xml:space="preserve">Strong brand, structured paths, in-browser editor</w:t>
            </w:r>
          </w:p>
        </w:tc>
        <w:tc>
          <w:tcPr>
            <w:tcW w:type="dxa" w:w="2280"/>
            <w:tcBorders>
              <w:top w:val="single" w:color="CCCCCC" w:sz="1"/>
              <w:left w:val="single" w:color="CCCCCC" w:sz="1"/>
              <w:bottom w:val="single" w:color="CCCCCC" w:sz="1"/>
              <w:right w:val="single" w:color="CCCCCC" w:sz="1"/>
            </w:tcBorders>
            <w:tcMar>
              <w:top w:type="dxa" w:w="80"/>
              <w:left w:type="dxa" w:w="150"/>
              <w:bottom w:type="dxa" w:w="80"/>
              <w:right w:type="dxa" w:w="150"/>
            </w:tcMar>
            <w:vAlign w:val="top"/>
          </w:tcPr>
          <w:p>
            <w:pPr>
              <w:spacing w:after="0"/>
            </w:pPr>
            <w:r>
              <w:rPr>
                <w:rFonts w:ascii="Arial" w:cs="Arial" w:eastAsia="Arial" w:hAnsi="Arial"/>
                <w:color w:val="111111"/>
                <w:sz w:val="20"/>
                <w:szCs w:val="20"/>
              </w:rPr>
              <w:t xml:space="preserve">Can't build independently after finishing. Buggy editor. No real-world projects.</w:t>
            </w:r>
          </w:p>
        </w:tc>
        <w:tc>
          <w:tcPr>
            <w:tcW w:type="dxa" w:w="1980"/>
            <w:tcBorders>
              <w:top w:val="single" w:color="CCCCCC" w:sz="1"/>
              <w:left w:val="single" w:color="CCCCCC" w:sz="1"/>
              <w:bottom w:val="single" w:color="CCCCCC" w:sz="1"/>
              <w:right w:val="single" w:color="CCCCCC" w:sz="1"/>
            </w:tcBorders>
            <w:tcMar>
              <w:top w:type="dxa" w:w="80"/>
              <w:left w:type="dxa" w:w="150"/>
              <w:bottom w:type="dxa" w:w="80"/>
              <w:right w:type="dxa" w:w="150"/>
            </w:tcMar>
            <w:vAlign w:val="top"/>
          </w:tcPr>
          <w:p>
            <w:pPr>
              <w:spacing w:after="0"/>
            </w:pPr>
            <w:r>
              <w:rPr>
                <w:rFonts w:ascii="Arial" w:cs="Arial" w:eastAsia="Arial" w:hAnsi="Arial"/>
                <w:color w:val="111111"/>
                <w:sz w:val="20"/>
                <w:szCs w:val="20"/>
              </w:rPr>
              <w:t xml:space="preserve">Very limited</w:t>
            </w:r>
          </w:p>
        </w:tc>
        <w:tc>
          <w:tcPr>
            <w:tcW w:type="dxa" w:w="1700"/>
            <w:tcBorders>
              <w:top w:val="single" w:color="E74C3C" w:sz="1"/>
              <w:left w:val="single" w:color="E74C3C" w:sz="1"/>
              <w:bottom w:val="single" w:color="E74C3C" w:sz="1"/>
              <w:right w:val="single" w:color="E74C3C" w:sz="1"/>
            </w:tcBorders>
            <w:shd w:fill="E74C3C" w:val="clear"/>
            <w:tcMar>
              <w:top w:type="dxa" w:w="80"/>
              <w:left w:type="dxa" w:w="150"/>
              <w:bottom w:type="dxa" w:w="80"/>
              <w:right w:type="dxa" w:w="150"/>
            </w:tcMar>
          </w:tcPr>
          <w:p>
            <w:pPr>
              <w:spacing w:after="0"/>
              <w:jc w:val="center"/>
            </w:pPr>
            <w:r>
              <w:rPr>
                <w:rFonts w:ascii="Arial" w:cs="Arial" w:eastAsia="Arial" w:hAnsi="Arial"/>
                <w:b/>
                <w:bCs/>
                <w:color w:val="FFFFFF"/>
                <w:sz w:val="18"/>
                <w:szCs w:val="18"/>
              </w:rPr>
              <w:t xml:space="preserve">Low</w:t>
            </w:r>
          </w:p>
        </w:tc>
      </w:tr>
      <w:tr>
        <w:tc>
          <w:tcPr>
            <w:tcW w:type="dxa" w:w="1600"/>
            <w:tcBorders>
              <w:top w:val="single" w:color="CCCCCC" w:sz="1"/>
              <w:left w:val="single" w:color="CCCCCC" w:sz="1"/>
              <w:bottom w:val="single" w:color="CCCCCC" w:sz="1"/>
              <w:right w:val="single" w:color="CCCCCC" w:sz="1"/>
            </w:tcBorders>
            <w:shd w:fill="F0FAF5" w:val="clear"/>
            <w:tcMar>
              <w:top w:type="dxa" w:w="80"/>
              <w:left w:type="dxa" w:w="150"/>
              <w:bottom w:type="dxa" w:w="80"/>
              <w:right w:type="dxa" w:w="150"/>
            </w:tcMar>
            <w:vAlign w:val="top"/>
          </w:tcPr>
          <w:p>
            <w:pPr>
              <w:spacing w:after="0"/>
            </w:pPr>
            <w:r>
              <w:rPr>
                <w:rFonts w:ascii="Arial" w:cs="Arial" w:eastAsia="Arial" w:hAnsi="Arial"/>
                <w:b/>
                <w:bCs/>
                <w:color w:val="111111"/>
                <w:sz w:val="20"/>
                <w:szCs w:val="20"/>
              </w:rPr>
              <w:t xml:space="preserve">Mimo</w:t>
            </w:r>
          </w:p>
        </w:tc>
        <w:tc>
          <w:tcPr>
            <w:tcW w:type="dxa" w:w="1800"/>
            <w:tcBorders>
              <w:top w:val="single" w:color="CCCCCC" w:sz="1"/>
              <w:left w:val="single" w:color="CCCCCC" w:sz="1"/>
              <w:bottom w:val="single" w:color="CCCCCC" w:sz="1"/>
              <w:right w:val="single" w:color="CCCCCC" w:sz="1"/>
            </w:tcBorders>
            <w:shd w:fill="F0FAF5" w:val="clear"/>
            <w:tcMar>
              <w:top w:type="dxa" w:w="80"/>
              <w:left w:type="dxa" w:w="150"/>
              <w:bottom w:type="dxa" w:w="80"/>
              <w:right w:type="dxa" w:w="150"/>
            </w:tcMar>
            <w:vAlign w:val="top"/>
          </w:tcPr>
          <w:p>
            <w:pPr>
              <w:spacing w:after="0"/>
            </w:pPr>
            <w:r>
              <w:rPr>
                <w:rFonts w:ascii="Arial" w:cs="Arial" w:eastAsia="Arial" w:hAnsi="Arial"/>
                <w:color w:val="111111"/>
                <w:sz w:val="20"/>
                <w:szCs w:val="20"/>
              </w:rPr>
              <w:t xml:space="preserve">Mobile-first, bite-sized, beginner-friendly</w:t>
            </w:r>
          </w:p>
        </w:tc>
        <w:tc>
          <w:tcPr>
            <w:tcW w:type="dxa" w:w="2280"/>
            <w:tcBorders>
              <w:top w:val="single" w:color="CCCCCC" w:sz="1"/>
              <w:left w:val="single" w:color="CCCCCC" w:sz="1"/>
              <w:bottom w:val="single" w:color="CCCCCC" w:sz="1"/>
              <w:right w:val="single" w:color="CCCCCC" w:sz="1"/>
            </w:tcBorders>
            <w:shd w:fill="F0FAF5" w:val="clear"/>
            <w:tcMar>
              <w:top w:type="dxa" w:w="80"/>
              <w:left w:type="dxa" w:w="150"/>
              <w:bottom w:type="dxa" w:w="80"/>
              <w:right w:type="dxa" w:w="150"/>
            </w:tcMar>
            <w:vAlign w:val="top"/>
          </w:tcPr>
          <w:p>
            <w:pPr>
              <w:spacing w:after="0"/>
            </w:pPr>
            <w:r>
              <w:rPr>
                <w:rFonts w:ascii="Arial" w:cs="Arial" w:eastAsia="Arial" w:hAnsi="Arial"/>
                <w:color w:val="111111"/>
                <w:sz w:val="20"/>
                <w:szCs w:val="20"/>
              </w:rPr>
              <w:t xml:space="preserve">Only 2 free exercises. Discussion locked for free users. Feels more like a quiz app than real learning.</w:t>
            </w:r>
          </w:p>
        </w:tc>
        <w:tc>
          <w:tcPr>
            <w:tcW w:type="dxa" w:w="1980"/>
            <w:tcBorders>
              <w:top w:val="single" w:color="CCCCCC" w:sz="1"/>
              <w:left w:val="single" w:color="CCCCCC" w:sz="1"/>
              <w:bottom w:val="single" w:color="CCCCCC" w:sz="1"/>
              <w:right w:val="single" w:color="CCCCCC" w:sz="1"/>
            </w:tcBorders>
            <w:shd w:fill="F0FAF5" w:val="clear"/>
            <w:tcMar>
              <w:top w:type="dxa" w:w="80"/>
              <w:left w:type="dxa" w:w="150"/>
              <w:bottom w:type="dxa" w:w="80"/>
              <w:right w:type="dxa" w:w="150"/>
            </w:tcMar>
            <w:vAlign w:val="top"/>
          </w:tcPr>
          <w:p>
            <w:pPr>
              <w:spacing w:after="0"/>
            </w:pPr>
            <w:r>
              <w:rPr>
                <w:rFonts w:ascii="Arial" w:cs="Arial" w:eastAsia="Arial" w:hAnsi="Arial"/>
                <w:color w:val="111111"/>
                <w:sz w:val="20"/>
                <w:szCs w:val="20"/>
              </w:rPr>
              <w:t xml:space="preserve">Heavily locked</w:t>
            </w:r>
          </w:p>
        </w:tc>
        <w:tc>
          <w:tcPr>
            <w:tcW w:type="dxa" w:w="1700"/>
            <w:tcBorders>
              <w:top w:val="single" w:color="F39C12" w:sz="1"/>
              <w:left w:val="single" w:color="F39C12" w:sz="1"/>
              <w:bottom w:val="single" w:color="F39C12" w:sz="1"/>
              <w:right w:val="single" w:color="F39C12" w:sz="1"/>
            </w:tcBorders>
            <w:shd w:fill="F39C12" w:val="clear"/>
            <w:tcMar>
              <w:top w:type="dxa" w:w="80"/>
              <w:left w:type="dxa" w:w="150"/>
              <w:bottom w:type="dxa" w:w="80"/>
              <w:right w:type="dxa" w:w="150"/>
            </w:tcMar>
          </w:tcPr>
          <w:p>
            <w:pPr>
              <w:spacing w:after="0"/>
              <w:jc w:val="center"/>
            </w:pPr>
            <w:r>
              <w:rPr>
                <w:rFonts w:ascii="Arial" w:cs="Arial" w:eastAsia="Arial" w:hAnsi="Arial"/>
                <w:b/>
                <w:bCs/>
                <w:color w:val="FFFFFF"/>
                <w:sz w:val="18"/>
                <w:szCs w:val="18"/>
              </w:rPr>
              <w:t xml:space="preserve">Medium</w:t>
            </w:r>
          </w:p>
        </w:tc>
      </w:tr>
      <w:tr>
        <w:tc>
          <w:tcPr>
            <w:tcW w:type="dxa" w:w="1600"/>
            <w:tcBorders>
              <w:top w:val="single" w:color="CCCCCC" w:sz="1"/>
              <w:left w:val="single" w:color="CCCCCC" w:sz="1"/>
              <w:bottom w:val="single" w:color="CCCCCC" w:sz="1"/>
              <w:right w:val="single" w:color="CCCCCC" w:sz="1"/>
            </w:tcBorders>
            <w:tcMar>
              <w:top w:type="dxa" w:w="80"/>
              <w:left w:type="dxa" w:w="150"/>
              <w:bottom w:type="dxa" w:w="80"/>
              <w:right w:type="dxa" w:w="150"/>
            </w:tcMar>
            <w:vAlign w:val="top"/>
          </w:tcPr>
          <w:p>
            <w:pPr>
              <w:spacing w:after="0"/>
            </w:pPr>
            <w:r>
              <w:rPr>
                <w:rFonts w:ascii="Arial" w:cs="Arial" w:eastAsia="Arial" w:hAnsi="Arial"/>
                <w:b/>
                <w:bCs/>
                <w:color w:val="111111"/>
                <w:sz w:val="20"/>
                <w:szCs w:val="20"/>
              </w:rPr>
              <w:t xml:space="preserve">SoloLearn</w:t>
            </w:r>
          </w:p>
        </w:tc>
        <w:tc>
          <w:tcPr>
            <w:tcW w:type="dxa" w:w="1800"/>
            <w:tcBorders>
              <w:top w:val="single" w:color="CCCCCC" w:sz="1"/>
              <w:left w:val="single" w:color="CCCCCC" w:sz="1"/>
              <w:bottom w:val="single" w:color="CCCCCC" w:sz="1"/>
              <w:right w:val="single" w:color="CCCCCC" w:sz="1"/>
            </w:tcBorders>
            <w:tcMar>
              <w:top w:type="dxa" w:w="80"/>
              <w:left w:type="dxa" w:w="150"/>
              <w:bottom w:type="dxa" w:w="80"/>
              <w:right w:type="dxa" w:w="150"/>
            </w:tcMar>
            <w:vAlign w:val="top"/>
          </w:tcPr>
          <w:p>
            <w:pPr>
              <w:spacing w:after="0"/>
            </w:pPr>
            <w:r>
              <w:rPr>
                <w:rFonts w:ascii="Arial" w:cs="Arial" w:eastAsia="Arial" w:hAnsi="Arial"/>
                <w:color w:val="111111"/>
                <w:sz w:val="20"/>
                <w:szCs w:val="20"/>
              </w:rPr>
              <w:t xml:space="preserve">Huge community, gamified, good for mobile</w:t>
            </w:r>
          </w:p>
        </w:tc>
        <w:tc>
          <w:tcPr>
            <w:tcW w:type="dxa" w:w="2280"/>
            <w:tcBorders>
              <w:top w:val="single" w:color="CCCCCC" w:sz="1"/>
              <w:left w:val="single" w:color="CCCCCC" w:sz="1"/>
              <w:bottom w:val="single" w:color="CCCCCC" w:sz="1"/>
              <w:right w:val="single" w:color="CCCCCC" w:sz="1"/>
            </w:tcBorders>
            <w:tcMar>
              <w:top w:type="dxa" w:w="80"/>
              <w:left w:type="dxa" w:w="150"/>
              <w:bottom w:type="dxa" w:w="80"/>
              <w:right w:type="dxa" w:w="150"/>
            </w:tcMar>
            <w:vAlign w:val="top"/>
          </w:tcPr>
          <w:p>
            <w:pPr>
              <w:spacing w:after="0"/>
            </w:pPr>
            <w:r>
              <w:rPr>
                <w:rFonts w:ascii="Arial" w:cs="Arial" w:eastAsia="Arial" w:hAnsi="Arial"/>
                <w:color w:val="111111"/>
                <w:sz w:val="20"/>
                <w:szCs w:val="20"/>
              </w:rPr>
              <w:t xml:space="preserve">Explanations too brief. No real projects. Teaches recognition, not building.</w:t>
            </w:r>
          </w:p>
        </w:tc>
        <w:tc>
          <w:tcPr>
            <w:tcW w:type="dxa" w:w="1980"/>
            <w:tcBorders>
              <w:top w:val="single" w:color="CCCCCC" w:sz="1"/>
              <w:left w:val="single" w:color="CCCCCC" w:sz="1"/>
              <w:bottom w:val="single" w:color="CCCCCC" w:sz="1"/>
              <w:right w:val="single" w:color="CCCCCC" w:sz="1"/>
            </w:tcBorders>
            <w:tcMar>
              <w:top w:type="dxa" w:w="80"/>
              <w:left w:type="dxa" w:w="150"/>
              <w:bottom w:type="dxa" w:w="80"/>
              <w:right w:type="dxa" w:w="150"/>
            </w:tcMar>
            <w:vAlign w:val="top"/>
          </w:tcPr>
          <w:p>
            <w:pPr>
              <w:spacing w:after="0"/>
            </w:pPr>
            <w:r>
              <w:rPr>
                <w:rFonts w:ascii="Arial" w:cs="Arial" w:eastAsia="Arial" w:hAnsi="Arial"/>
                <w:color w:val="111111"/>
                <w:sz w:val="20"/>
                <w:szCs w:val="20"/>
              </w:rPr>
              <w:t xml:space="preserve">Good</w:t>
            </w:r>
          </w:p>
        </w:tc>
        <w:tc>
          <w:tcPr>
            <w:tcW w:type="dxa" w:w="1700"/>
            <w:tcBorders>
              <w:top w:val="single" w:color="E74C3C" w:sz="1"/>
              <w:left w:val="single" w:color="E74C3C" w:sz="1"/>
              <w:bottom w:val="single" w:color="E74C3C" w:sz="1"/>
              <w:right w:val="single" w:color="E74C3C" w:sz="1"/>
            </w:tcBorders>
            <w:shd w:fill="E74C3C" w:val="clear"/>
            <w:tcMar>
              <w:top w:type="dxa" w:w="80"/>
              <w:left w:type="dxa" w:w="150"/>
              <w:bottom w:type="dxa" w:w="80"/>
              <w:right w:type="dxa" w:w="150"/>
            </w:tcMar>
          </w:tcPr>
          <w:p>
            <w:pPr>
              <w:spacing w:after="0"/>
              <w:jc w:val="center"/>
            </w:pPr>
            <w:r>
              <w:rPr>
                <w:rFonts w:ascii="Arial" w:cs="Arial" w:eastAsia="Arial" w:hAnsi="Arial"/>
                <w:b/>
                <w:bCs/>
                <w:color w:val="FFFFFF"/>
                <w:sz w:val="18"/>
                <w:szCs w:val="18"/>
              </w:rPr>
              <w:t xml:space="preserve">Low</w:t>
            </w:r>
          </w:p>
        </w:tc>
      </w:tr>
      <w:tr>
        <w:tc>
          <w:tcPr>
            <w:tcW w:type="dxa" w:w="1600"/>
            <w:tcBorders>
              <w:top w:val="single" w:color="CCCCCC" w:sz="1"/>
              <w:left w:val="single" w:color="CCCCCC" w:sz="1"/>
              <w:bottom w:val="single" w:color="CCCCCC" w:sz="1"/>
              <w:right w:val="single" w:color="CCCCCC" w:sz="1"/>
            </w:tcBorders>
            <w:shd w:fill="F0FAF5" w:val="clear"/>
            <w:tcMar>
              <w:top w:type="dxa" w:w="80"/>
              <w:left w:type="dxa" w:w="150"/>
              <w:bottom w:type="dxa" w:w="80"/>
              <w:right w:type="dxa" w:w="150"/>
            </w:tcMar>
            <w:vAlign w:val="top"/>
          </w:tcPr>
          <w:p>
            <w:pPr>
              <w:spacing w:after="0"/>
            </w:pPr>
            <w:r>
              <w:rPr>
                <w:rFonts w:ascii="Arial" w:cs="Arial" w:eastAsia="Arial" w:hAnsi="Arial"/>
                <w:b/>
                <w:bCs/>
                <w:color w:val="111111"/>
                <w:sz w:val="20"/>
                <w:szCs w:val="20"/>
              </w:rPr>
              <w:t xml:space="preserve">The Odin Project</w:t>
            </w:r>
          </w:p>
        </w:tc>
        <w:tc>
          <w:tcPr>
            <w:tcW w:type="dxa" w:w="1800"/>
            <w:tcBorders>
              <w:top w:val="single" w:color="CCCCCC" w:sz="1"/>
              <w:left w:val="single" w:color="CCCCCC" w:sz="1"/>
              <w:bottom w:val="single" w:color="CCCCCC" w:sz="1"/>
              <w:right w:val="single" w:color="CCCCCC" w:sz="1"/>
            </w:tcBorders>
            <w:shd w:fill="F0FAF5" w:val="clear"/>
            <w:tcMar>
              <w:top w:type="dxa" w:w="80"/>
              <w:left w:type="dxa" w:w="150"/>
              <w:bottom w:type="dxa" w:w="80"/>
              <w:right w:type="dxa" w:w="150"/>
            </w:tcMar>
            <w:vAlign w:val="top"/>
          </w:tcPr>
          <w:p>
            <w:pPr>
              <w:spacing w:after="0"/>
            </w:pPr>
            <w:r>
              <w:rPr>
                <w:rFonts w:ascii="Arial" w:cs="Arial" w:eastAsia="Arial" w:hAnsi="Arial"/>
                <w:color w:val="111111"/>
                <w:sz w:val="20"/>
                <w:szCs w:val="20"/>
              </w:rPr>
              <w:t xml:space="preserve">Completely free, excellent content, real projects</w:t>
            </w:r>
          </w:p>
        </w:tc>
        <w:tc>
          <w:tcPr>
            <w:tcW w:type="dxa" w:w="2280"/>
            <w:tcBorders>
              <w:top w:val="single" w:color="CCCCCC" w:sz="1"/>
              <w:left w:val="single" w:color="CCCCCC" w:sz="1"/>
              <w:bottom w:val="single" w:color="CCCCCC" w:sz="1"/>
              <w:right w:val="single" w:color="CCCCCC" w:sz="1"/>
            </w:tcBorders>
            <w:shd w:fill="F0FAF5" w:val="clear"/>
            <w:tcMar>
              <w:top w:type="dxa" w:w="80"/>
              <w:left w:type="dxa" w:w="150"/>
              <w:bottom w:type="dxa" w:w="80"/>
              <w:right w:type="dxa" w:w="150"/>
            </w:tcMar>
            <w:vAlign w:val="top"/>
          </w:tcPr>
          <w:p>
            <w:pPr>
              <w:spacing w:after="0"/>
            </w:pPr>
            <w:r>
              <w:rPr>
                <w:rFonts w:ascii="Arial" w:cs="Arial" w:eastAsia="Arial" w:hAnsi="Arial"/>
                <w:color w:val="111111"/>
                <w:sz w:val="20"/>
                <w:szCs w:val="20"/>
              </w:rPr>
              <w:t xml:space="preserve">Overwhelming for beginners. Fully self-directed. No AI guidance. High dropout.</w:t>
            </w:r>
          </w:p>
        </w:tc>
        <w:tc>
          <w:tcPr>
            <w:tcW w:type="dxa" w:w="1980"/>
            <w:tcBorders>
              <w:top w:val="single" w:color="CCCCCC" w:sz="1"/>
              <w:left w:val="single" w:color="CCCCCC" w:sz="1"/>
              <w:bottom w:val="single" w:color="CCCCCC" w:sz="1"/>
              <w:right w:val="single" w:color="CCCCCC" w:sz="1"/>
            </w:tcBorders>
            <w:shd w:fill="F0FAF5" w:val="clear"/>
            <w:tcMar>
              <w:top w:type="dxa" w:w="80"/>
              <w:left w:type="dxa" w:w="150"/>
              <w:bottom w:type="dxa" w:w="80"/>
              <w:right w:type="dxa" w:w="150"/>
            </w:tcMar>
            <w:vAlign w:val="top"/>
          </w:tcPr>
          <w:p>
            <w:pPr>
              <w:spacing w:after="0"/>
            </w:pPr>
            <w:r>
              <w:rPr>
                <w:rFonts w:ascii="Arial" w:cs="Arial" w:eastAsia="Arial" w:hAnsi="Arial"/>
                <w:color w:val="111111"/>
                <w:sz w:val="20"/>
                <w:szCs w:val="20"/>
              </w:rPr>
              <w:t xml:space="preserve">100% Free</w:t>
            </w:r>
          </w:p>
        </w:tc>
        <w:tc>
          <w:tcPr>
            <w:tcW w:type="dxa" w:w="1700"/>
            <w:tcBorders>
              <w:top w:val="single" w:color="95A5A6" w:sz="1"/>
              <w:left w:val="single" w:color="95A5A6" w:sz="1"/>
              <w:bottom w:val="single" w:color="95A5A6" w:sz="1"/>
              <w:right w:val="single" w:color="95A5A6" w:sz="1"/>
            </w:tcBorders>
            <w:shd w:fill="95A5A6" w:val="clear"/>
            <w:tcMar>
              <w:top w:type="dxa" w:w="80"/>
              <w:left w:type="dxa" w:w="150"/>
              <w:bottom w:type="dxa" w:w="80"/>
              <w:right w:type="dxa" w:w="150"/>
            </w:tcMar>
          </w:tcPr>
          <w:p>
            <w:pPr>
              <w:spacing w:after="0"/>
              <w:jc w:val="center"/>
            </w:pPr>
            <w:r>
              <w:rPr>
                <w:rFonts w:ascii="Arial" w:cs="Arial" w:eastAsia="Arial" w:hAnsi="Arial"/>
                <w:b/>
                <w:bCs/>
                <w:color w:val="FFFFFF"/>
                <w:sz w:val="18"/>
                <w:szCs w:val="18"/>
              </w:rPr>
              <w:t xml:space="preserve">None</w:t>
            </w:r>
          </w:p>
        </w:tc>
      </w:tr>
      <w:tr>
        <w:tc>
          <w:tcPr>
            <w:tcW w:type="dxa" w:w="1600"/>
            <w:tcBorders>
              <w:top w:val="single" w:color="CCCCCC" w:sz="1"/>
              <w:left w:val="single" w:color="CCCCCC" w:sz="1"/>
              <w:bottom w:val="single" w:color="CCCCCC" w:sz="1"/>
              <w:right w:val="single" w:color="CCCCCC" w:sz="1"/>
            </w:tcBorders>
            <w:tcMar>
              <w:top w:type="dxa" w:w="80"/>
              <w:left w:type="dxa" w:w="150"/>
              <w:bottom w:type="dxa" w:w="80"/>
              <w:right w:type="dxa" w:w="150"/>
            </w:tcMar>
            <w:vAlign w:val="top"/>
          </w:tcPr>
          <w:p>
            <w:pPr>
              <w:spacing w:after="0"/>
            </w:pPr>
            <w:r>
              <w:rPr>
                <w:rFonts w:ascii="Arial" w:cs="Arial" w:eastAsia="Arial" w:hAnsi="Arial"/>
                <w:b/>
                <w:bCs/>
                <w:color w:val="0F3460"/>
                <w:sz w:val="20"/>
                <w:szCs w:val="20"/>
              </w:rPr>
              <w:t xml:space="preserve">CodePath AI</w:t>
            </w:r>
          </w:p>
        </w:tc>
        <w:tc>
          <w:tcPr>
            <w:tcW w:type="dxa" w:w="1800"/>
            <w:tcBorders>
              <w:top w:val="single" w:color="CCCCCC" w:sz="1"/>
              <w:left w:val="single" w:color="CCCCCC" w:sz="1"/>
              <w:bottom w:val="single" w:color="CCCCCC" w:sz="1"/>
              <w:right w:val="single" w:color="CCCCCC" w:sz="1"/>
            </w:tcBorders>
            <w:tcMar>
              <w:top w:type="dxa" w:w="80"/>
              <w:left w:type="dxa" w:w="150"/>
              <w:bottom w:type="dxa" w:w="80"/>
              <w:right w:type="dxa" w:w="150"/>
            </w:tcMar>
            <w:vAlign w:val="top"/>
          </w:tcPr>
          <w:p>
            <w:pPr>
              <w:spacing w:after="0"/>
            </w:pPr>
            <w:r>
              <w:rPr>
                <w:rFonts w:ascii="Arial" w:cs="Arial" w:eastAsia="Arial" w:hAnsi="Arial"/>
                <w:color w:val="111111"/>
                <w:sz w:val="20"/>
                <w:szCs w:val="20"/>
              </w:rPr>
              <w:t xml:space="preserve">Goal-first, AI-personalized roadmap, micro-sessions, build-as-you-learn</w:t>
            </w:r>
          </w:p>
        </w:tc>
        <w:tc>
          <w:tcPr>
            <w:tcW w:type="dxa" w:w="2280"/>
            <w:tcBorders>
              <w:top w:val="single" w:color="CCCCCC" w:sz="1"/>
              <w:left w:val="single" w:color="CCCCCC" w:sz="1"/>
              <w:bottom w:val="single" w:color="CCCCCC" w:sz="1"/>
              <w:right w:val="single" w:color="CCCCCC" w:sz="1"/>
            </w:tcBorders>
            <w:tcMar>
              <w:top w:type="dxa" w:w="80"/>
              <w:left w:type="dxa" w:w="150"/>
              <w:bottom w:type="dxa" w:w="80"/>
              <w:right w:type="dxa" w:w="150"/>
            </w:tcMar>
            <w:vAlign w:val="top"/>
          </w:tcPr>
          <w:p>
            <w:pPr>
              <w:spacing w:after="0"/>
            </w:pPr>
            <w:r>
              <w:rPr>
                <w:rFonts w:ascii="Arial" w:cs="Arial" w:eastAsia="Arial" w:hAnsi="Arial"/>
                <w:color w:val="111111"/>
                <w:sz w:val="20"/>
                <w:szCs w:val="20"/>
              </w:rPr>
              <w:t xml:space="preserve">—</w:t>
            </w:r>
          </w:p>
        </w:tc>
        <w:tc>
          <w:tcPr>
            <w:tcW w:type="dxa" w:w="1980"/>
            <w:tcBorders>
              <w:top w:val="single" w:color="CCCCCC" w:sz="1"/>
              <w:left w:val="single" w:color="CCCCCC" w:sz="1"/>
              <w:bottom w:val="single" w:color="CCCCCC" w:sz="1"/>
              <w:right w:val="single" w:color="CCCCCC" w:sz="1"/>
            </w:tcBorders>
            <w:tcMar>
              <w:top w:type="dxa" w:w="80"/>
              <w:left w:type="dxa" w:w="150"/>
              <w:bottom w:type="dxa" w:w="80"/>
              <w:right w:type="dxa" w:w="150"/>
            </w:tcMar>
            <w:vAlign w:val="top"/>
          </w:tcPr>
          <w:p>
            <w:pPr>
              <w:spacing w:after="0"/>
            </w:pPr>
            <w:r>
              <w:rPr>
                <w:rFonts w:ascii="Arial" w:cs="Arial" w:eastAsia="Arial" w:hAnsi="Arial"/>
                <w:color w:val="111111"/>
                <w:sz w:val="20"/>
                <w:szCs w:val="20"/>
              </w:rPr>
              <w:t xml:space="preserve">Core learning free</w:t>
            </w:r>
          </w:p>
        </w:tc>
        <w:tc>
          <w:tcPr>
            <w:tcW w:type="dxa" w:w="1700"/>
            <w:tcBorders>
              <w:top w:val="single" w:color="27AE60" w:sz="1"/>
              <w:left w:val="single" w:color="27AE60" w:sz="1"/>
              <w:bottom w:val="single" w:color="27AE60" w:sz="1"/>
              <w:right w:val="single" w:color="27AE60" w:sz="1"/>
            </w:tcBorders>
            <w:shd w:fill="27AE60" w:val="clear"/>
            <w:tcMar>
              <w:top w:type="dxa" w:w="80"/>
              <w:left w:type="dxa" w:w="150"/>
              <w:bottom w:type="dxa" w:w="80"/>
              <w:right w:type="dxa" w:w="150"/>
            </w:tcMar>
          </w:tcPr>
          <w:p>
            <w:pPr>
              <w:spacing w:after="0"/>
              <w:jc w:val="center"/>
            </w:pPr>
            <w:r>
              <w:rPr>
                <w:rFonts w:ascii="Arial" w:cs="Arial" w:eastAsia="Arial" w:hAnsi="Arial"/>
                <w:b/>
                <w:bCs/>
                <w:color w:val="FFFFFF"/>
                <w:sz w:val="18"/>
                <w:szCs w:val="18"/>
              </w:rPr>
              <w:t xml:space="preserve">High</w:t>
            </w:r>
          </w:p>
        </w:tc>
      </w:tr>
    </w:tbl>
    <w:p>
      <w:pPr>
        <w:spacing w:before="200" w:after="120"/>
      </w:pPr>
      <w:r>
        <w:t xml:space="preserve"/>
      </w:r>
    </w:p>
    <w:p>
      <w:pPr>
        <w:pStyle w:val="Heading2"/>
        <w:spacing w:before="360" w:after="160"/>
      </w:pPr>
      <w:r>
        <w:rPr>
          <w:rFonts w:ascii="Arial" w:cs="Arial" w:eastAsia="Arial" w:hAnsi="Arial"/>
          <w:b/>
          <w:bCs/>
          <w:color w:val="1A1A2E"/>
          <w:sz w:val="28"/>
          <w:szCs w:val="28"/>
        </w:rPr>
        <w:t xml:space="preserve">4.1 Our Differentiated Position</w:t>
      </w:r>
    </w:p>
    <w:p>
      <w:pPr>
        <w:spacing w:after="120"/>
      </w:pPr>
      <w:r>
        <w:rPr>
          <w:rFonts w:ascii="Arial" w:cs="Arial" w:eastAsia="Arial" w:hAnsi="Arial"/>
          <w:color w:val="111111"/>
          <w:sz w:val="22"/>
          <w:szCs w:val="22"/>
        </w:rPr>
        <w:t xml:space="preserve">CodePath AI sits in a gap that no current platform occupies: the intersection of true AI personalization, micro-session design, real project building, and a free core tier. Our tagline captures this precisely:</w:t>
      </w:r>
    </w:p>
    <w:p>
      <w:pPr>
        <w:spacing w:before="0" w:after="80"/>
      </w:pPr>
      <w:r>
        <w:t xml:space="preserve"/>
      </w:r>
    </w:p>
    <w:p>
      <w:pPr>
        <w:pBdr>
          <w:left w:val="single" w:color="16C172" w:sz="16" w:space="12"/>
        </w:pBdr>
        <w:shd w:fill="EBF5EF" w:val="clear"/>
        <w:spacing w:before="160" w:after="160"/>
        <w:ind w:left="480"/>
      </w:pPr>
      <w:r>
        <w:rPr>
          <w:rFonts w:ascii="Arial" w:cs="Arial" w:eastAsia="Arial" w:hAnsi="Arial"/>
          <w:i/>
          <w:iCs/>
          <w:color w:val="0F3460"/>
          <w:sz w:val="24"/>
          <w:szCs w:val="24"/>
        </w:rPr>
        <w:t xml:space="preserve">"The AI coding mentor that builds your personal roadmap, adapts to your pace, and never wastes your time."</w:t>
      </w:r>
    </w:p>
    <w:p>
      <w:pPr>
        <w:pStyle w:val="Heading1"/>
        <w:spacing w:before="480" w:after="200"/>
      </w:pPr>
      <w:r>
        <w:rPr>
          <w:rFonts w:ascii="Arial" w:cs="Arial" w:eastAsia="Arial" w:hAnsi="Arial"/>
          <w:b/>
          <w:bCs/>
          <w:color w:val="0F3460"/>
          <w:sz w:val="36"/>
          <w:szCs w:val="36"/>
        </w:rPr>
        <w:t xml:space="preserve">5. Feature Requirements</w:t>
      </w:r>
    </w:p>
    <w:p>
      <w:pPr>
        <w:pBdr>
          <w:bottom w:val="single" w:color="16C172" w:sz="8" w:space="4"/>
        </w:pBdr>
        <w:spacing w:before="240" w:after="0"/>
      </w:pPr>
    </w:p>
    <w:p>
      <w:pPr>
        <w:spacing w:before="160" w:after="160"/>
      </w:pPr>
      <w:r>
        <w:t xml:space="preserve"/>
      </w:r>
    </w:p>
    <w:p>
      <w:pPr>
        <w:spacing w:after="120"/>
      </w:pPr>
      <w:r>
        <w:rPr>
          <w:rFonts w:ascii="Arial" w:cs="Arial" w:eastAsia="Arial" w:hAnsi="Arial"/>
          <w:color w:val="111111"/>
          <w:sz w:val="22"/>
          <w:szCs w:val="22"/>
        </w:rPr>
        <w:t xml:space="preserve">Features are organized into three phases aligned with the 12-week build timeline. Priority levels: Must Have (P0), Should Have (P1), Nice to Have (P2).</w:t>
      </w:r>
    </w:p>
    <w:p>
      <w:pPr>
        <w:spacing w:before="160" w:after="120"/>
      </w:pPr>
      <w:r>
        <w:t xml:space="preserve"/>
      </w:r>
    </w:p>
    <w:p>
      <w:pPr>
        <w:shd w:fill="0F3460" w:val="clear"/>
        <w:spacing w:before="120" w:after="120"/>
        <w:ind w:left="240" w:right="240"/>
      </w:pPr>
      <w:r>
        <w:rPr>
          <w:rFonts w:ascii="Arial" w:cs="Arial" w:eastAsia="Arial" w:hAnsi="Arial"/>
          <w:b/>
          <w:bCs/>
          <w:color w:val="FFFFFF"/>
          <w:sz w:val="24"/>
          <w:szCs w:val="24"/>
        </w:rPr>
        <w:t xml:space="preserve">PHASE 1 — THE CORE LOOP  (Weeks 1–6)</w:t>
      </w:r>
    </w:p>
    <w:p>
      <w:pPr>
        <w:spacing w:before="8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0"/>
        <w:gridCol w:w="5640"/>
        <w:gridCol w:w="1200"/>
        <w:gridCol w:w="1440"/>
      </w:tblGrid>
      <w:tr>
        <w:tc>
          <w:tcPr>
            <w:tcW w:type="dxa" w:w="1080"/>
            <w:tcBorders>
              <w:top w:val="single" w:color="CCCCCC" w:sz="1"/>
              <w:left w:val="single" w:color="CCCCCC" w:sz="1"/>
              <w:bottom w:val="single" w:color="CCCCCC" w:sz="1"/>
              <w:right w:val="single" w:color="CCCCCC" w:sz="1"/>
            </w:tcBorders>
            <w:shd w:fill="F8F9FA" w:val="clear"/>
            <w:tcMar>
              <w:top w:type="dxa" w:w="80"/>
              <w:left w:type="dxa" w:w="150"/>
              <w:bottom w:type="dxa" w:w="80"/>
              <w:right w:type="dxa" w:w="150"/>
            </w:tcMar>
          </w:tcPr>
          <w:p>
            <w:pPr>
              <w:spacing w:after="0"/>
            </w:pPr>
            <w:r>
              <w:rPr>
                <w:rFonts w:ascii="Arial" w:cs="Arial" w:eastAsia="Arial" w:hAnsi="Arial"/>
                <w:b/>
                <w:bCs/>
                <w:color w:val="6B7280"/>
                <w:sz w:val="19"/>
                <w:szCs w:val="19"/>
              </w:rPr>
              <w:t xml:space="preserve">F-001</w:t>
            </w:r>
          </w:p>
        </w:tc>
        <w:tc>
          <w:tcPr>
            <w:tcW w:type="dxa" w:w="5640"/>
            <w:tcBorders>
              <w:top w:val="single" w:color="CCCCCC" w:sz="1"/>
              <w:left w:val="single" w:color="CCCCCC" w:sz="1"/>
              <w:bottom w:val="single" w:color="CCCCCC" w:sz="1"/>
              <w:right w:val="single" w:color="CCCCCC" w:sz="1"/>
            </w:tcBorders>
            <w:tcMar>
              <w:top w:type="dxa" w:w="80"/>
              <w:left w:type="dxa" w:w="150"/>
              <w:bottom w:type="dxa" w:w="80"/>
              <w:right w:type="dxa" w:w="150"/>
            </w:tcMar>
          </w:tcPr>
          <w:p>
            <w:pPr>
              <w:spacing w:after="0"/>
            </w:pPr>
            <w:r>
              <w:rPr>
                <w:rFonts w:ascii="Arial" w:cs="Arial" w:eastAsia="Arial" w:hAnsi="Arial"/>
                <w:b/>
                <w:bCs/>
                <w:color w:val="0F3460"/>
                <w:sz w:val="22"/>
                <w:szCs w:val="22"/>
              </w:rPr>
              <w:t xml:space="preserve">Goal-First Onboarding</w:t>
            </w:r>
          </w:p>
        </w:tc>
        <w:tc>
          <w:tcPr>
            <w:tcW w:type="dxa" w:w="1200"/>
            <w:tcBorders>
              <w:top w:val="single" w:color="27AE60" w:sz="1"/>
              <w:left w:val="single" w:color="27AE60" w:sz="1"/>
              <w:bottom w:val="single" w:color="27AE60" w:sz="1"/>
              <w:right w:val="single" w:color="27AE60" w:sz="1"/>
            </w:tcBorders>
            <w:shd w:fill="27AE60" w:val="clear"/>
            <w:tcMar>
              <w:top w:type="dxa" w:w="80"/>
              <w:left w:type="dxa" w:w="120"/>
              <w:bottom w:type="dxa" w:w="80"/>
              <w:right w:type="dxa" w:w="120"/>
            </w:tcMar>
          </w:tcPr>
          <w:p>
            <w:pPr>
              <w:spacing w:after="0"/>
              <w:jc w:val="center"/>
            </w:pPr>
            <w:r>
              <w:rPr>
                <w:rFonts w:ascii="Arial" w:cs="Arial" w:eastAsia="Arial" w:hAnsi="Arial"/>
                <w:b/>
                <w:bCs/>
                <w:color w:val="FFFFFF"/>
                <w:sz w:val="18"/>
                <w:szCs w:val="18"/>
              </w:rPr>
              <w:t xml:space="preserve">P0</w:t>
            </w:r>
          </w:p>
        </w:tc>
        <w:tc>
          <w:tcPr>
            <w:tcW w:type="dxa" w:w="14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pPr>
            <w:r>
              <w:rPr>
                <w:rFonts w:ascii="Arial" w:cs="Arial" w:eastAsia="Arial" w:hAnsi="Arial"/>
                <w:b/>
                <w:bCs/>
                <w:color w:val="6B7280"/>
                <w:sz w:val="18"/>
                <w:szCs w:val="18"/>
              </w:rPr>
              <w:t xml:space="preserve">Phase 1</w:t>
            </w:r>
          </w:p>
        </w:tc>
      </w:tr>
      <w:tr>
        <w:tc>
          <w:tcPr>
            <w:tcW w:type="dxa" w:w="1080"/>
            <w:tcBorders>
              <w:top w:val="single" w:color="CCCCCC" w:sz="1"/>
              <w:left w:val="single" w:color="CCCCCC" w:sz="1"/>
              <w:bottom w:val="single" w:color="CCCCCC" w:sz="1"/>
              <w:right w:val="single" w:color="CCCCCC" w:sz="1"/>
            </w:tcBorders>
            <w:shd w:fill="FAFAFA" w:val="clear"/>
            <w:tcMar>
              <w:top w:type="dxa" w:w="80"/>
              <w:left w:type="dxa" w:w="150"/>
              <w:bottom w:type="dxa" w:w="80"/>
              <w:right w:type="dxa" w:w="150"/>
            </w:tcMar>
          </w:tcPr>
          <w:p>
            <w:pPr>
              <w:spacing w:after="0"/>
            </w:pPr>
            <w:r>
              <w:rPr>
                <w:rFonts w:ascii="Arial" w:cs="Arial" w:eastAsia="Arial" w:hAnsi="Arial"/>
                <w:b/>
                <w:bCs/>
                <w:color w:val="6B7280"/>
                <w:sz w:val="18"/>
                <w:szCs w:val="18"/>
              </w:rPr>
              <w:t xml:space="preserve">Desc</w:t>
            </w:r>
          </w:p>
        </w:tc>
        <w:tc>
          <w:tcPr>
            <w:tcW w:type="dxa" w:w="8280"/>
            <w:gridSpan w:val="3"/>
            <w:tcBorders>
              <w:top w:val="single" w:color="CCCCCC" w:sz="1"/>
              <w:left w:val="single" w:color="CCCCCC" w:sz="1"/>
              <w:bottom w:val="single" w:color="CCCCCC" w:sz="1"/>
              <w:right w:val="single" w:color="CCCCCC" w:sz="1"/>
            </w:tcBorders>
            <w:tcMar>
              <w:top w:type="dxa" w:w="80"/>
              <w:left w:type="dxa" w:w="150"/>
              <w:bottom w:type="dxa" w:w="80"/>
              <w:right w:type="dxa" w:w="150"/>
            </w:tcMar>
          </w:tcPr>
          <w:p>
            <w:pPr>
              <w:spacing w:after="0"/>
            </w:pPr>
            <w:r>
              <w:rPr>
                <w:rFonts w:ascii="Arial" w:cs="Arial" w:eastAsia="Arial" w:hAnsi="Arial"/>
                <w:color w:val="111111"/>
                <w:sz w:val="20"/>
                <w:szCs w:val="20"/>
              </w:rPr>
              <w:t xml:space="preserve">Replaces the traditional 'pick a language' entry with a goal-selection flow. User selects their objective (job, app, website, freelancing), self-rates their skill level (none / some / comfortable), and sets a daily time commitment. All three inputs feed the AI roadmap generator.</w:t>
            </w:r>
          </w:p>
        </w:tc>
      </w:tr>
      <w:tr>
        <w:tc>
          <w:tcPr>
            <w:tcW w:type="dxa" w:w="1080"/>
            <w:tcBorders>
              <w:top w:val="single" w:color="CCCCCC" w:sz="1"/>
              <w:left w:val="single" w:color="CCCCCC" w:sz="1"/>
              <w:bottom w:val="single" w:color="CCCCCC" w:sz="1"/>
              <w:right w:val="single" w:color="CCCCCC" w:sz="1"/>
            </w:tcBorders>
            <w:shd w:fill="FAFAFA" w:val="clear"/>
            <w:tcMar>
              <w:top w:type="dxa" w:w="80"/>
              <w:left w:type="dxa" w:w="150"/>
              <w:bottom w:type="dxa" w:w="80"/>
              <w:right w:type="dxa" w:w="150"/>
            </w:tcMar>
          </w:tcPr>
          <w:p>
            <w:pPr>
              <w:spacing w:after="0"/>
            </w:pPr>
            <w:r>
              <w:rPr>
                <w:rFonts w:ascii="Arial" w:cs="Arial" w:eastAsia="Arial" w:hAnsi="Arial"/>
                <w:b/>
                <w:bCs/>
                <w:color w:val="6B7280"/>
                <w:sz w:val="18"/>
                <w:szCs w:val="18"/>
              </w:rPr>
              <w:t xml:space="preserve">Reqs</w:t>
            </w:r>
          </w:p>
        </w:tc>
        <w:tc>
          <w:tcPr>
            <w:tcW w:type="dxa" w:w="8280"/>
            <w:gridSpan w:val="3"/>
            <w:tcBorders>
              <w:top w:val="single" w:color="CCCCCC" w:sz="1"/>
              <w:left w:val="single" w:color="CCCCCC" w:sz="1"/>
              <w:bottom w:val="single" w:color="CCCCCC" w:sz="1"/>
              <w:right w:val="single" w:color="CCCCCC" w:sz="1"/>
            </w:tcBorders>
            <w:tcMar>
              <w:top w:type="dxa" w:w="80"/>
              <w:left w:type="dxa" w:w="150"/>
              <w:bottom w:type="dxa" w:w="80"/>
              <w:right w:type="dxa" w:w="150"/>
            </w:tcMar>
          </w:tcPr>
          <w:p>
            <w:pPr>
              <w:pStyle w:val="ListParagraph"/>
              <w:numPr>
                <w:ilvl w:val="0"/>
                <w:numId w:val="3"/>
              </w:numPr>
              <w:spacing w:after="40"/>
            </w:pPr>
            <w:r>
              <w:rPr>
                <w:rFonts w:ascii="Arial" w:cs="Arial" w:eastAsia="Arial" w:hAnsi="Arial"/>
                <w:color w:val="111111"/>
                <w:sz w:val="20"/>
                <w:szCs w:val="20"/>
              </w:rPr>
              <w:t xml:space="preserve">Goal selection UI with 6+ goals</w:t>
            </w:r>
          </w:p>
          <w:p>
            <w:pPr>
              <w:pStyle w:val="ListParagraph"/>
              <w:numPr>
                <w:ilvl w:val="0"/>
                <w:numId w:val="3"/>
              </w:numPr>
              <w:spacing w:after="40"/>
            </w:pPr>
            <w:r>
              <w:rPr>
                <w:rFonts w:ascii="Arial" w:cs="Arial" w:eastAsia="Arial" w:hAnsi="Arial"/>
                <w:color w:val="111111"/>
                <w:sz w:val="20"/>
                <w:szCs w:val="20"/>
              </w:rPr>
              <w:t xml:space="preserve">Skill self-assessment (3 levels)</w:t>
            </w:r>
          </w:p>
          <w:p>
            <w:pPr>
              <w:pStyle w:val="ListParagraph"/>
              <w:numPr>
                <w:ilvl w:val="0"/>
                <w:numId w:val="3"/>
              </w:numPr>
              <w:spacing w:after="40"/>
            </w:pPr>
            <w:r>
              <w:rPr>
                <w:rFonts w:ascii="Arial" w:cs="Arial" w:eastAsia="Arial" w:hAnsi="Arial"/>
                <w:color w:val="111111"/>
                <w:sz w:val="20"/>
                <w:szCs w:val="20"/>
              </w:rPr>
              <w:t xml:space="preserve">Daily time input (15 / 30 / 60 min)</w:t>
            </w:r>
          </w:p>
          <w:p>
            <w:pPr>
              <w:pStyle w:val="ListParagraph"/>
              <w:numPr>
                <w:ilvl w:val="0"/>
                <w:numId w:val="3"/>
              </w:numPr>
              <w:spacing w:after="40"/>
            </w:pPr>
            <w:r>
              <w:rPr>
                <w:rFonts w:ascii="Arial" w:cs="Arial" w:eastAsia="Arial" w:hAnsi="Arial"/>
                <w:color w:val="111111"/>
                <w:sz w:val="20"/>
                <w:szCs w:val="20"/>
              </w:rPr>
              <w:t xml:space="preserve">AI roadmap generated within 10 seconds</w:t>
            </w:r>
          </w:p>
          <w:p>
            <w:pPr>
              <w:pStyle w:val="ListParagraph"/>
              <w:numPr>
                <w:ilvl w:val="0"/>
                <w:numId w:val="3"/>
              </w:numPr>
              <w:spacing w:after="40"/>
            </w:pPr>
            <w:r>
              <w:rPr>
                <w:rFonts w:ascii="Arial" w:cs="Arial" w:eastAsia="Arial" w:hAnsi="Arial"/>
                <w:color w:val="111111"/>
                <w:sz w:val="20"/>
                <w:szCs w:val="20"/>
              </w:rPr>
              <w:t xml:space="preserve">Onboarding completable in under 3 minutes</w:t>
            </w:r>
          </w:p>
        </w:tc>
      </w:tr>
    </w:tbl>
    <w:p>
      <w:pPr>
        <w:spacing w:before="12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0"/>
        <w:gridCol w:w="5640"/>
        <w:gridCol w:w="1200"/>
        <w:gridCol w:w="1440"/>
      </w:tblGrid>
      <w:tr>
        <w:tc>
          <w:tcPr>
            <w:tcW w:type="dxa" w:w="1080"/>
            <w:tcBorders>
              <w:top w:val="single" w:color="CCCCCC" w:sz="1"/>
              <w:left w:val="single" w:color="CCCCCC" w:sz="1"/>
              <w:bottom w:val="single" w:color="CCCCCC" w:sz="1"/>
              <w:right w:val="single" w:color="CCCCCC" w:sz="1"/>
            </w:tcBorders>
            <w:shd w:fill="F8F9FA" w:val="clear"/>
            <w:tcMar>
              <w:top w:type="dxa" w:w="80"/>
              <w:left w:type="dxa" w:w="150"/>
              <w:bottom w:type="dxa" w:w="80"/>
              <w:right w:type="dxa" w:w="150"/>
            </w:tcMar>
          </w:tcPr>
          <w:p>
            <w:pPr>
              <w:spacing w:after="0"/>
            </w:pPr>
            <w:r>
              <w:rPr>
                <w:rFonts w:ascii="Arial" w:cs="Arial" w:eastAsia="Arial" w:hAnsi="Arial"/>
                <w:b/>
                <w:bCs/>
                <w:color w:val="6B7280"/>
                <w:sz w:val="19"/>
                <w:szCs w:val="19"/>
              </w:rPr>
              <w:t xml:space="preserve">F-002</w:t>
            </w:r>
          </w:p>
        </w:tc>
        <w:tc>
          <w:tcPr>
            <w:tcW w:type="dxa" w:w="5640"/>
            <w:tcBorders>
              <w:top w:val="single" w:color="CCCCCC" w:sz="1"/>
              <w:left w:val="single" w:color="CCCCCC" w:sz="1"/>
              <w:bottom w:val="single" w:color="CCCCCC" w:sz="1"/>
              <w:right w:val="single" w:color="CCCCCC" w:sz="1"/>
            </w:tcBorders>
            <w:tcMar>
              <w:top w:type="dxa" w:w="80"/>
              <w:left w:type="dxa" w:w="150"/>
              <w:bottom w:type="dxa" w:w="80"/>
              <w:right w:type="dxa" w:w="150"/>
            </w:tcMar>
          </w:tcPr>
          <w:p>
            <w:pPr>
              <w:spacing w:after="0"/>
            </w:pPr>
            <w:r>
              <w:rPr>
                <w:rFonts w:ascii="Arial" w:cs="Arial" w:eastAsia="Arial" w:hAnsi="Arial"/>
                <w:b/>
                <w:bCs/>
                <w:color w:val="0F3460"/>
                <w:sz w:val="22"/>
                <w:szCs w:val="22"/>
              </w:rPr>
              <w:t xml:space="preserve">AI-Generated Personal Roadmap</w:t>
            </w:r>
          </w:p>
        </w:tc>
        <w:tc>
          <w:tcPr>
            <w:tcW w:type="dxa" w:w="1200"/>
            <w:tcBorders>
              <w:top w:val="single" w:color="27AE60" w:sz="1"/>
              <w:left w:val="single" w:color="27AE60" w:sz="1"/>
              <w:bottom w:val="single" w:color="27AE60" w:sz="1"/>
              <w:right w:val="single" w:color="27AE60" w:sz="1"/>
            </w:tcBorders>
            <w:shd w:fill="27AE60" w:val="clear"/>
            <w:tcMar>
              <w:top w:type="dxa" w:w="80"/>
              <w:left w:type="dxa" w:w="120"/>
              <w:bottom w:type="dxa" w:w="80"/>
              <w:right w:type="dxa" w:w="120"/>
            </w:tcMar>
          </w:tcPr>
          <w:p>
            <w:pPr>
              <w:spacing w:after="0"/>
              <w:jc w:val="center"/>
            </w:pPr>
            <w:r>
              <w:rPr>
                <w:rFonts w:ascii="Arial" w:cs="Arial" w:eastAsia="Arial" w:hAnsi="Arial"/>
                <w:b/>
                <w:bCs/>
                <w:color w:val="FFFFFF"/>
                <w:sz w:val="18"/>
                <w:szCs w:val="18"/>
              </w:rPr>
              <w:t xml:space="preserve">P0</w:t>
            </w:r>
          </w:p>
        </w:tc>
        <w:tc>
          <w:tcPr>
            <w:tcW w:type="dxa" w:w="14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pPr>
            <w:r>
              <w:rPr>
                <w:rFonts w:ascii="Arial" w:cs="Arial" w:eastAsia="Arial" w:hAnsi="Arial"/>
                <w:b/>
                <w:bCs/>
                <w:color w:val="6B7280"/>
                <w:sz w:val="18"/>
                <w:szCs w:val="18"/>
              </w:rPr>
              <w:t xml:space="preserve">Phase 1</w:t>
            </w:r>
          </w:p>
        </w:tc>
      </w:tr>
      <w:tr>
        <w:tc>
          <w:tcPr>
            <w:tcW w:type="dxa" w:w="1080"/>
            <w:tcBorders>
              <w:top w:val="single" w:color="CCCCCC" w:sz="1"/>
              <w:left w:val="single" w:color="CCCCCC" w:sz="1"/>
              <w:bottom w:val="single" w:color="CCCCCC" w:sz="1"/>
              <w:right w:val="single" w:color="CCCCCC" w:sz="1"/>
            </w:tcBorders>
            <w:shd w:fill="FAFAFA" w:val="clear"/>
            <w:tcMar>
              <w:top w:type="dxa" w:w="80"/>
              <w:left w:type="dxa" w:w="150"/>
              <w:bottom w:type="dxa" w:w="80"/>
              <w:right w:type="dxa" w:w="150"/>
            </w:tcMar>
          </w:tcPr>
          <w:p>
            <w:pPr>
              <w:spacing w:after="0"/>
            </w:pPr>
            <w:r>
              <w:rPr>
                <w:rFonts w:ascii="Arial" w:cs="Arial" w:eastAsia="Arial" w:hAnsi="Arial"/>
                <w:b/>
                <w:bCs/>
                <w:color w:val="6B7280"/>
                <w:sz w:val="18"/>
                <w:szCs w:val="18"/>
              </w:rPr>
              <w:t xml:space="preserve">Desc</w:t>
            </w:r>
          </w:p>
        </w:tc>
        <w:tc>
          <w:tcPr>
            <w:tcW w:type="dxa" w:w="8280"/>
            <w:gridSpan w:val="3"/>
            <w:tcBorders>
              <w:top w:val="single" w:color="CCCCCC" w:sz="1"/>
              <w:left w:val="single" w:color="CCCCCC" w:sz="1"/>
              <w:bottom w:val="single" w:color="CCCCCC" w:sz="1"/>
              <w:right w:val="single" w:color="CCCCCC" w:sz="1"/>
            </w:tcBorders>
            <w:tcMar>
              <w:top w:type="dxa" w:w="80"/>
              <w:left w:type="dxa" w:w="150"/>
              <w:bottom w:type="dxa" w:w="80"/>
              <w:right w:type="dxa" w:w="150"/>
            </w:tcMar>
          </w:tcPr>
          <w:p>
            <w:pPr>
              <w:spacing w:after="0"/>
            </w:pPr>
            <w:r>
              <w:rPr>
                <w:rFonts w:ascii="Arial" w:cs="Arial" w:eastAsia="Arial" w:hAnsi="Arial"/>
                <w:color w:val="111111"/>
                <w:sz w:val="20"/>
                <w:szCs w:val="20"/>
              </w:rPr>
              <w:t xml:space="preserve">A visual, interactive roadmap unique to each user. Displays milestones, estimated time per milestone, current position, and next recommended action. Updates automatically as the user progresses or changes goals.</w:t>
            </w:r>
          </w:p>
        </w:tc>
      </w:tr>
      <w:tr>
        <w:tc>
          <w:tcPr>
            <w:tcW w:type="dxa" w:w="1080"/>
            <w:tcBorders>
              <w:top w:val="single" w:color="CCCCCC" w:sz="1"/>
              <w:left w:val="single" w:color="CCCCCC" w:sz="1"/>
              <w:bottom w:val="single" w:color="CCCCCC" w:sz="1"/>
              <w:right w:val="single" w:color="CCCCCC" w:sz="1"/>
            </w:tcBorders>
            <w:shd w:fill="FAFAFA" w:val="clear"/>
            <w:tcMar>
              <w:top w:type="dxa" w:w="80"/>
              <w:left w:type="dxa" w:w="150"/>
              <w:bottom w:type="dxa" w:w="80"/>
              <w:right w:type="dxa" w:w="150"/>
            </w:tcMar>
          </w:tcPr>
          <w:p>
            <w:pPr>
              <w:spacing w:after="0"/>
            </w:pPr>
            <w:r>
              <w:rPr>
                <w:rFonts w:ascii="Arial" w:cs="Arial" w:eastAsia="Arial" w:hAnsi="Arial"/>
                <w:b/>
                <w:bCs/>
                <w:color w:val="6B7280"/>
                <w:sz w:val="18"/>
                <w:szCs w:val="18"/>
              </w:rPr>
              <w:t xml:space="preserve">Reqs</w:t>
            </w:r>
          </w:p>
        </w:tc>
        <w:tc>
          <w:tcPr>
            <w:tcW w:type="dxa" w:w="8280"/>
            <w:gridSpan w:val="3"/>
            <w:tcBorders>
              <w:top w:val="single" w:color="CCCCCC" w:sz="1"/>
              <w:left w:val="single" w:color="CCCCCC" w:sz="1"/>
              <w:bottom w:val="single" w:color="CCCCCC" w:sz="1"/>
              <w:right w:val="single" w:color="CCCCCC" w:sz="1"/>
            </w:tcBorders>
            <w:tcMar>
              <w:top w:type="dxa" w:w="80"/>
              <w:left w:type="dxa" w:w="150"/>
              <w:bottom w:type="dxa" w:w="80"/>
              <w:right w:type="dxa" w:w="150"/>
            </w:tcMar>
          </w:tcPr>
          <w:p>
            <w:pPr>
              <w:pStyle w:val="ListParagraph"/>
              <w:numPr>
                <w:ilvl w:val="0"/>
                <w:numId w:val="3"/>
              </w:numPr>
              <w:spacing w:after="40"/>
            </w:pPr>
            <w:r>
              <w:rPr>
                <w:rFonts w:ascii="Arial" w:cs="Arial" w:eastAsia="Arial" w:hAnsi="Arial"/>
                <w:color w:val="111111"/>
                <w:sz w:val="20"/>
                <w:szCs w:val="20"/>
              </w:rPr>
              <w:t xml:space="preserve">Visual milestone map UI</w:t>
            </w:r>
          </w:p>
          <w:p>
            <w:pPr>
              <w:pStyle w:val="ListParagraph"/>
              <w:numPr>
                <w:ilvl w:val="0"/>
                <w:numId w:val="3"/>
              </w:numPr>
              <w:spacing w:after="40"/>
            </w:pPr>
            <w:r>
              <w:rPr>
                <w:rFonts w:ascii="Arial" w:cs="Arial" w:eastAsia="Arial" w:hAnsi="Arial"/>
                <w:color w:val="111111"/>
                <w:sz w:val="20"/>
                <w:szCs w:val="20"/>
              </w:rPr>
              <w:t xml:space="preserve">Estimated time-to-completion per stage</w:t>
            </w:r>
          </w:p>
          <w:p>
            <w:pPr>
              <w:pStyle w:val="ListParagraph"/>
              <w:numPr>
                <w:ilvl w:val="0"/>
                <w:numId w:val="3"/>
              </w:numPr>
              <w:spacing w:after="40"/>
            </w:pPr>
            <w:r>
              <w:rPr>
                <w:rFonts w:ascii="Arial" w:cs="Arial" w:eastAsia="Arial" w:hAnsi="Arial"/>
                <w:color w:val="111111"/>
                <w:sz w:val="20"/>
                <w:szCs w:val="20"/>
              </w:rPr>
              <w:t xml:space="preserve">'You Are Here' indicator</w:t>
            </w:r>
          </w:p>
          <w:p>
            <w:pPr>
              <w:pStyle w:val="ListParagraph"/>
              <w:numPr>
                <w:ilvl w:val="0"/>
                <w:numId w:val="3"/>
              </w:numPr>
              <w:spacing w:after="40"/>
            </w:pPr>
            <w:r>
              <w:rPr>
                <w:rFonts w:ascii="Arial" w:cs="Arial" w:eastAsia="Arial" w:hAnsi="Arial"/>
                <w:color w:val="111111"/>
                <w:sz w:val="20"/>
                <w:szCs w:val="20"/>
              </w:rPr>
              <w:t xml:space="preserve">Dynamic updates on goal change</w:t>
            </w:r>
          </w:p>
          <w:p>
            <w:pPr>
              <w:pStyle w:val="ListParagraph"/>
              <w:numPr>
                <w:ilvl w:val="0"/>
                <w:numId w:val="3"/>
              </w:numPr>
              <w:spacing w:after="40"/>
            </w:pPr>
            <w:r>
              <w:rPr>
                <w:rFonts w:ascii="Arial" w:cs="Arial" w:eastAsia="Arial" w:hAnsi="Arial"/>
                <w:color w:val="111111"/>
                <w:sz w:val="20"/>
                <w:szCs w:val="20"/>
              </w:rPr>
              <w:t xml:space="preserve">Shareable roadmap link (read-only)</w:t>
            </w:r>
          </w:p>
        </w:tc>
      </w:tr>
    </w:tbl>
    <w:p>
      <w:pPr>
        <w:spacing w:before="12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0"/>
        <w:gridCol w:w="5640"/>
        <w:gridCol w:w="1200"/>
        <w:gridCol w:w="1440"/>
      </w:tblGrid>
      <w:tr>
        <w:tc>
          <w:tcPr>
            <w:tcW w:type="dxa" w:w="1080"/>
            <w:tcBorders>
              <w:top w:val="single" w:color="CCCCCC" w:sz="1"/>
              <w:left w:val="single" w:color="CCCCCC" w:sz="1"/>
              <w:bottom w:val="single" w:color="CCCCCC" w:sz="1"/>
              <w:right w:val="single" w:color="CCCCCC" w:sz="1"/>
            </w:tcBorders>
            <w:shd w:fill="F8F9FA" w:val="clear"/>
            <w:tcMar>
              <w:top w:type="dxa" w:w="80"/>
              <w:left w:type="dxa" w:w="150"/>
              <w:bottom w:type="dxa" w:w="80"/>
              <w:right w:type="dxa" w:w="150"/>
            </w:tcMar>
          </w:tcPr>
          <w:p>
            <w:pPr>
              <w:spacing w:after="0"/>
            </w:pPr>
            <w:r>
              <w:rPr>
                <w:rFonts w:ascii="Arial" w:cs="Arial" w:eastAsia="Arial" w:hAnsi="Arial"/>
                <w:b/>
                <w:bCs/>
                <w:color w:val="6B7280"/>
                <w:sz w:val="19"/>
                <w:szCs w:val="19"/>
              </w:rPr>
              <w:t xml:space="preserve">F-003</w:t>
            </w:r>
          </w:p>
        </w:tc>
        <w:tc>
          <w:tcPr>
            <w:tcW w:type="dxa" w:w="5640"/>
            <w:tcBorders>
              <w:top w:val="single" w:color="CCCCCC" w:sz="1"/>
              <w:left w:val="single" w:color="CCCCCC" w:sz="1"/>
              <w:bottom w:val="single" w:color="CCCCCC" w:sz="1"/>
              <w:right w:val="single" w:color="CCCCCC" w:sz="1"/>
            </w:tcBorders>
            <w:tcMar>
              <w:top w:type="dxa" w:w="80"/>
              <w:left w:type="dxa" w:w="150"/>
              <w:bottom w:type="dxa" w:w="80"/>
              <w:right w:type="dxa" w:w="150"/>
            </w:tcMar>
          </w:tcPr>
          <w:p>
            <w:pPr>
              <w:spacing w:after="0"/>
            </w:pPr>
            <w:r>
              <w:rPr>
                <w:rFonts w:ascii="Arial" w:cs="Arial" w:eastAsia="Arial" w:hAnsi="Arial"/>
                <w:b/>
                <w:bCs/>
                <w:color w:val="0F3460"/>
                <w:sz w:val="22"/>
                <w:szCs w:val="22"/>
              </w:rPr>
              <w:t xml:space="preserve">Context-Aware AI Mentor Chat</w:t>
            </w:r>
          </w:p>
        </w:tc>
        <w:tc>
          <w:tcPr>
            <w:tcW w:type="dxa" w:w="1200"/>
            <w:tcBorders>
              <w:top w:val="single" w:color="27AE60" w:sz="1"/>
              <w:left w:val="single" w:color="27AE60" w:sz="1"/>
              <w:bottom w:val="single" w:color="27AE60" w:sz="1"/>
              <w:right w:val="single" w:color="27AE60" w:sz="1"/>
            </w:tcBorders>
            <w:shd w:fill="27AE60" w:val="clear"/>
            <w:tcMar>
              <w:top w:type="dxa" w:w="80"/>
              <w:left w:type="dxa" w:w="120"/>
              <w:bottom w:type="dxa" w:w="80"/>
              <w:right w:type="dxa" w:w="120"/>
            </w:tcMar>
          </w:tcPr>
          <w:p>
            <w:pPr>
              <w:spacing w:after="0"/>
              <w:jc w:val="center"/>
            </w:pPr>
            <w:r>
              <w:rPr>
                <w:rFonts w:ascii="Arial" w:cs="Arial" w:eastAsia="Arial" w:hAnsi="Arial"/>
                <w:b/>
                <w:bCs/>
                <w:color w:val="FFFFFF"/>
                <w:sz w:val="18"/>
                <w:szCs w:val="18"/>
              </w:rPr>
              <w:t xml:space="preserve">P0</w:t>
            </w:r>
          </w:p>
        </w:tc>
        <w:tc>
          <w:tcPr>
            <w:tcW w:type="dxa" w:w="14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pPr>
            <w:r>
              <w:rPr>
                <w:rFonts w:ascii="Arial" w:cs="Arial" w:eastAsia="Arial" w:hAnsi="Arial"/>
                <w:b/>
                <w:bCs/>
                <w:color w:val="6B7280"/>
                <w:sz w:val="18"/>
                <w:szCs w:val="18"/>
              </w:rPr>
              <w:t xml:space="preserve">Phase 1</w:t>
            </w:r>
          </w:p>
        </w:tc>
      </w:tr>
      <w:tr>
        <w:tc>
          <w:tcPr>
            <w:tcW w:type="dxa" w:w="1080"/>
            <w:tcBorders>
              <w:top w:val="single" w:color="CCCCCC" w:sz="1"/>
              <w:left w:val="single" w:color="CCCCCC" w:sz="1"/>
              <w:bottom w:val="single" w:color="CCCCCC" w:sz="1"/>
              <w:right w:val="single" w:color="CCCCCC" w:sz="1"/>
            </w:tcBorders>
            <w:shd w:fill="FAFAFA" w:val="clear"/>
            <w:tcMar>
              <w:top w:type="dxa" w:w="80"/>
              <w:left w:type="dxa" w:w="150"/>
              <w:bottom w:type="dxa" w:w="80"/>
              <w:right w:type="dxa" w:w="150"/>
            </w:tcMar>
          </w:tcPr>
          <w:p>
            <w:pPr>
              <w:spacing w:after="0"/>
            </w:pPr>
            <w:r>
              <w:rPr>
                <w:rFonts w:ascii="Arial" w:cs="Arial" w:eastAsia="Arial" w:hAnsi="Arial"/>
                <w:b/>
                <w:bCs/>
                <w:color w:val="6B7280"/>
                <w:sz w:val="18"/>
                <w:szCs w:val="18"/>
              </w:rPr>
              <w:t xml:space="preserve">Desc</w:t>
            </w:r>
          </w:p>
        </w:tc>
        <w:tc>
          <w:tcPr>
            <w:tcW w:type="dxa" w:w="8280"/>
            <w:gridSpan w:val="3"/>
            <w:tcBorders>
              <w:top w:val="single" w:color="CCCCCC" w:sz="1"/>
              <w:left w:val="single" w:color="CCCCCC" w:sz="1"/>
              <w:bottom w:val="single" w:color="CCCCCC" w:sz="1"/>
              <w:right w:val="single" w:color="CCCCCC" w:sz="1"/>
            </w:tcBorders>
            <w:tcMar>
              <w:top w:type="dxa" w:w="80"/>
              <w:left w:type="dxa" w:w="150"/>
              <w:bottom w:type="dxa" w:w="80"/>
              <w:right w:type="dxa" w:w="150"/>
            </w:tcMar>
          </w:tcPr>
          <w:p>
            <w:pPr>
              <w:spacing w:after="0"/>
            </w:pPr>
            <w:r>
              <w:rPr>
                <w:rFonts w:ascii="Arial" w:cs="Arial" w:eastAsia="Arial" w:hAnsi="Arial"/>
                <w:color w:val="111111"/>
                <w:sz w:val="20"/>
                <w:szCs w:val="20"/>
              </w:rPr>
              <w:t xml:space="preserve">An AI assistant with full awareness of the user's roadmap position, past lesson performance, and previously asked questions. Provides explanations, hints, and encouragement. Never gives away answers directly — uses Socratic method to guide thinking.</w:t>
            </w:r>
          </w:p>
        </w:tc>
      </w:tr>
      <w:tr>
        <w:tc>
          <w:tcPr>
            <w:tcW w:type="dxa" w:w="1080"/>
            <w:tcBorders>
              <w:top w:val="single" w:color="CCCCCC" w:sz="1"/>
              <w:left w:val="single" w:color="CCCCCC" w:sz="1"/>
              <w:bottom w:val="single" w:color="CCCCCC" w:sz="1"/>
              <w:right w:val="single" w:color="CCCCCC" w:sz="1"/>
            </w:tcBorders>
            <w:shd w:fill="FAFAFA" w:val="clear"/>
            <w:tcMar>
              <w:top w:type="dxa" w:w="80"/>
              <w:left w:type="dxa" w:w="150"/>
              <w:bottom w:type="dxa" w:w="80"/>
              <w:right w:type="dxa" w:w="150"/>
            </w:tcMar>
          </w:tcPr>
          <w:p>
            <w:pPr>
              <w:spacing w:after="0"/>
            </w:pPr>
            <w:r>
              <w:rPr>
                <w:rFonts w:ascii="Arial" w:cs="Arial" w:eastAsia="Arial" w:hAnsi="Arial"/>
                <w:b/>
                <w:bCs/>
                <w:color w:val="6B7280"/>
                <w:sz w:val="18"/>
                <w:szCs w:val="18"/>
              </w:rPr>
              <w:t xml:space="preserve">Reqs</w:t>
            </w:r>
          </w:p>
        </w:tc>
        <w:tc>
          <w:tcPr>
            <w:tcW w:type="dxa" w:w="8280"/>
            <w:gridSpan w:val="3"/>
            <w:tcBorders>
              <w:top w:val="single" w:color="CCCCCC" w:sz="1"/>
              <w:left w:val="single" w:color="CCCCCC" w:sz="1"/>
              <w:bottom w:val="single" w:color="CCCCCC" w:sz="1"/>
              <w:right w:val="single" w:color="CCCCCC" w:sz="1"/>
            </w:tcBorders>
            <w:tcMar>
              <w:top w:type="dxa" w:w="80"/>
              <w:left w:type="dxa" w:w="150"/>
              <w:bottom w:type="dxa" w:w="80"/>
              <w:right w:type="dxa" w:w="150"/>
            </w:tcMar>
          </w:tcPr>
          <w:p>
            <w:pPr>
              <w:pStyle w:val="ListParagraph"/>
              <w:numPr>
                <w:ilvl w:val="0"/>
                <w:numId w:val="3"/>
              </w:numPr>
              <w:spacing w:after="40"/>
            </w:pPr>
            <w:r>
              <w:rPr>
                <w:rFonts w:ascii="Arial" w:cs="Arial" w:eastAsia="Arial" w:hAnsi="Arial"/>
                <w:color w:val="111111"/>
                <w:sz w:val="20"/>
                <w:szCs w:val="20"/>
              </w:rPr>
              <w:t xml:space="preserve">Persistent conversation history per user</w:t>
            </w:r>
          </w:p>
          <w:p>
            <w:pPr>
              <w:pStyle w:val="ListParagraph"/>
              <w:numPr>
                <w:ilvl w:val="0"/>
                <w:numId w:val="3"/>
              </w:numPr>
              <w:spacing w:after="40"/>
            </w:pPr>
            <w:r>
              <w:rPr>
                <w:rFonts w:ascii="Arial" w:cs="Arial" w:eastAsia="Arial" w:hAnsi="Arial"/>
                <w:color w:val="111111"/>
                <w:sz w:val="20"/>
                <w:szCs w:val="20"/>
              </w:rPr>
              <w:t xml:space="preserve">Roadmap + lesson context injected into every prompt</w:t>
            </w:r>
          </w:p>
          <w:p>
            <w:pPr>
              <w:pStyle w:val="ListParagraph"/>
              <w:numPr>
                <w:ilvl w:val="0"/>
                <w:numId w:val="3"/>
              </w:numPr>
              <w:spacing w:after="40"/>
            </w:pPr>
            <w:r>
              <w:rPr>
                <w:rFonts w:ascii="Arial" w:cs="Arial" w:eastAsia="Arial" w:hAnsi="Arial"/>
                <w:color w:val="111111"/>
                <w:sz w:val="20"/>
                <w:szCs w:val="20"/>
              </w:rPr>
              <w:t xml:space="preserve">Three explanation modes (simple / detailed / analogy)</w:t>
            </w:r>
          </w:p>
          <w:p>
            <w:pPr>
              <w:pStyle w:val="ListParagraph"/>
              <w:numPr>
                <w:ilvl w:val="0"/>
                <w:numId w:val="3"/>
              </w:numPr>
              <w:spacing w:after="40"/>
            </w:pPr>
            <w:r>
              <w:rPr>
                <w:rFonts w:ascii="Arial" w:cs="Arial" w:eastAsia="Arial" w:hAnsi="Arial"/>
                <w:color w:val="111111"/>
                <w:sz w:val="20"/>
                <w:szCs w:val="20"/>
              </w:rPr>
              <w:t xml:space="preserve">Hint system that progressively reveals rather than solves</w:t>
            </w:r>
          </w:p>
          <w:p>
            <w:pPr>
              <w:pStyle w:val="ListParagraph"/>
              <w:numPr>
                <w:ilvl w:val="0"/>
                <w:numId w:val="3"/>
              </w:numPr>
              <w:spacing w:after="40"/>
            </w:pPr>
            <w:r>
              <w:rPr>
                <w:rFonts w:ascii="Arial" w:cs="Arial" w:eastAsia="Arial" w:hAnsi="Arial"/>
                <w:color w:val="111111"/>
                <w:sz w:val="20"/>
                <w:szCs w:val="20"/>
              </w:rPr>
              <w:t xml:space="preserve">Response time under 3 seconds</w:t>
            </w:r>
          </w:p>
        </w:tc>
      </w:tr>
    </w:tbl>
    <w:p>
      <w:pPr>
        <w:spacing w:before="12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0"/>
        <w:gridCol w:w="5640"/>
        <w:gridCol w:w="1200"/>
        <w:gridCol w:w="1440"/>
      </w:tblGrid>
      <w:tr>
        <w:tc>
          <w:tcPr>
            <w:tcW w:type="dxa" w:w="1080"/>
            <w:tcBorders>
              <w:top w:val="single" w:color="CCCCCC" w:sz="1"/>
              <w:left w:val="single" w:color="CCCCCC" w:sz="1"/>
              <w:bottom w:val="single" w:color="CCCCCC" w:sz="1"/>
              <w:right w:val="single" w:color="CCCCCC" w:sz="1"/>
            </w:tcBorders>
            <w:shd w:fill="F8F9FA" w:val="clear"/>
            <w:tcMar>
              <w:top w:type="dxa" w:w="80"/>
              <w:left w:type="dxa" w:w="150"/>
              <w:bottom w:type="dxa" w:w="80"/>
              <w:right w:type="dxa" w:w="150"/>
            </w:tcMar>
          </w:tcPr>
          <w:p>
            <w:pPr>
              <w:spacing w:after="0"/>
            </w:pPr>
            <w:r>
              <w:rPr>
                <w:rFonts w:ascii="Arial" w:cs="Arial" w:eastAsia="Arial" w:hAnsi="Arial"/>
                <w:b/>
                <w:bCs/>
                <w:color w:val="6B7280"/>
                <w:sz w:val="19"/>
                <w:szCs w:val="19"/>
              </w:rPr>
              <w:t xml:space="preserve">F-004</w:t>
            </w:r>
          </w:p>
        </w:tc>
        <w:tc>
          <w:tcPr>
            <w:tcW w:type="dxa" w:w="5640"/>
            <w:tcBorders>
              <w:top w:val="single" w:color="CCCCCC" w:sz="1"/>
              <w:left w:val="single" w:color="CCCCCC" w:sz="1"/>
              <w:bottom w:val="single" w:color="CCCCCC" w:sz="1"/>
              <w:right w:val="single" w:color="CCCCCC" w:sz="1"/>
            </w:tcBorders>
            <w:tcMar>
              <w:top w:type="dxa" w:w="80"/>
              <w:left w:type="dxa" w:w="150"/>
              <w:bottom w:type="dxa" w:w="80"/>
              <w:right w:type="dxa" w:w="150"/>
            </w:tcMar>
          </w:tcPr>
          <w:p>
            <w:pPr>
              <w:spacing w:after="0"/>
            </w:pPr>
            <w:r>
              <w:rPr>
                <w:rFonts w:ascii="Arial" w:cs="Arial" w:eastAsia="Arial" w:hAnsi="Arial"/>
                <w:b/>
                <w:bCs/>
                <w:color w:val="0F3460"/>
                <w:sz w:val="22"/>
                <w:szCs w:val="22"/>
              </w:rPr>
              <w:t xml:space="preserve">Micro-Lesson Engine</w:t>
            </w:r>
          </w:p>
        </w:tc>
        <w:tc>
          <w:tcPr>
            <w:tcW w:type="dxa" w:w="1200"/>
            <w:tcBorders>
              <w:top w:val="single" w:color="27AE60" w:sz="1"/>
              <w:left w:val="single" w:color="27AE60" w:sz="1"/>
              <w:bottom w:val="single" w:color="27AE60" w:sz="1"/>
              <w:right w:val="single" w:color="27AE60" w:sz="1"/>
            </w:tcBorders>
            <w:shd w:fill="27AE60" w:val="clear"/>
            <w:tcMar>
              <w:top w:type="dxa" w:w="80"/>
              <w:left w:type="dxa" w:w="120"/>
              <w:bottom w:type="dxa" w:w="80"/>
              <w:right w:type="dxa" w:w="120"/>
            </w:tcMar>
          </w:tcPr>
          <w:p>
            <w:pPr>
              <w:spacing w:after="0"/>
              <w:jc w:val="center"/>
            </w:pPr>
            <w:r>
              <w:rPr>
                <w:rFonts w:ascii="Arial" w:cs="Arial" w:eastAsia="Arial" w:hAnsi="Arial"/>
                <w:b/>
                <w:bCs/>
                <w:color w:val="FFFFFF"/>
                <w:sz w:val="18"/>
                <w:szCs w:val="18"/>
              </w:rPr>
              <w:t xml:space="preserve">P0</w:t>
            </w:r>
          </w:p>
        </w:tc>
        <w:tc>
          <w:tcPr>
            <w:tcW w:type="dxa" w:w="14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pPr>
            <w:r>
              <w:rPr>
                <w:rFonts w:ascii="Arial" w:cs="Arial" w:eastAsia="Arial" w:hAnsi="Arial"/>
                <w:b/>
                <w:bCs/>
                <w:color w:val="6B7280"/>
                <w:sz w:val="18"/>
                <w:szCs w:val="18"/>
              </w:rPr>
              <w:t xml:space="preserve">Phase 1</w:t>
            </w:r>
          </w:p>
        </w:tc>
      </w:tr>
      <w:tr>
        <w:tc>
          <w:tcPr>
            <w:tcW w:type="dxa" w:w="1080"/>
            <w:tcBorders>
              <w:top w:val="single" w:color="CCCCCC" w:sz="1"/>
              <w:left w:val="single" w:color="CCCCCC" w:sz="1"/>
              <w:bottom w:val="single" w:color="CCCCCC" w:sz="1"/>
              <w:right w:val="single" w:color="CCCCCC" w:sz="1"/>
            </w:tcBorders>
            <w:shd w:fill="FAFAFA" w:val="clear"/>
            <w:tcMar>
              <w:top w:type="dxa" w:w="80"/>
              <w:left w:type="dxa" w:w="150"/>
              <w:bottom w:type="dxa" w:w="80"/>
              <w:right w:type="dxa" w:w="150"/>
            </w:tcMar>
          </w:tcPr>
          <w:p>
            <w:pPr>
              <w:spacing w:after="0"/>
            </w:pPr>
            <w:r>
              <w:rPr>
                <w:rFonts w:ascii="Arial" w:cs="Arial" w:eastAsia="Arial" w:hAnsi="Arial"/>
                <w:b/>
                <w:bCs/>
                <w:color w:val="6B7280"/>
                <w:sz w:val="18"/>
                <w:szCs w:val="18"/>
              </w:rPr>
              <w:t xml:space="preserve">Desc</w:t>
            </w:r>
          </w:p>
        </w:tc>
        <w:tc>
          <w:tcPr>
            <w:tcW w:type="dxa" w:w="8280"/>
            <w:gridSpan w:val="3"/>
            <w:tcBorders>
              <w:top w:val="single" w:color="CCCCCC" w:sz="1"/>
              <w:left w:val="single" w:color="CCCCCC" w:sz="1"/>
              <w:bottom w:val="single" w:color="CCCCCC" w:sz="1"/>
              <w:right w:val="single" w:color="CCCCCC" w:sz="1"/>
            </w:tcBorders>
            <w:tcMar>
              <w:top w:type="dxa" w:w="80"/>
              <w:left w:type="dxa" w:w="150"/>
              <w:bottom w:type="dxa" w:w="80"/>
              <w:right w:type="dxa" w:w="150"/>
            </w:tcMar>
          </w:tcPr>
          <w:p>
            <w:pPr>
              <w:spacing w:after="0"/>
            </w:pPr>
            <w:r>
              <w:rPr>
                <w:rFonts w:ascii="Arial" w:cs="Arial" w:eastAsia="Arial" w:hAnsi="Arial"/>
                <w:color w:val="111111"/>
                <w:sz w:val="20"/>
                <w:szCs w:val="20"/>
              </w:rPr>
              <w:t xml:space="preserve">Every lesson follows a strict 15-minute maximum. Structure: concept explanation → worked example → guided practice → mini-challenge. In-browser code editor with sandboxed execution. Instant feedback on code submission.</w:t>
            </w:r>
          </w:p>
        </w:tc>
      </w:tr>
      <w:tr>
        <w:tc>
          <w:tcPr>
            <w:tcW w:type="dxa" w:w="1080"/>
            <w:tcBorders>
              <w:top w:val="single" w:color="CCCCCC" w:sz="1"/>
              <w:left w:val="single" w:color="CCCCCC" w:sz="1"/>
              <w:bottom w:val="single" w:color="CCCCCC" w:sz="1"/>
              <w:right w:val="single" w:color="CCCCCC" w:sz="1"/>
            </w:tcBorders>
            <w:shd w:fill="FAFAFA" w:val="clear"/>
            <w:tcMar>
              <w:top w:type="dxa" w:w="80"/>
              <w:left w:type="dxa" w:w="150"/>
              <w:bottom w:type="dxa" w:w="80"/>
              <w:right w:type="dxa" w:w="150"/>
            </w:tcMar>
          </w:tcPr>
          <w:p>
            <w:pPr>
              <w:spacing w:after="0"/>
            </w:pPr>
            <w:r>
              <w:rPr>
                <w:rFonts w:ascii="Arial" w:cs="Arial" w:eastAsia="Arial" w:hAnsi="Arial"/>
                <w:b/>
                <w:bCs/>
                <w:color w:val="6B7280"/>
                <w:sz w:val="18"/>
                <w:szCs w:val="18"/>
              </w:rPr>
              <w:t xml:space="preserve">Reqs</w:t>
            </w:r>
          </w:p>
        </w:tc>
        <w:tc>
          <w:tcPr>
            <w:tcW w:type="dxa" w:w="8280"/>
            <w:gridSpan w:val="3"/>
            <w:tcBorders>
              <w:top w:val="single" w:color="CCCCCC" w:sz="1"/>
              <w:left w:val="single" w:color="CCCCCC" w:sz="1"/>
              <w:bottom w:val="single" w:color="CCCCCC" w:sz="1"/>
              <w:right w:val="single" w:color="CCCCCC" w:sz="1"/>
            </w:tcBorders>
            <w:tcMar>
              <w:top w:type="dxa" w:w="80"/>
              <w:left w:type="dxa" w:w="150"/>
              <w:bottom w:type="dxa" w:w="80"/>
              <w:right w:type="dxa" w:w="150"/>
            </w:tcMar>
          </w:tcPr>
          <w:p>
            <w:pPr>
              <w:pStyle w:val="ListParagraph"/>
              <w:numPr>
                <w:ilvl w:val="0"/>
                <w:numId w:val="3"/>
              </w:numPr>
              <w:spacing w:after="40"/>
            </w:pPr>
            <w:r>
              <w:rPr>
                <w:rFonts w:ascii="Arial" w:cs="Arial" w:eastAsia="Arial" w:hAnsi="Arial"/>
                <w:color w:val="111111"/>
                <w:sz w:val="20"/>
                <w:szCs w:val="20"/>
              </w:rPr>
              <w:t xml:space="preserve">In-browser Monaco/CodeMirror editor</w:t>
            </w:r>
          </w:p>
          <w:p>
            <w:pPr>
              <w:pStyle w:val="ListParagraph"/>
              <w:numPr>
                <w:ilvl w:val="0"/>
                <w:numId w:val="3"/>
              </w:numPr>
              <w:spacing w:after="40"/>
            </w:pPr>
            <w:r>
              <w:rPr>
                <w:rFonts w:ascii="Arial" w:cs="Arial" w:eastAsia="Arial" w:hAnsi="Arial"/>
                <w:color w:val="111111"/>
                <w:sz w:val="20"/>
                <w:szCs w:val="20"/>
              </w:rPr>
              <w:t xml:space="preserve">Code execution via Piston API (sandboxed)</w:t>
            </w:r>
          </w:p>
          <w:p>
            <w:pPr>
              <w:pStyle w:val="ListParagraph"/>
              <w:numPr>
                <w:ilvl w:val="0"/>
                <w:numId w:val="3"/>
              </w:numPr>
              <w:spacing w:after="40"/>
            </w:pPr>
            <w:r>
              <w:rPr>
                <w:rFonts w:ascii="Arial" w:cs="Arial" w:eastAsia="Arial" w:hAnsi="Arial"/>
                <w:color w:val="111111"/>
                <w:sz w:val="20"/>
                <w:szCs w:val="20"/>
              </w:rPr>
              <w:t xml:space="preserve">Instant correctness feedback with explanation</w:t>
            </w:r>
          </w:p>
          <w:p>
            <w:pPr>
              <w:pStyle w:val="ListParagraph"/>
              <w:numPr>
                <w:ilvl w:val="0"/>
                <w:numId w:val="3"/>
              </w:numPr>
              <w:spacing w:after="40"/>
            </w:pPr>
            <w:r>
              <w:rPr>
                <w:rFonts w:ascii="Arial" w:cs="Arial" w:eastAsia="Arial" w:hAnsi="Arial"/>
                <w:color w:val="111111"/>
                <w:sz w:val="20"/>
                <w:szCs w:val="20"/>
              </w:rPr>
              <w:t xml:space="preserve">Lesson completion tracking</w:t>
            </w:r>
          </w:p>
          <w:p>
            <w:pPr>
              <w:pStyle w:val="ListParagraph"/>
              <w:numPr>
                <w:ilvl w:val="0"/>
                <w:numId w:val="3"/>
              </w:numPr>
              <w:spacing w:after="40"/>
            </w:pPr>
            <w:r>
              <w:rPr>
                <w:rFonts w:ascii="Arial" w:cs="Arial" w:eastAsia="Arial" w:hAnsi="Arial"/>
                <w:color w:val="111111"/>
                <w:sz w:val="20"/>
                <w:szCs w:val="20"/>
              </w:rPr>
              <w:t xml:space="preserve">Estimated time shown before starting</w:t>
            </w:r>
          </w:p>
        </w:tc>
      </w:tr>
    </w:tbl>
    <w:p>
      <w:pPr>
        <w:spacing w:before="12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0"/>
        <w:gridCol w:w="5640"/>
        <w:gridCol w:w="1200"/>
        <w:gridCol w:w="1440"/>
      </w:tblGrid>
      <w:tr>
        <w:tc>
          <w:tcPr>
            <w:tcW w:type="dxa" w:w="1080"/>
            <w:tcBorders>
              <w:top w:val="single" w:color="CCCCCC" w:sz="1"/>
              <w:left w:val="single" w:color="CCCCCC" w:sz="1"/>
              <w:bottom w:val="single" w:color="CCCCCC" w:sz="1"/>
              <w:right w:val="single" w:color="CCCCCC" w:sz="1"/>
            </w:tcBorders>
            <w:shd w:fill="F8F9FA" w:val="clear"/>
            <w:tcMar>
              <w:top w:type="dxa" w:w="80"/>
              <w:left w:type="dxa" w:w="150"/>
              <w:bottom w:type="dxa" w:w="80"/>
              <w:right w:type="dxa" w:w="150"/>
            </w:tcMar>
          </w:tcPr>
          <w:p>
            <w:pPr>
              <w:spacing w:after="0"/>
            </w:pPr>
            <w:r>
              <w:rPr>
                <w:rFonts w:ascii="Arial" w:cs="Arial" w:eastAsia="Arial" w:hAnsi="Arial"/>
                <w:b/>
                <w:bCs/>
                <w:color w:val="6B7280"/>
                <w:sz w:val="19"/>
                <w:szCs w:val="19"/>
              </w:rPr>
              <w:t xml:space="preserve">F-005</w:t>
            </w:r>
          </w:p>
        </w:tc>
        <w:tc>
          <w:tcPr>
            <w:tcW w:type="dxa" w:w="5640"/>
            <w:tcBorders>
              <w:top w:val="single" w:color="CCCCCC" w:sz="1"/>
              <w:left w:val="single" w:color="CCCCCC" w:sz="1"/>
              <w:bottom w:val="single" w:color="CCCCCC" w:sz="1"/>
              <w:right w:val="single" w:color="CCCCCC" w:sz="1"/>
            </w:tcBorders>
            <w:tcMar>
              <w:top w:type="dxa" w:w="80"/>
              <w:left w:type="dxa" w:w="150"/>
              <w:bottom w:type="dxa" w:w="80"/>
              <w:right w:type="dxa" w:w="150"/>
            </w:tcMar>
          </w:tcPr>
          <w:p>
            <w:pPr>
              <w:spacing w:after="0"/>
            </w:pPr>
            <w:r>
              <w:rPr>
                <w:rFonts w:ascii="Arial" w:cs="Arial" w:eastAsia="Arial" w:hAnsi="Arial"/>
                <w:b/>
                <w:bCs/>
                <w:color w:val="0F3460"/>
                <w:sz w:val="22"/>
                <w:szCs w:val="22"/>
              </w:rPr>
              <w:t xml:space="preserve">Build-As-You-Learn Projects</w:t>
            </w:r>
          </w:p>
        </w:tc>
        <w:tc>
          <w:tcPr>
            <w:tcW w:type="dxa" w:w="1200"/>
            <w:tcBorders>
              <w:top w:val="single" w:color="27AE60" w:sz="1"/>
              <w:left w:val="single" w:color="27AE60" w:sz="1"/>
              <w:bottom w:val="single" w:color="27AE60" w:sz="1"/>
              <w:right w:val="single" w:color="27AE60" w:sz="1"/>
            </w:tcBorders>
            <w:shd w:fill="27AE60" w:val="clear"/>
            <w:tcMar>
              <w:top w:type="dxa" w:w="80"/>
              <w:left w:type="dxa" w:w="120"/>
              <w:bottom w:type="dxa" w:w="80"/>
              <w:right w:type="dxa" w:w="120"/>
            </w:tcMar>
          </w:tcPr>
          <w:p>
            <w:pPr>
              <w:spacing w:after="0"/>
              <w:jc w:val="center"/>
            </w:pPr>
            <w:r>
              <w:rPr>
                <w:rFonts w:ascii="Arial" w:cs="Arial" w:eastAsia="Arial" w:hAnsi="Arial"/>
                <w:b/>
                <w:bCs/>
                <w:color w:val="FFFFFF"/>
                <w:sz w:val="18"/>
                <w:szCs w:val="18"/>
              </w:rPr>
              <w:t xml:space="preserve">P0</w:t>
            </w:r>
          </w:p>
        </w:tc>
        <w:tc>
          <w:tcPr>
            <w:tcW w:type="dxa" w:w="14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pPr>
            <w:r>
              <w:rPr>
                <w:rFonts w:ascii="Arial" w:cs="Arial" w:eastAsia="Arial" w:hAnsi="Arial"/>
                <w:b/>
                <w:bCs/>
                <w:color w:val="6B7280"/>
                <w:sz w:val="18"/>
                <w:szCs w:val="18"/>
              </w:rPr>
              <w:t xml:space="preserve">Phase 1</w:t>
            </w:r>
          </w:p>
        </w:tc>
      </w:tr>
      <w:tr>
        <w:tc>
          <w:tcPr>
            <w:tcW w:type="dxa" w:w="1080"/>
            <w:tcBorders>
              <w:top w:val="single" w:color="CCCCCC" w:sz="1"/>
              <w:left w:val="single" w:color="CCCCCC" w:sz="1"/>
              <w:bottom w:val="single" w:color="CCCCCC" w:sz="1"/>
              <w:right w:val="single" w:color="CCCCCC" w:sz="1"/>
            </w:tcBorders>
            <w:shd w:fill="FAFAFA" w:val="clear"/>
            <w:tcMar>
              <w:top w:type="dxa" w:w="80"/>
              <w:left w:type="dxa" w:w="150"/>
              <w:bottom w:type="dxa" w:w="80"/>
              <w:right w:type="dxa" w:w="150"/>
            </w:tcMar>
          </w:tcPr>
          <w:p>
            <w:pPr>
              <w:spacing w:after="0"/>
            </w:pPr>
            <w:r>
              <w:rPr>
                <w:rFonts w:ascii="Arial" w:cs="Arial" w:eastAsia="Arial" w:hAnsi="Arial"/>
                <w:b/>
                <w:bCs/>
                <w:color w:val="6B7280"/>
                <w:sz w:val="18"/>
                <w:szCs w:val="18"/>
              </w:rPr>
              <w:t xml:space="preserve">Desc</w:t>
            </w:r>
          </w:p>
        </w:tc>
        <w:tc>
          <w:tcPr>
            <w:tcW w:type="dxa" w:w="8280"/>
            <w:gridSpan w:val="3"/>
            <w:tcBorders>
              <w:top w:val="single" w:color="CCCCCC" w:sz="1"/>
              <w:left w:val="single" w:color="CCCCCC" w:sz="1"/>
              <w:bottom w:val="single" w:color="CCCCCC" w:sz="1"/>
              <w:right w:val="single" w:color="CCCCCC" w:sz="1"/>
            </w:tcBorders>
            <w:tcMar>
              <w:top w:type="dxa" w:w="80"/>
              <w:left w:type="dxa" w:w="150"/>
              <w:bottom w:type="dxa" w:w="80"/>
              <w:right w:type="dxa" w:w="150"/>
            </w:tcMar>
          </w:tcPr>
          <w:p>
            <w:pPr>
              <w:spacing w:after="0"/>
            </w:pPr>
            <w:r>
              <w:rPr>
                <w:rFonts w:ascii="Arial" w:cs="Arial" w:eastAsia="Arial" w:hAnsi="Arial"/>
                <w:color w:val="111111"/>
                <w:sz w:val="20"/>
                <w:szCs w:val="20"/>
              </w:rPr>
              <w:t xml:space="preserve">A mini project triggered every 3–5 lessons. Projects are aligned to the user's stated goal (e.g., webpage for someone pursuing freelancing, CLI tool for someone pursuing employment). The AI guides the user step-by-step but requires them to write all the code.</w:t>
            </w:r>
          </w:p>
        </w:tc>
      </w:tr>
      <w:tr>
        <w:tc>
          <w:tcPr>
            <w:tcW w:type="dxa" w:w="1080"/>
            <w:tcBorders>
              <w:top w:val="single" w:color="CCCCCC" w:sz="1"/>
              <w:left w:val="single" w:color="CCCCCC" w:sz="1"/>
              <w:bottom w:val="single" w:color="CCCCCC" w:sz="1"/>
              <w:right w:val="single" w:color="CCCCCC" w:sz="1"/>
            </w:tcBorders>
            <w:shd w:fill="FAFAFA" w:val="clear"/>
            <w:tcMar>
              <w:top w:type="dxa" w:w="80"/>
              <w:left w:type="dxa" w:w="150"/>
              <w:bottom w:type="dxa" w:w="80"/>
              <w:right w:type="dxa" w:w="150"/>
            </w:tcMar>
          </w:tcPr>
          <w:p>
            <w:pPr>
              <w:spacing w:after="0"/>
            </w:pPr>
            <w:r>
              <w:rPr>
                <w:rFonts w:ascii="Arial" w:cs="Arial" w:eastAsia="Arial" w:hAnsi="Arial"/>
                <w:b/>
                <w:bCs/>
                <w:color w:val="6B7280"/>
                <w:sz w:val="18"/>
                <w:szCs w:val="18"/>
              </w:rPr>
              <w:t xml:space="preserve">Reqs</w:t>
            </w:r>
          </w:p>
        </w:tc>
        <w:tc>
          <w:tcPr>
            <w:tcW w:type="dxa" w:w="8280"/>
            <w:gridSpan w:val="3"/>
            <w:tcBorders>
              <w:top w:val="single" w:color="CCCCCC" w:sz="1"/>
              <w:left w:val="single" w:color="CCCCCC" w:sz="1"/>
              <w:bottom w:val="single" w:color="CCCCCC" w:sz="1"/>
              <w:right w:val="single" w:color="CCCCCC" w:sz="1"/>
            </w:tcBorders>
            <w:tcMar>
              <w:top w:type="dxa" w:w="80"/>
              <w:left w:type="dxa" w:w="150"/>
              <w:bottom w:type="dxa" w:w="80"/>
              <w:right w:type="dxa" w:w="150"/>
            </w:tcMar>
          </w:tcPr>
          <w:p>
            <w:pPr>
              <w:pStyle w:val="ListParagraph"/>
              <w:numPr>
                <w:ilvl w:val="0"/>
                <w:numId w:val="3"/>
              </w:numPr>
              <w:spacing w:after="40"/>
            </w:pPr>
            <w:r>
              <w:rPr>
                <w:rFonts w:ascii="Arial" w:cs="Arial" w:eastAsia="Arial" w:hAnsi="Arial"/>
                <w:color w:val="111111"/>
                <w:sz w:val="20"/>
                <w:szCs w:val="20"/>
              </w:rPr>
              <w:t xml:space="preserve">Goal-aligned project briefs</w:t>
            </w:r>
          </w:p>
          <w:p>
            <w:pPr>
              <w:pStyle w:val="ListParagraph"/>
              <w:numPr>
                <w:ilvl w:val="0"/>
                <w:numId w:val="3"/>
              </w:numPr>
              <w:spacing w:after="40"/>
            </w:pPr>
            <w:r>
              <w:rPr>
                <w:rFonts w:ascii="Arial" w:cs="Arial" w:eastAsia="Arial" w:hAnsi="Arial"/>
                <w:color w:val="111111"/>
                <w:sz w:val="20"/>
                <w:szCs w:val="20"/>
              </w:rPr>
              <w:t xml:space="preserve">AI-guided step flow (not code giveaway)</w:t>
            </w:r>
          </w:p>
          <w:p>
            <w:pPr>
              <w:pStyle w:val="ListParagraph"/>
              <w:numPr>
                <w:ilvl w:val="0"/>
                <w:numId w:val="3"/>
              </w:numPr>
              <w:spacing w:after="40"/>
            </w:pPr>
            <w:r>
              <w:rPr>
                <w:rFonts w:ascii="Arial" w:cs="Arial" w:eastAsia="Arial" w:hAnsi="Arial"/>
                <w:color w:val="111111"/>
                <w:sz w:val="20"/>
                <w:szCs w:val="20"/>
              </w:rPr>
              <w:t xml:space="preserve">Submittable and reviewable output</w:t>
            </w:r>
          </w:p>
          <w:p>
            <w:pPr>
              <w:pStyle w:val="ListParagraph"/>
              <w:numPr>
                <w:ilvl w:val="0"/>
                <w:numId w:val="3"/>
              </w:numPr>
              <w:spacing w:after="40"/>
            </w:pPr>
            <w:r>
              <w:rPr>
                <w:rFonts w:ascii="Arial" w:cs="Arial" w:eastAsia="Arial" w:hAnsi="Arial"/>
                <w:color w:val="111111"/>
                <w:sz w:val="20"/>
                <w:szCs w:val="20"/>
              </w:rPr>
              <w:t xml:space="preserve">Project stored in user portfolio</w:t>
            </w:r>
          </w:p>
          <w:p>
            <w:pPr>
              <w:pStyle w:val="ListParagraph"/>
              <w:numPr>
                <w:ilvl w:val="0"/>
                <w:numId w:val="3"/>
              </w:numPr>
              <w:spacing w:after="40"/>
            </w:pPr>
            <w:r>
              <w:rPr>
                <w:rFonts w:ascii="Arial" w:cs="Arial" w:eastAsia="Arial" w:hAnsi="Arial"/>
                <w:color w:val="111111"/>
                <w:sz w:val="20"/>
                <w:szCs w:val="20"/>
              </w:rPr>
              <w:t xml:space="preserve">Sharable project link</w:t>
            </w:r>
          </w:p>
        </w:tc>
      </w:tr>
    </w:tbl>
    <w:p>
      <w:pPr>
        <w:spacing w:before="120" w:after="80"/>
      </w:pPr>
      <w:r>
        <w:t xml:space="preserve"/>
      </w:r>
    </w:p>
    <w:p>
      <w:pPr>
        <w:spacing w:before="200" w:after="120"/>
      </w:pPr>
      <w:r>
        <w:t xml:space="preserve"/>
      </w:r>
    </w:p>
    <w:p>
      <w:pPr>
        <w:shd w:fill="2C3E50" w:val="clear"/>
        <w:spacing w:before="120" w:after="120"/>
        <w:ind w:left="240" w:right="240"/>
      </w:pPr>
      <w:r>
        <w:rPr>
          <w:rFonts w:ascii="Arial" w:cs="Arial" w:eastAsia="Arial" w:hAnsi="Arial"/>
          <w:b/>
          <w:bCs/>
          <w:color w:val="FFFFFF"/>
          <w:sz w:val="24"/>
          <w:szCs w:val="24"/>
        </w:rPr>
        <w:t xml:space="preserve">PHASE 2 — DEPTH &amp; RETENTION  (Weeks 7–10)</w:t>
      </w:r>
    </w:p>
    <w:p>
      <w:pPr>
        <w:spacing w:before="8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0"/>
        <w:gridCol w:w="5640"/>
        <w:gridCol w:w="1200"/>
        <w:gridCol w:w="1440"/>
      </w:tblGrid>
      <w:tr>
        <w:tc>
          <w:tcPr>
            <w:tcW w:type="dxa" w:w="1080"/>
            <w:tcBorders>
              <w:top w:val="single" w:color="CCCCCC" w:sz="1"/>
              <w:left w:val="single" w:color="CCCCCC" w:sz="1"/>
              <w:bottom w:val="single" w:color="CCCCCC" w:sz="1"/>
              <w:right w:val="single" w:color="CCCCCC" w:sz="1"/>
            </w:tcBorders>
            <w:shd w:fill="F8F9FA" w:val="clear"/>
            <w:tcMar>
              <w:top w:type="dxa" w:w="80"/>
              <w:left w:type="dxa" w:w="150"/>
              <w:bottom w:type="dxa" w:w="80"/>
              <w:right w:type="dxa" w:w="150"/>
            </w:tcMar>
          </w:tcPr>
          <w:p>
            <w:pPr>
              <w:spacing w:after="0"/>
            </w:pPr>
            <w:r>
              <w:rPr>
                <w:rFonts w:ascii="Arial" w:cs="Arial" w:eastAsia="Arial" w:hAnsi="Arial"/>
                <w:b/>
                <w:bCs/>
                <w:color w:val="6B7280"/>
                <w:sz w:val="19"/>
                <w:szCs w:val="19"/>
              </w:rPr>
              <w:t xml:space="preserve">F-006</w:t>
            </w:r>
          </w:p>
        </w:tc>
        <w:tc>
          <w:tcPr>
            <w:tcW w:type="dxa" w:w="5640"/>
            <w:tcBorders>
              <w:top w:val="single" w:color="CCCCCC" w:sz="1"/>
              <w:left w:val="single" w:color="CCCCCC" w:sz="1"/>
              <w:bottom w:val="single" w:color="CCCCCC" w:sz="1"/>
              <w:right w:val="single" w:color="CCCCCC" w:sz="1"/>
            </w:tcBorders>
            <w:tcMar>
              <w:top w:type="dxa" w:w="80"/>
              <w:left w:type="dxa" w:w="150"/>
              <w:bottom w:type="dxa" w:w="80"/>
              <w:right w:type="dxa" w:w="150"/>
            </w:tcMar>
          </w:tcPr>
          <w:p>
            <w:pPr>
              <w:spacing w:after="0"/>
            </w:pPr>
            <w:r>
              <w:rPr>
                <w:rFonts w:ascii="Arial" w:cs="Arial" w:eastAsia="Arial" w:hAnsi="Arial"/>
                <w:b/>
                <w:bCs/>
                <w:color w:val="0F3460"/>
                <w:sz w:val="22"/>
                <w:szCs w:val="22"/>
              </w:rPr>
              <w:t xml:space="preserve">Adaptive Difficulty Engine</w:t>
            </w:r>
          </w:p>
        </w:tc>
        <w:tc>
          <w:tcPr>
            <w:tcW w:type="dxa" w:w="1200"/>
            <w:tcBorders>
              <w:top w:val="single" w:color="F39C12" w:sz="1"/>
              <w:left w:val="single" w:color="F39C12" w:sz="1"/>
              <w:bottom w:val="single" w:color="F39C12" w:sz="1"/>
              <w:right w:val="single" w:color="F39C12" w:sz="1"/>
            </w:tcBorders>
            <w:shd w:fill="F39C12" w:val="clear"/>
            <w:tcMar>
              <w:top w:type="dxa" w:w="80"/>
              <w:left w:type="dxa" w:w="120"/>
              <w:bottom w:type="dxa" w:w="80"/>
              <w:right w:type="dxa" w:w="120"/>
            </w:tcMar>
          </w:tcPr>
          <w:p>
            <w:pPr>
              <w:spacing w:after="0"/>
              <w:jc w:val="center"/>
            </w:pPr>
            <w:r>
              <w:rPr>
                <w:rFonts w:ascii="Arial" w:cs="Arial" w:eastAsia="Arial" w:hAnsi="Arial"/>
                <w:b/>
                <w:bCs/>
                <w:color w:val="FFFFFF"/>
                <w:sz w:val="18"/>
                <w:szCs w:val="18"/>
              </w:rPr>
              <w:t xml:space="preserve">P1</w:t>
            </w:r>
          </w:p>
        </w:tc>
        <w:tc>
          <w:tcPr>
            <w:tcW w:type="dxa" w:w="14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pPr>
            <w:r>
              <w:rPr>
                <w:rFonts w:ascii="Arial" w:cs="Arial" w:eastAsia="Arial" w:hAnsi="Arial"/>
                <w:b/>
                <w:bCs/>
                <w:color w:val="6B7280"/>
                <w:sz w:val="18"/>
                <w:szCs w:val="18"/>
              </w:rPr>
              <w:t xml:space="preserve">Phase 2</w:t>
            </w:r>
          </w:p>
        </w:tc>
      </w:tr>
      <w:tr>
        <w:tc>
          <w:tcPr>
            <w:tcW w:type="dxa" w:w="1080"/>
            <w:tcBorders>
              <w:top w:val="single" w:color="CCCCCC" w:sz="1"/>
              <w:left w:val="single" w:color="CCCCCC" w:sz="1"/>
              <w:bottom w:val="single" w:color="CCCCCC" w:sz="1"/>
              <w:right w:val="single" w:color="CCCCCC" w:sz="1"/>
            </w:tcBorders>
            <w:shd w:fill="FAFAFA" w:val="clear"/>
            <w:tcMar>
              <w:top w:type="dxa" w:w="80"/>
              <w:left w:type="dxa" w:w="150"/>
              <w:bottom w:type="dxa" w:w="80"/>
              <w:right w:type="dxa" w:w="150"/>
            </w:tcMar>
          </w:tcPr>
          <w:p>
            <w:pPr>
              <w:spacing w:after="0"/>
            </w:pPr>
            <w:r>
              <w:rPr>
                <w:rFonts w:ascii="Arial" w:cs="Arial" w:eastAsia="Arial" w:hAnsi="Arial"/>
                <w:b/>
                <w:bCs/>
                <w:color w:val="6B7280"/>
                <w:sz w:val="18"/>
                <w:szCs w:val="18"/>
              </w:rPr>
              <w:t xml:space="preserve">Desc</w:t>
            </w:r>
          </w:p>
        </w:tc>
        <w:tc>
          <w:tcPr>
            <w:tcW w:type="dxa" w:w="8280"/>
            <w:gridSpan w:val="3"/>
            <w:tcBorders>
              <w:top w:val="single" w:color="CCCCCC" w:sz="1"/>
              <w:left w:val="single" w:color="CCCCCC" w:sz="1"/>
              <w:bottom w:val="single" w:color="CCCCCC" w:sz="1"/>
              <w:right w:val="single" w:color="CCCCCC" w:sz="1"/>
            </w:tcBorders>
            <w:tcMar>
              <w:top w:type="dxa" w:w="80"/>
              <w:left w:type="dxa" w:w="150"/>
              <w:bottom w:type="dxa" w:w="80"/>
              <w:right w:type="dxa" w:w="150"/>
            </w:tcMar>
          </w:tcPr>
          <w:p>
            <w:pPr>
              <w:spacing w:after="0"/>
            </w:pPr>
            <w:r>
              <w:rPr>
                <w:rFonts w:ascii="Arial" w:cs="Arial" w:eastAsia="Arial" w:hAnsi="Arial"/>
                <w:color w:val="111111"/>
                <w:sz w:val="20"/>
                <w:szCs w:val="20"/>
              </w:rPr>
              <w:t xml:space="preserve">Tracks time-on-task, hint usage, and attempt count per lesson. Automatically adjusts the complexity of subsequent lessons: slower learners receive simplified explanations and re-teaching; faster learners are accelerated with added challenge modes.</w:t>
            </w:r>
          </w:p>
        </w:tc>
      </w:tr>
      <w:tr>
        <w:tc>
          <w:tcPr>
            <w:tcW w:type="dxa" w:w="1080"/>
            <w:tcBorders>
              <w:top w:val="single" w:color="CCCCCC" w:sz="1"/>
              <w:left w:val="single" w:color="CCCCCC" w:sz="1"/>
              <w:bottom w:val="single" w:color="CCCCCC" w:sz="1"/>
              <w:right w:val="single" w:color="CCCCCC" w:sz="1"/>
            </w:tcBorders>
            <w:shd w:fill="FAFAFA" w:val="clear"/>
            <w:tcMar>
              <w:top w:type="dxa" w:w="80"/>
              <w:left w:type="dxa" w:w="150"/>
              <w:bottom w:type="dxa" w:w="80"/>
              <w:right w:type="dxa" w:w="150"/>
            </w:tcMar>
          </w:tcPr>
          <w:p>
            <w:pPr>
              <w:spacing w:after="0"/>
            </w:pPr>
            <w:r>
              <w:rPr>
                <w:rFonts w:ascii="Arial" w:cs="Arial" w:eastAsia="Arial" w:hAnsi="Arial"/>
                <w:b/>
                <w:bCs/>
                <w:color w:val="6B7280"/>
                <w:sz w:val="18"/>
                <w:szCs w:val="18"/>
              </w:rPr>
              <w:t xml:space="preserve">Reqs</w:t>
            </w:r>
          </w:p>
        </w:tc>
        <w:tc>
          <w:tcPr>
            <w:tcW w:type="dxa" w:w="8280"/>
            <w:gridSpan w:val="3"/>
            <w:tcBorders>
              <w:top w:val="single" w:color="CCCCCC" w:sz="1"/>
              <w:left w:val="single" w:color="CCCCCC" w:sz="1"/>
              <w:bottom w:val="single" w:color="CCCCCC" w:sz="1"/>
              <w:right w:val="single" w:color="CCCCCC" w:sz="1"/>
            </w:tcBorders>
            <w:tcMar>
              <w:top w:type="dxa" w:w="80"/>
              <w:left w:type="dxa" w:w="150"/>
              <w:bottom w:type="dxa" w:w="80"/>
              <w:right w:type="dxa" w:w="150"/>
            </w:tcMar>
          </w:tcPr>
          <w:p>
            <w:pPr>
              <w:pStyle w:val="ListParagraph"/>
              <w:numPr>
                <w:ilvl w:val="0"/>
                <w:numId w:val="3"/>
              </w:numPr>
              <w:spacing w:after="40"/>
            </w:pPr>
            <w:r>
              <w:rPr>
                <w:rFonts w:ascii="Arial" w:cs="Arial" w:eastAsia="Arial" w:hAnsi="Arial"/>
                <w:color w:val="111111"/>
                <w:sz w:val="20"/>
                <w:szCs w:val="20"/>
              </w:rPr>
              <w:t xml:space="preserve">Attempt counter per lesson</w:t>
            </w:r>
          </w:p>
          <w:p>
            <w:pPr>
              <w:pStyle w:val="ListParagraph"/>
              <w:numPr>
                <w:ilvl w:val="0"/>
                <w:numId w:val="3"/>
              </w:numPr>
              <w:spacing w:after="40"/>
            </w:pPr>
            <w:r>
              <w:rPr>
                <w:rFonts w:ascii="Arial" w:cs="Arial" w:eastAsia="Arial" w:hAnsi="Arial"/>
                <w:color w:val="111111"/>
                <w:sz w:val="20"/>
                <w:szCs w:val="20"/>
              </w:rPr>
              <w:t xml:space="preserve">Hint-usage tracker</w:t>
            </w:r>
          </w:p>
          <w:p>
            <w:pPr>
              <w:pStyle w:val="ListParagraph"/>
              <w:numPr>
                <w:ilvl w:val="0"/>
                <w:numId w:val="3"/>
              </w:numPr>
              <w:spacing w:after="40"/>
            </w:pPr>
            <w:r>
              <w:rPr>
                <w:rFonts w:ascii="Arial" w:cs="Arial" w:eastAsia="Arial" w:hAnsi="Arial"/>
                <w:color w:val="111111"/>
                <w:sz w:val="20"/>
                <w:szCs w:val="20"/>
              </w:rPr>
              <w:t xml:space="preserve">Time-on-task measurement</w:t>
            </w:r>
          </w:p>
          <w:p>
            <w:pPr>
              <w:pStyle w:val="ListParagraph"/>
              <w:numPr>
                <w:ilvl w:val="0"/>
                <w:numId w:val="3"/>
              </w:numPr>
              <w:spacing w:after="40"/>
            </w:pPr>
            <w:r>
              <w:rPr>
                <w:rFonts w:ascii="Arial" w:cs="Arial" w:eastAsia="Arial" w:hAnsi="Arial"/>
                <w:color w:val="111111"/>
                <w:sz w:val="20"/>
                <w:szCs w:val="20"/>
              </w:rPr>
              <w:t xml:space="preserve">Difficulty adjustment algorithm (3 tiers)</w:t>
            </w:r>
          </w:p>
          <w:p>
            <w:pPr>
              <w:pStyle w:val="ListParagraph"/>
              <w:numPr>
                <w:ilvl w:val="0"/>
                <w:numId w:val="3"/>
              </w:numPr>
              <w:spacing w:after="40"/>
            </w:pPr>
            <w:r>
              <w:rPr>
                <w:rFonts w:ascii="Arial" w:cs="Arial" w:eastAsia="Arial" w:hAnsi="Arial"/>
                <w:color w:val="111111"/>
                <w:sz w:val="20"/>
                <w:szCs w:val="20"/>
              </w:rPr>
              <w:t xml:space="preserve">Adaptive next-lesson selection</w:t>
            </w:r>
          </w:p>
        </w:tc>
      </w:tr>
    </w:tbl>
    <w:p>
      <w:pPr>
        <w:spacing w:before="12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0"/>
        <w:gridCol w:w="5640"/>
        <w:gridCol w:w="1200"/>
        <w:gridCol w:w="1440"/>
      </w:tblGrid>
      <w:tr>
        <w:tc>
          <w:tcPr>
            <w:tcW w:type="dxa" w:w="1080"/>
            <w:tcBorders>
              <w:top w:val="single" w:color="CCCCCC" w:sz="1"/>
              <w:left w:val="single" w:color="CCCCCC" w:sz="1"/>
              <w:bottom w:val="single" w:color="CCCCCC" w:sz="1"/>
              <w:right w:val="single" w:color="CCCCCC" w:sz="1"/>
            </w:tcBorders>
            <w:shd w:fill="F8F9FA" w:val="clear"/>
            <w:tcMar>
              <w:top w:type="dxa" w:w="80"/>
              <w:left w:type="dxa" w:w="150"/>
              <w:bottom w:type="dxa" w:w="80"/>
              <w:right w:type="dxa" w:w="150"/>
            </w:tcMar>
          </w:tcPr>
          <w:p>
            <w:pPr>
              <w:spacing w:after="0"/>
            </w:pPr>
            <w:r>
              <w:rPr>
                <w:rFonts w:ascii="Arial" w:cs="Arial" w:eastAsia="Arial" w:hAnsi="Arial"/>
                <w:b/>
                <w:bCs/>
                <w:color w:val="6B7280"/>
                <w:sz w:val="19"/>
                <w:szCs w:val="19"/>
              </w:rPr>
              <w:t xml:space="preserve">F-007</w:t>
            </w:r>
          </w:p>
        </w:tc>
        <w:tc>
          <w:tcPr>
            <w:tcW w:type="dxa" w:w="5640"/>
            <w:tcBorders>
              <w:top w:val="single" w:color="CCCCCC" w:sz="1"/>
              <w:left w:val="single" w:color="CCCCCC" w:sz="1"/>
              <w:bottom w:val="single" w:color="CCCCCC" w:sz="1"/>
              <w:right w:val="single" w:color="CCCCCC" w:sz="1"/>
            </w:tcBorders>
            <w:tcMar>
              <w:top w:type="dxa" w:w="80"/>
              <w:left w:type="dxa" w:w="150"/>
              <w:bottom w:type="dxa" w:w="80"/>
              <w:right w:type="dxa" w:w="150"/>
            </w:tcMar>
          </w:tcPr>
          <w:p>
            <w:pPr>
              <w:spacing w:after="0"/>
            </w:pPr>
            <w:r>
              <w:rPr>
                <w:rFonts w:ascii="Arial" w:cs="Arial" w:eastAsia="Arial" w:hAnsi="Arial"/>
                <w:b/>
                <w:bCs/>
                <w:color w:val="0F3460"/>
                <w:sz w:val="22"/>
                <w:szCs w:val="22"/>
              </w:rPr>
              <w:t xml:space="preserve">Personalized Re-engagement System</w:t>
            </w:r>
          </w:p>
        </w:tc>
        <w:tc>
          <w:tcPr>
            <w:tcW w:type="dxa" w:w="1200"/>
            <w:tcBorders>
              <w:top w:val="single" w:color="F39C12" w:sz="1"/>
              <w:left w:val="single" w:color="F39C12" w:sz="1"/>
              <w:bottom w:val="single" w:color="F39C12" w:sz="1"/>
              <w:right w:val="single" w:color="F39C12" w:sz="1"/>
            </w:tcBorders>
            <w:shd w:fill="F39C12" w:val="clear"/>
            <w:tcMar>
              <w:top w:type="dxa" w:w="80"/>
              <w:left w:type="dxa" w:w="120"/>
              <w:bottom w:type="dxa" w:w="80"/>
              <w:right w:type="dxa" w:w="120"/>
            </w:tcMar>
          </w:tcPr>
          <w:p>
            <w:pPr>
              <w:spacing w:after="0"/>
              <w:jc w:val="center"/>
            </w:pPr>
            <w:r>
              <w:rPr>
                <w:rFonts w:ascii="Arial" w:cs="Arial" w:eastAsia="Arial" w:hAnsi="Arial"/>
                <w:b/>
                <w:bCs/>
                <w:color w:val="FFFFFF"/>
                <w:sz w:val="18"/>
                <w:szCs w:val="18"/>
              </w:rPr>
              <w:t xml:space="preserve">P1</w:t>
            </w:r>
          </w:p>
        </w:tc>
        <w:tc>
          <w:tcPr>
            <w:tcW w:type="dxa" w:w="14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pPr>
            <w:r>
              <w:rPr>
                <w:rFonts w:ascii="Arial" w:cs="Arial" w:eastAsia="Arial" w:hAnsi="Arial"/>
                <w:b/>
                <w:bCs/>
                <w:color w:val="6B7280"/>
                <w:sz w:val="18"/>
                <w:szCs w:val="18"/>
              </w:rPr>
              <w:t xml:space="preserve">Phase 2</w:t>
            </w:r>
          </w:p>
        </w:tc>
      </w:tr>
      <w:tr>
        <w:tc>
          <w:tcPr>
            <w:tcW w:type="dxa" w:w="1080"/>
            <w:tcBorders>
              <w:top w:val="single" w:color="CCCCCC" w:sz="1"/>
              <w:left w:val="single" w:color="CCCCCC" w:sz="1"/>
              <w:bottom w:val="single" w:color="CCCCCC" w:sz="1"/>
              <w:right w:val="single" w:color="CCCCCC" w:sz="1"/>
            </w:tcBorders>
            <w:shd w:fill="FAFAFA" w:val="clear"/>
            <w:tcMar>
              <w:top w:type="dxa" w:w="80"/>
              <w:left w:type="dxa" w:w="150"/>
              <w:bottom w:type="dxa" w:w="80"/>
              <w:right w:type="dxa" w:w="150"/>
            </w:tcMar>
          </w:tcPr>
          <w:p>
            <w:pPr>
              <w:spacing w:after="0"/>
            </w:pPr>
            <w:r>
              <w:rPr>
                <w:rFonts w:ascii="Arial" w:cs="Arial" w:eastAsia="Arial" w:hAnsi="Arial"/>
                <w:b/>
                <w:bCs/>
                <w:color w:val="6B7280"/>
                <w:sz w:val="18"/>
                <w:szCs w:val="18"/>
              </w:rPr>
              <w:t xml:space="preserve">Desc</w:t>
            </w:r>
          </w:p>
        </w:tc>
        <w:tc>
          <w:tcPr>
            <w:tcW w:type="dxa" w:w="8280"/>
            <w:gridSpan w:val="3"/>
            <w:tcBorders>
              <w:top w:val="single" w:color="CCCCCC" w:sz="1"/>
              <w:left w:val="single" w:color="CCCCCC" w:sz="1"/>
              <w:bottom w:val="single" w:color="CCCCCC" w:sz="1"/>
              <w:right w:val="single" w:color="CCCCCC" w:sz="1"/>
            </w:tcBorders>
            <w:tcMar>
              <w:top w:type="dxa" w:w="80"/>
              <w:left w:type="dxa" w:w="150"/>
              <w:bottom w:type="dxa" w:w="80"/>
              <w:right w:type="dxa" w:w="150"/>
            </w:tcMar>
          </w:tcPr>
          <w:p>
            <w:pPr>
              <w:spacing w:after="0"/>
            </w:pPr>
            <w:r>
              <w:rPr>
                <w:rFonts w:ascii="Arial" w:cs="Arial" w:eastAsia="Arial" w:hAnsi="Arial"/>
                <w:color w:val="111111"/>
                <w:sz w:val="20"/>
                <w:szCs w:val="20"/>
              </w:rPr>
              <w:t xml:space="preserve">Tracks session gaps and sends goal-referenced re-engagement messages. Unlike generic push notifications, messages reference the user's roadmap: 'You're 2 lessons from finishing your first project.' Includes streak tracking with milestone rewards.</w:t>
            </w:r>
          </w:p>
        </w:tc>
      </w:tr>
      <w:tr>
        <w:tc>
          <w:tcPr>
            <w:tcW w:type="dxa" w:w="1080"/>
            <w:tcBorders>
              <w:top w:val="single" w:color="CCCCCC" w:sz="1"/>
              <w:left w:val="single" w:color="CCCCCC" w:sz="1"/>
              <w:bottom w:val="single" w:color="CCCCCC" w:sz="1"/>
              <w:right w:val="single" w:color="CCCCCC" w:sz="1"/>
            </w:tcBorders>
            <w:shd w:fill="FAFAFA" w:val="clear"/>
            <w:tcMar>
              <w:top w:type="dxa" w:w="80"/>
              <w:left w:type="dxa" w:w="150"/>
              <w:bottom w:type="dxa" w:w="80"/>
              <w:right w:type="dxa" w:w="150"/>
            </w:tcMar>
          </w:tcPr>
          <w:p>
            <w:pPr>
              <w:spacing w:after="0"/>
            </w:pPr>
            <w:r>
              <w:rPr>
                <w:rFonts w:ascii="Arial" w:cs="Arial" w:eastAsia="Arial" w:hAnsi="Arial"/>
                <w:b/>
                <w:bCs/>
                <w:color w:val="6B7280"/>
                <w:sz w:val="18"/>
                <w:szCs w:val="18"/>
              </w:rPr>
              <w:t xml:space="preserve">Reqs</w:t>
            </w:r>
          </w:p>
        </w:tc>
        <w:tc>
          <w:tcPr>
            <w:tcW w:type="dxa" w:w="8280"/>
            <w:gridSpan w:val="3"/>
            <w:tcBorders>
              <w:top w:val="single" w:color="CCCCCC" w:sz="1"/>
              <w:left w:val="single" w:color="CCCCCC" w:sz="1"/>
              <w:bottom w:val="single" w:color="CCCCCC" w:sz="1"/>
              <w:right w:val="single" w:color="CCCCCC" w:sz="1"/>
            </w:tcBorders>
            <w:tcMar>
              <w:top w:type="dxa" w:w="80"/>
              <w:left w:type="dxa" w:w="150"/>
              <w:bottom w:type="dxa" w:w="80"/>
              <w:right w:type="dxa" w:w="150"/>
            </w:tcMar>
          </w:tcPr>
          <w:p>
            <w:pPr>
              <w:pStyle w:val="ListParagraph"/>
              <w:numPr>
                <w:ilvl w:val="0"/>
                <w:numId w:val="3"/>
              </w:numPr>
              <w:spacing w:after="40"/>
            </w:pPr>
            <w:r>
              <w:rPr>
                <w:rFonts w:ascii="Arial" w:cs="Arial" w:eastAsia="Arial" w:hAnsi="Arial"/>
                <w:color w:val="111111"/>
                <w:sz w:val="20"/>
                <w:szCs w:val="20"/>
              </w:rPr>
              <w:t xml:space="preserve">Session gap detection (24h / 3d / 7d)</w:t>
            </w:r>
          </w:p>
          <w:p>
            <w:pPr>
              <w:pStyle w:val="ListParagraph"/>
              <w:numPr>
                <w:ilvl w:val="0"/>
                <w:numId w:val="3"/>
              </w:numPr>
              <w:spacing w:after="40"/>
            </w:pPr>
            <w:r>
              <w:rPr>
                <w:rFonts w:ascii="Arial" w:cs="Arial" w:eastAsia="Arial" w:hAnsi="Arial"/>
                <w:color w:val="111111"/>
                <w:sz w:val="20"/>
                <w:szCs w:val="20"/>
              </w:rPr>
              <w:t xml:space="preserve">Goal-referenced message templates</w:t>
            </w:r>
          </w:p>
          <w:p>
            <w:pPr>
              <w:pStyle w:val="ListParagraph"/>
              <w:numPr>
                <w:ilvl w:val="0"/>
                <w:numId w:val="3"/>
              </w:numPr>
              <w:spacing w:after="40"/>
            </w:pPr>
            <w:r>
              <w:rPr>
                <w:rFonts w:ascii="Arial" w:cs="Arial" w:eastAsia="Arial" w:hAnsi="Arial"/>
                <w:color w:val="111111"/>
                <w:sz w:val="20"/>
                <w:szCs w:val="20"/>
              </w:rPr>
              <w:t xml:space="preserve">Email + in-app notification channels</w:t>
            </w:r>
          </w:p>
          <w:p>
            <w:pPr>
              <w:pStyle w:val="ListParagraph"/>
              <w:numPr>
                <w:ilvl w:val="0"/>
                <w:numId w:val="3"/>
              </w:numPr>
              <w:spacing w:after="40"/>
            </w:pPr>
            <w:r>
              <w:rPr>
                <w:rFonts w:ascii="Arial" w:cs="Arial" w:eastAsia="Arial" w:hAnsi="Arial"/>
                <w:color w:val="111111"/>
                <w:sz w:val="20"/>
                <w:szCs w:val="20"/>
              </w:rPr>
              <w:t xml:space="preserve">Streak counter with visual display</w:t>
            </w:r>
          </w:p>
          <w:p>
            <w:pPr>
              <w:pStyle w:val="ListParagraph"/>
              <w:numPr>
                <w:ilvl w:val="0"/>
                <w:numId w:val="3"/>
              </w:numPr>
              <w:spacing w:after="40"/>
            </w:pPr>
            <w:r>
              <w:rPr>
                <w:rFonts w:ascii="Arial" w:cs="Arial" w:eastAsia="Arial" w:hAnsi="Arial"/>
                <w:color w:val="111111"/>
                <w:sz w:val="20"/>
                <w:szCs w:val="20"/>
              </w:rPr>
              <w:t xml:space="preserve">Comeback bonus system</w:t>
            </w:r>
          </w:p>
        </w:tc>
      </w:tr>
    </w:tbl>
    <w:p>
      <w:pPr>
        <w:spacing w:before="12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0"/>
        <w:gridCol w:w="5640"/>
        <w:gridCol w:w="1200"/>
        <w:gridCol w:w="1440"/>
      </w:tblGrid>
      <w:tr>
        <w:tc>
          <w:tcPr>
            <w:tcW w:type="dxa" w:w="1080"/>
            <w:tcBorders>
              <w:top w:val="single" w:color="CCCCCC" w:sz="1"/>
              <w:left w:val="single" w:color="CCCCCC" w:sz="1"/>
              <w:bottom w:val="single" w:color="CCCCCC" w:sz="1"/>
              <w:right w:val="single" w:color="CCCCCC" w:sz="1"/>
            </w:tcBorders>
            <w:shd w:fill="F8F9FA" w:val="clear"/>
            <w:tcMar>
              <w:top w:type="dxa" w:w="80"/>
              <w:left w:type="dxa" w:w="150"/>
              <w:bottom w:type="dxa" w:w="80"/>
              <w:right w:type="dxa" w:w="150"/>
            </w:tcMar>
          </w:tcPr>
          <w:p>
            <w:pPr>
              <w:spacing w:after="0"/>
            </w:pPr>
            <w:r>
              <w:rPr>
                <w:rFonts w:ascii="Arial" w:cs="Arial" w:eastAsia="Arial" w:hAnsi="Arial"/>
                <w:b/>
                <w:bCs/>
                <w:color w:val="6B7280"/>
                <w:sz w:val="19"/>
                <w:szCs w:val="19"/>
              </w:rPr>
              <w:t xml:space="preserve">F-008</w:t>
            </w:r>
          </w:p>
        </w:tc>
        <w:tc>
          <w:tcPr>
            <w:tcW w:type="dxa" w:w="5640"/>
            <w:tcBorders>
              <w:top w:val="single" w:color="CCCCCC" w:sz="1"/>
              <w:left w:val="single" w:color="CCCCCC" w:sz="1"/>
              <w:bottom w:val="single" w:color="CCCCCC" w:sz="1"/>
              <w:right w:val="single" w:color="CCCCCC" w:sz="1"/>
            </w:tcBorders>
            <w:tcMar>
              <w:top w:type="dxa" w:w="80"/>
              <w:left w:type="dxa" w:w="150"/>
              <w:bottom w:type="dxa" w:w="80"/>
              <w:right w:type="dxa" w:w="150"/>
            </w:tcMar>
          </w:tcPr>
          <w:p>
            <w:pPr>
              <w:spacing w:after="0"/>
            </w:pPr>
            <w:r>
              <w:rPr>
                <w:rFonts w:ascii="Arial" w:cs="Arial" w:eastAsia="Arial" w:hAnsi="Arial"/>
                <w:b/>
                <w:bCs/>
                <w:color w:val="0F3460"/>
                <w:sz w:val="22"/>
                <w:szCs w:val="22"/>
              </w:rPr>
              <w:t xml:space="preserve">AI Code Review</w:t>
            </w:r>
          </w:p>
        </w:tc>
        <w:tc>
          <w:tcPr>
            <w:tcW w:type="dxa" w:w="1200"/>
            <w:tcBorders>
              <w:top w:val="single" w:color="F39C12" w:sz="1"/>
              <w:left w:val="single" w:color="F39C12" w:sz="1"/>
              <w:bottom w:val="single" w:color="F39C12" w:sz="1"/>
              <w:right w:val="single" w:color="F39C12" w:sz="1"/>
            </w:tcBorders>
            <w:shd w:fill="F39C12" w:val="clear"/>
            <w:tcMar>
              <w:top w:type="dxa" w:w="80"/>
              <w:left w:type="dxa" w:w="120"/>
              <w:bottom w:type="dxa" w:w="80"/>
              <w:right w:type="dxa" w:w="120"/>
            </w:tcMar>
          </w:tcPr>
          <w:p>
            <w:pPr>
              <w:spacing w:after="0"/>
              <w:jc w:val="center"/>
            </w:pPr>
            <w:r>
              <w:rPr>
                <w:rFonts w:ascii="Arial" w:cs="Arial" w:eastAsia="Arial" w:hAnsi="Arial"/>
                <w:b/>
                <w:bCs/>
                <w:color w:val="FFFFFF"/>
                <w:sz w:val="18"/>
                <w:szCs w:val="18"/>
              </w:rPr>
              <w:t xml:space="preserve">P1</w:t>
            </w:r>
          </w:p>
        </w:tc>
        <w:tc>
          <w:tcPr>
            <w:tcW w:type="dxa" w:w="14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pPr>
            <w:r>
              <w:rPr>
                <w:rFonts w:ascii="Arial" w:cs="Arial" w:eastAsia="Arial" w:hAnsi="Arial"/>
                <w:b/>
                <w:bCs/>
                <w:color w:val="6B7280"/>
                <w:sz w:val="18"/>
                <w:szCs w:val="18"/>
              </w:rPr>
              <w:t xml:space="preserve">Phase 2</w:t>
            </w:r>
          </w:p>
        </w:tc>
      </w:tr>
      <w:tr>
        <w:tc>
          <w:tcPr>
            <w:tcW w:type="dxa" w:w="1080"/>
            <w:tcBorders>
              <w:top w:val="single" w:color="CCCCCC" w:sz="1"/>
              <w:left w:val="single" w:color="CCCCCC" w:sz="1"/>
              <w:bottom w:val="single" w:color="CCCCCC" w:sz="1"/>
              <w:right w:val="single" w:color="CCCCCC" w:sz="1"/>
            </w:tcBorders>
            <w:shd w:fill="FAFAFA" w:val="clear"/>
            <w:tcMar>
              <w:top w:type="dxa" w:w="80"/>
              <w:left w:type="dxa" w:w="150"/>
              <w:bottom w:type="dxa" w:w="80"/>
              <w:right w:type="dxa" w:w="150"/>
            </w:tcMar>
          </w:tcPr>
          <w:p>
            <w:pPr>
              <w:spacing w:after="0"/>
            </w:pPr>
            <w:r>
              <w:rPr>
                <w:rFonts w:ascii="Arial" w:cs="Arial" w:eastAsia="Arial" w:hAnsi="Arial"/>
                <w:b/>
                <w:bCs/>
                <w:color w:val="6B7280"/>
                <w:sz w:val="18"/>
                <w:szCs w:val="18"/>
              </w:rPr>
              <w:t xml:space="preserve">Desc</w:t>
            </w:r>
          </w:p>
        </w:tc>
        <w:tc>
          <w:tcPr>
            <w:tcW w:type="dxa" w:w="8280"/>
            <w:gridSpan w:val="3"/>
            <w:tcBorders>
              <w:top w:val="single" w:color="CCCCCC" w:sz="1"/>
              <w:left w:val="single" w:color="CCCCCC" w:sz="1"/>
              <w:bottom w:val="single" w:color="CCCCCC" w:sz="1"/>
              <w:right w:val="single" w:color="CCCCCC" w:sz="1"/>
            </w:tcBorders>
            <w:tcMar>
              <w:top w:type="dxa" w:w="80"/>
              <w:left w:type="dxa" w:w="150"/>
              <w:bottom w:type="dxa" w:w="80"/>
              <w:right w:type="dxa" w:w="150"/>
            </w:tcMar>
          </w:tcPr>
          <w:p>
            <w:pPr>
              <w:spacing w:after="0"/>
            </w:pPr>
            <w:r>
              <w:rPr>
                <w:rFonts w:ascii="Arial" w:cs="Arial" w:eastAsia="Arial" w:hAnsi="Arial"/>
                <w:color w:val="111111"/>
                <w:sz w:val="20"/>
                <w:szCs w:val="20"/>
              </w:rPr>
              <w:t xml:space="preserve">Post-project AI review that evaluates submitted code not just for correctness, but for quality, style, and best practices. Written in the voice of a senior developer: explains what works, what could be improved, and the underlying concept behind each suggestion.</w:t>
            </w:r>
          </w:p>
        </w:tc>
      </w:tr>
      <w:tr>
        <w:tc>
          <w:tcPr>
            <w:tcW w:type="dxa" w:w="1080"/>
            <w:tcBorders>
              <w:top w:val="single" w:color="CCCCCC" w:sz="1"/>
              <w:left w:val="single" w:color="CCCCCC" w:sz="1"/>
              <w:bottom w:val="single" w:color="CCCCCC" w:sz="1"/>
              <w:right w:val="single" w:color="CCCCCC" w:sz="1"/>
            </w:tcBorders>
            <w:shd w:fill="FAFAFA" w:val="clear"/>
            <w:tcMar>
              <w:top w:type="dxa" w:w="80"/>
              <w:left w:type="dxa" w:w="150"/>
              <w:bottom w:type="dxa" w:w="80"/>
              <w:right w:type="dxa" w:w="150"/>
            </w:tcMar>
          </w:tcPr>
          <w:p>
            <w:pPr>
              <w:spacing w:after="0"/>
            </w:pPr>
            <w:r>
              <w:rPr>
                <w:rFonts w:ascii="Arial" w:cs="Arial" w:eastAsia="Arial" w:hAnsi="Arial"/>
                <w:b/>
                <w:bCs/>
                <w:color w:val="6B7280"/>
                <w:sz w:val="18"/>
                <w:szCs w:val="18"/>
              </w:rPr>
              <w:t xml:space="preserve">Reqs</w:t>
            </w:r>
          </w:p>
        </w:tc>
        <w:tc>
          <w:tcPr>
            <w:tcW w:type="dxa" w:w="8280"/>
            <w:gridSpan w:val="3"/>
            <w:tcBorders>
              <w:top w:val="single" w:color="CCCCCC" w:sz="1"/>
              <w:left w:val="single" w:color="CCCCCC" w:sz="1"/>
              <w:bottom w:val="single" w:color="CCCCCC" w:sz="1"/>
              <w:right w:val="single" w:color="CCCCCC" w:sz="1"/>
            </w:tcBorders>
            <w:tcMar>
              <w:top w:type="dxa" w:w="80"/>
              <w:left w:type="dxa" w:w="150"/>
              <w:bottom w:type="dxa" w:w="80"/>
              <w:right w:type="dxa" w:w="150"/>
            </w:tcMar>
          </w:tcPr>
          <w:p>
            <w:pPr>
              <w:pStyle w:val="ListParagraph"/>
              <w:numPr>
                <w:ilvl w:val="0"/>
                <w:numId w:val="3"/>
              </w:numPr>
              <w:spacing w:after="40"/>
            </w:pPr>
            <w:r>
              <w:rPr>
                <w:rFonts w:ascii="Arial" w:cs="Arial" w:eastAsia="Arial" w:hAnsi="Arial"/>
                <w:color w:val="111111"/>
                <w:sz w:val="20"/>
                <w:szCs w:val="20"/>
              </w:rPr>
              <w:t xml:space="preserve">Correctness pass/fail evaluation</w:t>
            </w:r>
          </w:p>
          <w:p>
            <w:pPr>
              <w:pStyle w:val="ListParagraph"/>
              <w:numPr>
                <w:ilvl w:val="0"/>
                <w:numId w:val="3"/>
              </w:numPr>
              <w:spacing w:after="40"/>
            </w:pPr>
            <w:r>
              <w:rPr>
                <w:rFonts w:ascii="Arial" w:cs="Arial" w:eastAsia="Arial" w:hAnsi="Arial"/>
                <w:color w:val="111111"/>
                <w:sz w:val="20"/>
                <w:szCs w:val="20"/>
              </w:rPr>
              <w:t xml:space="preserve">Style and best practices analysis</w:t>
            </w:r>
          </w:p>
          <w:p>
            <w:pPr>
              <w:pStyle w:val="ListParagraph"/>
              <w:numPr>
                <w:ilvl w:val="0"/>
                <w:numId w:val="3"/>
              </w:numPr>
              <w:spacing w:after="40"/>
            </w:pPr>
            <w:r>
              <w:rPr>
                <w:rFonts w:ascii="Arial" w:cs="Arial" w:eastAsia="Arial" w:hAnsi="Arial"/>
                <w:color w:val="111111"/>
                <w:sz w:val="20"/>
                <w:szCs w:val="20"/>
              </w:rPr>
              <w:t xml:space="preserve">Explanation of each improvement (not just flagging)</w:t>
            </w:r>
          </w:p>
          <w:p>
            <w:pPr>
              <w:pStyle w:val="ListParagraph"/>
              <w:numPr>
                <w:ilvl w:val="0"/>
                <w:numId w:val="3"/>
              </w:numPr>
              <w:spacing w:after="40"/>
            </w:pPr>
            <w:r>
              <w:rPr>
                <w:rFonts w:ascii="Arial" w:cs="Arial" w:eastAsia="Arial" w:hAnsi="Arial"/>
                <w:color w:val="111111"/>
                <w:sz w:val="20"/>
                <w:szCs w:val="20"/>
              </w:rPr>
              <w:t xml:space="preserve">'Senior dev voice' tone tuning</w:t>
            </w:r>
          </w:p>
          <w:p>
            <w:pPr>
              <w:pStyle w:val="ListParagraph"/>
              <w:numPr>
                <w:ilvl w:val="0"/>
                <w:numId w:val="3"/>
              </w:numPr>
              <w:spacing w:after="40"/>
            </w:pPr>
            <w:r>
              <w:rPr>
                <w:rFonts w:ascii="Arial" w:cs="Arial" w:eastAsia="Arial" w:hAnsi="Arial"/>
                <w:color w:val="111111"/>
                <w:sz w:val="20"/>
                <w:szCs w:val="20"/>
              </w:rPr>
              <w:t xml:space="preserve">Re-submission after improvements</w:t>
            </w:r>
          </w:p>
        </w:tc>
      </w:tr>
    </w:tbl>
    <w:p>
      <w:pPr>
        <w:spacing w:before="12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0"/>
        <w:gridCol w:w="5640"/>
        <w:gridCol w:w="1200"/>
        <w:gridCol w:w="1440"/>
      </w:tblGrid>
      <w:tr>
        <w:tc>
          <w:tcPr>
            <w:tcW w:type="dxa" w:w="1080"/>
            <w:tcBorders>
              <w:top w:val="single" w:color="CCCCCC" w:sz="1"/>
              <w:left w:val="single" w:color="CCCCCC" w:sz="1"/>
              <w:bottom w:val="single" w:color="CCCCCC" w:sz="1"/>
              <w:right w:val="single" w:color="CCCCCC" w:sz="1"/>
            </w:tcBorders>
            <w:shd w:fill="F8F9FA" w:val="clear"/>
            <w:tcMar>
              <w:top w:type="dxa" w:w="80"/>
              <w:left w:type="dxa" w:w="150"/>
              <w:bottom w:type="dxa" w:w="80"/>
              <w:right w:type="dxa" w:w="150"/>
            </w:tcMar>
          </w:tcPr>
          <w:p>
            <w:pPr>
              <w:spacing w:after="0"/>
            </w:pPr>
            <w:r>
              <w:rPr>
                <w:rFonts w:ascii="Arial" w:cs="Arial" w:eastAsia="Arial" w:hAnsi="Arial"/>
                <w:b/>
                <w:bCs/>
                <w:color w:val="6B7280"/>
                <w:sz w:val="19"/>
                <w:szCs w:val="19"/>
              </w:rPr>
              <w:t xml:space="preserve">F-009</w:t>
            </w:r>
          </w:p>
        </w:tc>
        <w:tc>
          <w:tcPr>
            <w:tcW w:type="dxa" w:w="5640"/>
            <w:tcBorders>
              <w:top w:val="single" w:color="CCCCCC" w:sz="1"/>
              <w:left w:val="single" w:color="CCCCCC" w:sz="1"/>
              <w:bottom w:val="single" w:color="CCCCCC" w:sz="1"/>
              <w:right w:val="single" w:color="CCCCCC" w:sz="1"/>
            </w:tcBorders>
            <w:tcMar>
              <w:top w:type="dxa" w:w="80"/>
              <w:left w:type="dxa" w:w="150"/>
              <w:bottom w:type="dxa" w:w="80"/>
              <w:right w:type="dxa" w:w="150"/>
            </w:tcMar>
          </w:tcPr>
          <w:p>
            <w:pPr>
              <w:spacing w:after="0"/>
            </w:pPr>
            <w:r>
              <w:rPr>
                <w:rFonts w:ascii="Arial" w:cs="Arial" w:eastAsia="Arial" w:hAnsi="Arial"/>
                <w:b/>
                <w:bCs/>
                <w:color w:val="0F3460"/>
                <w:sz w:val="22"/>
                <w:szCs w:val="22"/>
              </w:rPr>
              <w:t xml:space="preserve">Capability-First Progress Dashboard</w:t>
            </w:r>
          </w:p>
        </w:tc>
        <w:tc>
          <w:tcPr>
            <w:tcW w:type="dxa" w:w="1200"/>
            <w:tcBorders>
              <w:top w:val="single" w:color="F39C12" w:sz="1"/>
              <w:left w:val="single" w:color="F39C12" w:sz="1"/>
              <w:bottom w:val="single" w:color="F39C12" w:sz="1"/>
              <w:right w:val="single" w:color="F39C12" w:sz="1"/>
            </w:tcBorders>
            <w:shd w:fill="F39C12" w:val="clear"/>
            <w:tcMar>
              <w:top w:type="dxa" w:w="80"/>
              <w:left w:type="dxa" w:w="120"/>
              <w:bottom w:type="dxa" w:w="80"/>
              <w:right w:type="dxa" w:w="120"/>
            </w:tcMar>
          </w:tcPr>
          <w:p>
            <w:pPr>
              <w:spacing w:after="0"/>
              <w:jc w:val="center"/>
            </w:pPr>
            <w:r>
              <w:rPr>
                <w:rFonts w:ascii="Arial" w:cs="Arial" w:eastAsia="Arial" w:hAnsi="Arial"/>
                <w:b/>
                <w:bCs/>
                <w:color w:val="FFFFFF"/>
                <w:sz w:val="18"/>
                <w:szCs w:val="18"/>
              </w:rPr>
              <w:t xml:space="preserve">P1</w:t>
            </w:r>
          </w:p>
        </w:tc>
        <w:tc>
          <w:tcPr>
            <w:tcW w:type="dxa" w:w="14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pPr>
            <w:r>
              <w:rPr>
                <w:rFonts w:ascii="Arial" w:cs="Arial" w:eastAsia="Arial" w:hAnsi="Arial"/>
                <w:b/>
                <w:bCs/>
                <w:color w:val="6B7280"/>
                <w:sz w:val="18"/>
                <w:szCs w:val="18"/>
              </w:rPr>
              <w:t xml:space="preserve">Phase 2</w:t>
            </w:r>
          </w:p>
        </w:tc>
      </w:tr>
      <w:tr>
        <w:tc>
          <w:tcPr>
            <w:tcW w:type="dxa" w:w="1080"/>
            <w:tcBorders>
              <w:top w:val="single" w:color="CCCCCC" w:sz="1"/>
              <w:left w:val="single" w:color="CCCCCC" w:sz="1"/>
              <w:bottom w:val="single" w:color="CCCCCC" w:sz="1"/>
              <w:right w:val="single" w:color="CCCCCC" w:sz="1"/>
            </w:tcBorders>
            <w:shd w:fill="FAFAFA" w:val="clear"/>
            <w:tcMar>
              <w:top w:type="dxa" w:w="80"/>
              <w:left w:type="dxa" w:w="150"/>
              <w:bottom w:type="dxa" w:w="80"/>
              <w:right w:type="dxa" w:w="150"/>
            </w:tcMar>
          </w:tcPr>
          <w:p>
            <w:pPr>
              <w:spacing w:after="0"/>
            </w:pPr>
            <w:r>
              <w:rPr>
                <w:rFonts w:ascii="Arial" w:cs="Arial" w:eastAsia="Arial" w:hAnsi="Arial"/>
                <w:b/>
                <w:bCs/>
                <w:color w:val="6B7280"/>
                <w:sz w:val="18"/>
                <w:szCs w:val="18"/>
              </w:rPr>
              <w:t xml:space="preserve">Desc</w:t>
            </w:r>
          </w:p>
        </w:tc>
        <w:tc>
          <w:tcPr>
            <w:tcW w:type="dxa" w:w="8280"/>
            <w:gridSpan w:val="3"/>
            <w:tcBorders>
              <w:top w:val="single" w:color="CCCCCC" w:sz="1"/>
              <w:left w:val="single" w:color="CCCCCC" w:sz="1"/>
              <w:bottom w:val="single" w:color="CCCCCC" w:sz="1"/>
              <w:right w:val="single" w:color="CCCCCC" w:sz="1"/>
            </w:tcBorders>
            <w:tcMar>
              <w:top w:type="dxa" w:w="80"/>
              <w:left w:type="dxa" w:w="150"/>
              <w:bottom w:type="dxa" w:w="80"/>
              <w:right w:type="dxa" w:w="150"/>
            </w:tcMar>
          </w:tcPr>
          <w:p>
            <w:pPr>
              <w:spacing w:after="0"/>
            </w:pPr>
            <w:r>
              <w:rPr>
                <w:rFonts w:ascii="Arial" w:cs="Arial" w:eastAsia="Arial" w:hAnsi="Arial"/>
                <w:color w:val="111111"/>
                <w:sz w:val="20"/>
                <w:szCs w:val="20"/>
              </w:rPr>
              <w:t xml:space="preserve">A personal dashboard that shows what the user can now DO, not just XP or badges. Includes: skills acquired in plain English ('You can now build a responsive webpage'), roadmap completion %, projects built, and weekly activity heatmap.</w:t>
            </w:r>
          </w:p>
        </w:tc>
      </w:tr>
      <w:tr>
        <w:tc>
          <w:tcPr>
            <w:tcW w:type="dxa" w:w="1080"/>
            <w:tcBorders>
              <w:top w:val="single" w:color="CCCCCC" w:sz="1"/>
              <w:left w:val="single" w:color="CCCCCC" w:sz="1"/>
              <w:bottom w:val="single" w:color="CCCCCC" w:sz="1"/>
              <w:right w:val="single" w:color="CCCCCC" w:sz="1"/>
            </w:tcBorders>
            <w:shd w:fill="FAFAFA" w:val="clear"/>
            <w:tcMar>
              <w:top w:type="dxa" w:w="80"/>
              <w:left w:type="dxa" w:w="150"/>
              <w:bottom w:type="dxa" w:w="80"/>
              <w:right w:type="dxa" w:w="150"/>
            </w:tcMar>
          </w:tcPr>
          <w:p>
            <w:pPr>
              <w:spacing w:after="0"/>
            </w:pPr>
            <w:r>
              <w:rPr>
                <w:rFonts w:ascii="Arial" w:cs="Arial" w:eastAsia="Arial" w:hAnsi="Arial"/>
                <w:b/>
                <w:bCs/>
                <w:color w:val="6B7280"/>
                <w:sz w:val="18"/>
                <w:szCs w:val="18"/>
              </w:rPr>
              <w:t xml:space="preserve">Reqs</w:t>
            </w:r>
          </w:p>
        </w:tc>
        <w:tc>
          <w:tcPr>
            <w:tcW w:type="dxa" w:w="8280"/>
            <w:gridSpan w:val="3"/>
            <w:tcBorders>
              <w:top w:val="single" w:color="CCCCCC" w:sz="1"/>
              <w:left w:val="single" w:color="CCCCCC" w:sz="1"/>
              <w:bottom w:val="single" w:color="CCCCCC" w:sz="1"/>
              <w:right w:val="single" w:color="CCCCCC" w:sz="1"/>
            </w:tcBorders>
            <w:tcMar>
              <w:top w:type="dxa" w:w="80"/>
              <w:left w:type="dxa" w:w="150"/>
              <w:bottom w:type="dxa" w:w="80"/>
              <w:right w:type="dxa" w:w="150"/>
            </w:tcMar>
          </w:tcPr>
          <w:p>
            <w:pPr>
              <w:pStyle w:val="ListParagraph"/>
              <w:numPr>
                <w:ilvl w:val="0"/>
                <w:numId w:val="3"/>
              </w:numPr>
              <w:spacing w:after="40"/>
            </w:pPr>
            <w:r>
              <w:rPr>
                <w:rFonts w:ascii="Arial" w:cs="Arial" w:eastAsia="Arial" w:hAnsi="Arial"/>
                <w:color w:val="111111"/>
                <w:sz w:val="20"/>
                <w:szCs w:val="20"/>
              </w:rPr>
              <w:t xml:space="preserve">Skill capability summary (plain English)</w:t>
            </w:r>
          </w:p>
          <w:p>
            <w:pPr>
              <w:pStyle w:val="ListParagraph"/>
              <w:numPr>
                <w:ilvl w:val="0"/>
                <w:numId w:val="3"/>
              </w:numPr>
              <w:spacing w:after="40"/>
            </w:pPr>
            <w:r>
              <w:rPr>
                <w:rFonts w:ascii="Arial" w:cs="Arial" w:eastAsia="Arial" w:hAnsi="Arial"/>
                <w:color w:val="111111"/>
                <w:sz w:val="20"/>
                <w:szCs w:val="20"/>
              </w:rPr>
              <w:t xml:space="preserve">Roadmap % completion bar</w:t>
            </w:r>
          </w:p>
          <w:p>
            <w:pPr>
              <w:pStyle w:val="ListParagraph"/>
              <w:numPr>
                <w:ilvl w:val="0"/>
                <w:numId w:val="3"/>
              </w:numPr>
              <w:spacing w:after="40"/>
            </w:pPr>
            <w:r>
              <w:rPr>
                <w:rFonts w:ascii="Arial" w:cs="Arial" w:eastAsia="Arial" w:hAnsi="Arial"/>
                <w:color w:val="111111"/>
                <w:sz w:val="20"/>
                <w:szCs w:val="20"/>
              </w:rPr>
              <w:t xml:space="preserve">Projects portfolio grid</w:t>
            </w:r>
          </w:p>
          <w:p>
            <w:pPr>
              <w:pStyle w:val="ListParagraph"/>
              <w:numPr>
                <w:ilvl w:val="0"/>
                <w:numId w:val="3"/>
              </w:numPr>
              <w:spacing w:after="40"/>
            </w:pPr>
            <w:r>
              <w:rPr>
                <w:rFonts w:ascii="Arial" w:cs="Arial" w:eastAsia="Arial" w:hAnsi="Arial"/>
                <w:color w:val="111111"/>
                <w:sz w:val="20"/>
                <w:szCs w:val="20"/>
              </w:rPr>
              <w:t xml:space="preserve">Weekly activity heatmap</w:t>
            </w:r>
          </w:p>
          <w:p>
            <w:pPr>
              <w:pStyle w:val="ListParagraph"/>
              <w:numPr>
                <w:ilvl w:val="0"/>
                <w:numId w:val="3"/>
              </w:numPr>
              <w:spacing w:after="40"/>
            </w:pPr>
            <w:r>
              <w:rPr>
                <w:rFonts w:ascii="Arial" w:cs="Arial" w:eastAsia="Arial" w:hAnsi="Arial"/>
                <w:color w:val="111111"/>
                <w:sz w:val="20"/>
                <w:szCs w:val="20"/>
              </w:rPr>
              <w:t xml:space="preserve">Shareable progress snapshot</w:t>
            </w:r>
          </w:p>
        </w:tc>
      </w:tr>
    </w:tbl>
    <w:p>
      <w:pPr>
        <w:spacing w:before="12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0"/>
        <w:gridCol w:w="5640"/>
        <w:gridCol w:w="1200"/>
        <w:gridCol w:w="1440"/>
      </w:tblGrid>
      <w:tr>
        <w:tc>
          <w:tcPr>
            <w:tcW w:type="dxa" w:w="1080"/>
            <w:tcBorders>
              <w:top w:val="single" w:color="CCCCCC" w:sz="1"/>
              <w:left w:val="single" w:color="CCCCCC" w:sz="1"/>
              <w:bottom w:val="single" w:color="CCCCCC" w:sz="1"/>
              <w:right w:val="single" w:color="CCCCCC" w:sz="1"/>
            </w:tcBorders>
            <w:shd w:fill="F8F9FA" w:val="clear"/>
            <w:tcMar>
              <w:top w:type="dxa" w:w="80"/>
              <w:left w:type="dxa" w:w="150"/>
              <w:bottom w:type="dxa" w:w="80"/>
              <w:right w:type="dxa" w:w="150"/>
            </w:tcMar>
          </w:tcPr>
          <w:p>
            <w:pPr>
              <w:spacing w:after="0"/>
            </w:pPr>
            <w:r>
              <w:rPr>
                <w:rFonts w:ascii="Arial" w:cs="Arial" w:eastAsia="Arial" w:hAnsi="Arial"/>
                <w:b/>
                <w:bCs/>
                <w:color w:val="6B7280"/>
                <w:sz w:val="19"/>
                <w:szCs w:val="19"/>
              </w:rPr>
              <w:t xml:space="preserve">F-010</w:t>
            </w:r>
          </w:p>
        </w:tc>
        <w:tc>
          <w:tcPr>
            <w:tcW w:type="dxa" w:w="5640"/>
            <w:tcBorders>
              <w:top w:val="single" w:color="CCCCCC" w:sz="1"/>
              <w:left w:val="single" w:color="CCCCCC" w:sz="1"/>
              <w:bottom w:val="single" w:color="CCCCCC" w:sz="1"/>
              <w:right w:val="single" w:color="CCCCCC" w:sz="1"/>
            </w:tcBorders>
            <w:tcMar>
              <w:top w:type="dxa" w:w="80"/>
              <w:left w:type="dxa" w:w="150"/>
              <w:bottom w:type="dxa" w:w="80"/>
              <w:right w:type="dxa" w:w="150"/>
            </w:tcMar>
          </w:tcPr>
          <w:p>
            <w:pPr>
              <w:spacing w:after="0"/>
            </w:pPr>
            <w:r>
              <w:rPr>
                <w:rFonts w:ascii="Arial" w:cs="Arial" w:eastAsia="Arial" w:hAnsi="Arial"/>
                <w:b/>
                <w:bCs/>
                <w:color w:val="0F3460"/>
                <w:sz w:val="22"/>
                <w:szCs w:val="22"/>
              </w:rPr>
              <w:t xml:space="preserve">Goal Pivot &amp; Roadmap Refresh</w:t>
            </w:r>
          </w:p>
        </w:tc>
        <w:tc>
          <w:tcPr>
            <w:tcW w:type="dxa" w:w="1200"/>
            <w:tcBorders>
              <w:top w:val="single" w:color="F39C12" w:sz="1"/>
              <w:left w:val="single" w:color="F39C12" w:sz="1"/>
              <w:bottom w:val="single" w:color="F39C12" w:sz="1"/>
              <w:right w:val="single" w:color="F39C12" w:sz="1"/>
            </w:tcBorders>
            <w:shd w:fill="F39C12" w:val="clear"/>
            <w:tcMar>
              <w:top w:type="dxa" w:w="80"/>
              <w:left w:type="dxa" w:w="120"/>
              <w:bottom w:type="dxa" w:w="80"/>
              <w:right w:type="dxa" w:w="120"/>
            </w:tcMar>
          </w:tcPr>
          <w:p>
            <w:pPr>
              <w:spacing w:after="0"/>
              <w:jc w:val="center"/>
            </w:pPr>
            <w:r>
              <w:rPr>
                <w:rFonts w:ascii="Arial" w:cs="Arial" w:eastAsia="Arial" w:hAnsi="Arial"/>
                <w:b/>
                <w:bCs/>
                <w:color w:val="FFFFFF"/>
                <w:sz w:val="18"/>
                <w:szCs w:val="18"/>
              </w:rPr>
              <w:t xml:space="preserve">P1</w:t>
            </w:r>
          </w:p>
        </w:tc>
        <w:tc>
          <w:tcPr>
            <w:tcW w:type="dxa" w:w="14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pPr>
            <w:r>
              <w:rPr>
                <w:rFonts w:ascii="Arial" w:cs="Arial" w:eastAsia="Arial" w:hAnsi="Arial"/>
                <w:b/>
                <w:bCs/>
                <w:color w:val="6B7280"/>
                <w:sz w:val="18"/>
                <w:szCs w:val="18"/>
              </w:rPr>
              <w:t xml:space="preserve">Phase 2</w:t>
            </w:r>
          </w:p>
        </w:tc>
      </w:tr>
      <w:tr>
        <w:tc>
          <w:tcPr>
            <w:tcW w:type="dxa" w:w="1080"/>
            <w:tcBorders>
              <w:top w:val="single" w:color="CCCCCC" w:sz="1"/>
              <w:left w:val="single" w:color="CCCCCC" w:sz="1"/>
              <w:bottom w:val="single" w:color="CCCCCC" w:sz="1"/>
              <w:right w:val="single" w:color="CCCCCC" w:sz="1"/>
            </w:tcBorders>
            <w:shd w:fill="FAFAFA" w:val="clear"/>
            <w:tcMar>
              <w:top w:type="dxa" w:w="80"/>
              <w:left w:type="dxa" w:w="150"/>
              <w:bottom w:type="dxa" w:w="80"/>
              <w:right w:type="dxa" w:w="150"/>
            </w:tcMar>
          </w:tcPr>
          <w:p>
            <w:pPr>
              <w:spacing w:after="0"/>
            </w:pPr>
            <w:r>
              <w:rPr>
                <w:rFonts w:ascii="Arial" w:cs="Arial" w:eastAsia="Arial" w:hAnsi="Arial"/>
                <w:b/>
                <w:bCs/>
                <w:color w:val="6B7280"/>
                <w:sz w:val="18"/>
                <w:szCs w:val="18"/>
              </w:rPr>
              <w:t xml:space="preserve">Desc</w:t>
            </w:r>
          </w:p>
        </w:tc>
        <w:tc>
          <w:tcPr>
            <w:tcW w:type="dxa" w:w="8280"/>
            <w:gridSpan w:val="3"/>
            <w:tcBorders>
              <w:top w:val="single" w:color="CCCCCC" w:sz="1"/>
              <w:left w:val="single" w:color="CCCCCC" w:sz="1"/>
              <w:bottom w:val="single" w:color="CCCCCC" w:sz="1"/>
              <w:right w:val="single" w:color="CCCCCC" w:sz="1"/>
            </w:tcBorders>
            <w:tcMar>
              <w:top w:type="dxa" w:w="80"/>
              <w:left w:type="dxa" w:w="150"/>
              <w:bottom w:type="dxa" w:w="80"/>
              <w:right w:type="dxa" w:w="150"/>
            </w:tcMar>
          </w:tcPr>
          <w:p>
            <w:pPr>
              <w:spacing w:after="0"/>
            </w:pPr>
            <w:r>
              <w:rPr>
                <w:rFonts w:ascii="Arial" w:cs="Arial" w:eastAsia="Arial" w:hAnsi="Arial"/>
                <w:color w:val="111111"/>
                <w:sz w:val="20"/>
                <w:szCs w:val="20"/>
              </w:rPr>
              <w:t xml:space="preserve">Users can update their goal at any time. The AI regenerates the roadmap, preserving completed lessons and milestones, and shows a clear diff of what changes. No starting from scratch. Completed skills are always retained.</w:t>
            </w:r>
          </w:p>
        </w:tc>
      </w:tr>
      <w:tr>
        <w:tc>
          <w:tcPr>
            <w:tcW w:type="dxa" w:w="1080"/>
            <w:tcBorders>
              <w:top w:val="single" w:color="CCCCCC" w:sz="1"/>
              <w:left w:val="single" w:color="CCCCCC" w:sz="1"/>
              <w:bottom w:val="single" w:color="CCCCCC" w:sz="1"/>
              <w:right w:val="single" w:color="CCCCCC" w:sz="1"/>
            </w:tcBorders>
            <w:shd w:fill="FAFAFA" w:val="clear"/>
            <w:tcMar>
              <w:top w:type="dxa" w:w="80"/>
              <w:left w:type="dxa" w:w="150"/>
              <w:bottom w:type="dxa" w:w="80"/>
              <w:right w:type="dxa" w:w="150"/>
            </w:tcMar>
          </w:tcPr>
          <w:p>
            <w:pPr>
              <w:spacing w:after="0"/>
            </w:pPr>
            <w:r>
              <w:rPr>
                <w:rFonts w:ascii="Arial" w:cs="Arial" w:eastAsia="Arial" w:hAnsi="Arial"/>
                <w:b/>
                <w:bCs/>
                <w:color w:val="6B7280"/>
                <w:sz w:val="18"/>
                <w:szCs w:val="18"/>
              </w:rPr>
              <w:t xml:space="preserve">Reqs</w:t>
            </w:r>
          </w:p>
        </w:tc>
        <w:tc>
          <w:tcPr>
            <w:tcW w:type="dxa" w:w="8280"/>
            <w:gridSpan w:val="3"/>
            <w:tcBorders>
              <w:top w:val="single" w:color="CCCCCC" w:sz="1"/>
              <w:left w:val="single" w:color="CCCCCC" w:sz="1"/>
              <w:bottom w:val="single" w:color="CCCCCC" w:sz="1"/>
              <w:right w:val="single" w:color="CCCCCC" w:sz="1"/>
            </w:tcBorders>
            <w:tcMar>
              <w:top w:type="dxa" w:w="80"/>
              <w:left w:type="dxa" w:w="150"/>
              <w:bottom w:type="dxa" w:w="80"/>
              <w:right w:type="dxa" w:w="150"/>
            </w:tcMar>
          </w:tcPr>
          <w:p>
            <w:pPr>
              <w:pStyle w:val="ListParagraph"/>
              <w:numPr>
                <w:ilvl w:val="0"/>
                <w:numId w:val="3"/>
              </w:numPr>
              <w:spacing w:after="40"/>
            </w:pPr>
            <w:r>
              <w:rPr>
                <w:rFonts w:ascii="Arial" w:cs="Arial" w:eastAsia="Arial" w:hAnsi="Arial"/>
                <w:color w:val="111111"/>
                <w:sz w:val="20"/>
                <w:szCs w:val="20"/>
              </w:rPr>
              <w:t xml:space="preserve">Goal update flow (accessible from dashboard)</w:t>
            </w:r>
          </w:p>
          <w:p>
            <w:pPr>
              <w:pStyle w:val="ListParagraph"/>
              <w:numPr>
                <w:ilvl w:val="0"/>
                <w:numId w:val="3"/>
              </w:numPr>
              <w:spacing w:after="40"/>
            </w:pPr>
            <w:r>
              <w:rPr>
                <w:rFonts w:ascii="Arial" w:cs="Arial" w:eastAsia="Arial" w:hAnsi="Arial"/>
                <w:color w:val="111111"/>
                <w:sz w:val="20"/>
                <w:szCs w:val="20"/>
              </w:rPr>
              <w:t xml:space="preserve">AI roadmap regeneration on goal change</w:t>
            </w:r>
          </w:p>
          <w:p>
            <w:pPr>
              <w:pStyle w:val="ListParagraph"/>
              <w:numPr>
                <w:ilvl w:val="0"/>
                <w:numId w:val="3"/>
              </w:numPr>
              <w:spacing w:after="40"/>
            </w:pPr>
            <w:r>
              <w:rPr>
                <w:rFonts w:ascii="Arial" w:cs="Arial" w:eastAsia="Arial" w:hAnsi="Arial"/>
                <w:color w:val="111111"/>
                <w:sz w:val="20"/>
                <w:szCs w:val="20"/>
              </w:rPr>
              <w:t xml:space="preserve">Progress preservation algorithm</w:t>
            </w:r>
          </w:p>
          <w:p>
            <w:pPr>
              <w:pStyle w:val="ListParagraph"/>
              <w:numPr>
                <w:ilvl w:val="0"/>
                <w:numId w:val="3"/>
              </w:numPr>
              <w:spacing w:after="40"/>
            </w:pPr>
            <w:r>
              <w:rPr>
                <w:rFonts w:ascii="Arial" w:cs="Arial" w:eastAsia="Arial" w:hAnsi="Arial"/>
                <w:color w:val="111111"/>
                <w:sz w:val="20"/>
                <w:szCs w:val="20"/>
              </w:rPr>
              <w:t xml:space="preserve">Roadmap delta view (what changes vs. what stays)</w:t>
            </w:r>
          </w:p>
          <w:p>
            <w:pPr>
              <w:pStyle w:val="ListParagraph"/>
              <w:numPr>
                <w:ilvl w:val="0"/>
                <w:numId w:val="3"/>
              </w:numPr>
              <w:spacing w:after="40"/>
            </w:pPr>
            <w:r>
              <w:rPr>
                <w:rFonts w:ascii="Arial" w:cs="Arial" w:eastAsia="Arial" w:hAnsi="Arial"/>
                <w:color w:val="111111"/>
                <w:sz w:val="20"/>
                <w:szCs w:val="20"/>
              </w:rPr>
              <w:t xml:space="preserve">Change confirmation step</w:t>
            </w:r>
          </w:p>
        </w:tc>
      </w:tr>
    </w:tbl>
    <w:p>
      <w:pPr>
        <w:spacing w:before="120" w:after="80"/>
      </w:pPr>
      <w:r>
        <w:t xml:space="preserve"/>
      </w:r>
    </w:p>
    <w:p>
      <w:pPr>
        <w:spacing w:before="200" w:after="120"/>
      </w:pPr>
      <w:r>
        <w:t xml:space="preserve"/>
      </w:r>
    </w:p>
    <w:p>
      <w:pPr>
        <w:shd w:fill="1A3A5C" w:val="clear"/>
        <w:spacing w:before="120" w:after="120"/>
        <w:ind w:left="240" w:right="240"/>
      </w:pPr>
      <w:r>
        <w:rPr>
          <w:rFonts w:ascii="Arial" w:cs="Arial" w:eastAsia="Arial" w:hAnsi="Arial"/>
          <w:b/>
          <w:bCs/>
          <w:color w:val="FFFFFF"/>
          <w:sz w:val="24"/>
          <w:szCs w:val="24"/>
        </w:rPr>
        <w:t xml:space="preserve">PHASE 3 — GROWTH &amp; MOAT  (Post-Launch)</w:t>
      </w:r>
    </w:p>
    <w:p>
      <w:pPr>
        <w:spacing w:before="8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0"/>
        <w:gridCol w:w="5640"/>
        <w:gridCol w:w="1200"/>
        <w:gridCol w:w="1440"/>
      </w:tblGrid>
      <w:tr>
        <w:tc>
          <w:tcPr>
            <w:tcW w:type="dxa" w:w="1080"/>
            <w:tcBorders>
              <w:top w:val="single" w:color="CCCCCC" w:sz="1"/>
              <w:left w:val="single" w:color="CCCCCC" w:sz="1"/>
              <w:bottom w:val="single" w:color="CCCCCC" w:sz="1"/>
              <w:right w:val="single" w:color="CCCCCC" w:sz="1"/>
            </w:tcBorders>
            <w:shd w:fill="F8F9FA" w:val="clear"/>
            <w:tcMar>
              <w:top w:type="dxa" w:w="80"/>
              <w:left w:type="dxa" w:w="150"/>
              <w:bottom w:type="dxa" w:w="80"/>
              <w:right w:type="dxa" w:w="150"/>
            </w:tcMar>
          </w:tcPr>
          <w:p>
            <w:pPr>
              <w:spacing w:after="0"/>
            </w:pPr>
            <w:r>
              <w:rPr>
                <w:rFonts w:ascii="Arial" w:cs="Arial" w:eastAsia="Arial" w:hAnsi="Arial"/>
                <w:b/>
                <w:bCs/>
                <w:color w:val="6B7280"/>
                <w:sz w:val="19"/>
                <w:szCs w:val="19"/>
              </w:rPr>
              <w:t xml:space="preserve">F-011</w:t>
            </w:r>
          </w:p>
        </w:tc>
        <w:tc>
          <w:tcPr>
            <w:tcW w:type="dxa" w:w="5640"/>
            <w:tcBorders>
              <w:top w:val="single" w:color="CCCCCC" w:sz="1"/>
              <w:left w:val="single" w:color="CCCCCC" w:sz="1"/>
              <w:bottom w:val="single" w:color="CCCCCC" w:sz="1"/>
              <w:right w:val="single" w:color="CCCCCC" w:sz="1"/>
            </w:tcBorders>
            <w:tcMar>
              <w:top w:type="dxa" w:w="80"/>
              <w:left w:type="dxa" w:w="150"/>
              <w:bottom w:type="dxa" w:w="80"/>
              <w:right w:type="dxa" w:w="150"/>
            </w:tcMar>
          </w:tcPr>
          <w:p>
            <w:pPr>
              <w:spacing w:after="0"/>
            </w:pPr>
            <w:r>
              <w:rPr>
                <w:rFonts w:ascii="Arial" w:cs="Arial" w:eastAsia="Arial" w:hAnsi="Arial"/>
                <w:b/>
                <w:bCs/>
                <w:color w:val="0F3460"/>
                <w:sz w:val="22"/>
                <w:szCs w:val="22"/>
              </w:rPr>
              <w:t xml:space="preserve">Community + Peer Challenges</w:t>
            </w:r>
          </w:p>
        </w:tc>
        <w:tc>
          <w:tcPr>
            <w:tcW w:type="dxa" w:w="1200"/>
            <w:tcBorders>
              <w:top w:val="single" w:color="2980B9" w:sz="1"/>
              <w:left w:val="single" w:color="2980B9" w:sz="1"/>
              <w:bottom w:val="single" w:color="2980B9" w:sz="1"/>
              <w:right w:val="single" w:color="2980B9" w:sz="1"/>
            </w:tcBorders>
            <w:shd w:fill="2980B9" w:val="clear"/>
            <w:tcMar>
              <w:top w:type="dxa" w:w="80"/>
              <w:left w:type="dxa" w:w="120"/>
              <w:bottom w:type="dxa" w:w="80"/>
              <w:right w:type="dxa" w:w="120"/>
            </w:tcMar>
          </w:tcPr>
          <w:p>
            <w:pPr>
              <w:spacing w:after="0"/>
              <w:jc w:val="center"/>
            </w:pPr>
            <w:r>
              <w:rPr>
                <w:rFonts w:ascii="Arial" w:cs="Arial" w:eastAsia="Arial" w:hAnsi="Arial"/>
                <w:b/>
                <w:bCs/>
                <w:color w:val="FFFFFF"/>
                <w:sz w:val="18"/>
                <w:szCs w:val="18"/>
              </w:rPr>
              <w:t xml:space="preserve">P2</w:t>
            </w:r>
          </w:p>
        </w:tc>
        <w:tc>
          <w:tcPr>
            <w:tcW w:type="dxa" w:w="14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pPr>
            <w:r>
              <w:rPr>
                <w:rFonts w:ascii="Arial" w:cs="Arial" w:eastAsia="Arial" w:hAnsi="Arial"/>
                <w:b/>
                <w:bCs/>
                <w:color w:val="6B7280"/>
                <w:sz w:val="18"/>
                <w:szCs w:val="18"/>
              </w:rPr>
              <w:t xml:space="preserve">Phase 3</w:t>
            </w:r>
          </w:p>
        </w:tc>
      </w:tr>
      <w:tr>
        <w:tc>
          <w:tcPr>
            <w:tcW w:type="dxa" w:w="1080"/>
            <w:tcBorders>
              <w:top w:val="single" w:color="CCCCCC" w:sz="1"/>
              <w:left w:val="single" w:color="CCCCCC" w:sz="1"/>
              <w:bottom w:val="single" w:color="CCCCCC" w:sz="1"/>
              <w:right w:val="single" w:color="CCCCCC" w:sz="1"/>
            </w:tcBorders>
            <w:shd w:fill="FAFAFA" w:val="clear"/>
            <w:tcMar>
              <w:top w:type="dxa" w:w="80"/>
              <w:left w:type="dxa" w:w="150"/>
              <w:bottom w:type="dxa" w:w="80"/>
              <w:right w:type="dxa" w:w="150"/>
            </w:tcMar>
          </w:tcPr>
          <w:p>
            <w:pPr>
              <w:spacing w:after="0"/>
            </w:pPr>
            <w:r>
              <w:rPr>
                <w:rFonts w:ascii="Arial" w:cs="Arial" w:eastAsia="Arial" w:hAnsi="Arial"/>
                <w:b/>
                <w:bCs/>
                <w:color w:val="6B7280"/>
                <w:sz w:val="18"/>
                <w:szCs w:val="18"/>
              </w:rPr>
              <w:t xml:space="preserve">Desc</w:t>
            </w:r>
          </w:p>
        </w:tc>
        <w:tc>
          <w:tcPr>
            <w:tcW w:type="dxa" w:w="8280"/>
            <w:gridSpan w:val="3"/>
            <w:tcBorders>
              <w:top w:val="single" w:color="CCCCCC" w:sz="1"/>
              <w:left w:val="single" w:color="CCCCCC" w:sz="1"/>
              <w:bottom w:val="single" w:color="CCCCCC" w:sz="1"/>
              <w:right w:val="single" w:color="CCCCCC" w:sz="1"/>
            </w:tcBorders>
            <w:tcMar>
              <w:top w:type="dxa" w:w="80"/>
              <w:left w:type="dxa" w:w="150"/>
              <w:bottom w:type="dxa" w:w="80"/>
              <w:right w:type="dxa" w:w="150"/>
            </w:tcMar>
          </w:tcPr>
          <w:p>
            <w:pPr>
              <w:spacing w:after="0"/>
            </w:pPr>
            <w:r>
              <w:rPr>
                <w:rFonts w:ascii="Arial" w:cs="Arial" w:eastAsia="Arial" w:hAnsi="Arial"/>
                <w:color w:val="111111"/>
                <w:sz w:val="20"/>
                <w:szCs w:val="20"/>
              </w:rPr>
              <w:t xml:space="preserve">A curated community layer where users at similar roadmap stages can view each other's projects, post questions, and participate in optional weekly coding challenges. Grouped by stage — not by language or level — so conversations are always contextually relevant.</w:t>
            </w:r>
          </w:p>
        </w:tc>
      </w:tr>
      <w:tr>
        <w:tc>
          <w:tcPr>
            <w:tcW w:type="dxa" w:w="1080"/>
            <w:tcBorders>
              <w:top w:val="single" w:color="CCCCCC" w:sz="1"/>
              <w:left w:val="single" w:color="CCCCCC" w:sz="1"/>
              <w:bottom w:val="single" w:color="CCCCCC" w:sz="1"/>
              <w:right w:val="single" w:color="CCCCCC" w:sz="1"/>
            </w:tcBorders>
            <w:shd w:fill="FAFAFA" w:val="clear"/>
            <w:tcMar>
              <w:top w:type="dxa" w:w="80"/>
              <w:left w:type="dxa" w:w="150"/>
              <w:bottom w:type="dxa" w:w="80"/>
              <w:right w:type="dxa" w:w="150"/>
            </w:tcMar>
          </w:tcPr>
          <w:p>
            <w:pPr>
              <w:spacing w:after="0"/>
            </w:pPr>
            <w:r>
              <w:rPr>
                <w:rFonts w:ascii="Arial" w:cs="Arial" w:eastAsia="Arial" w:hAnsi="Arial"/>
                <w:b/>
                <w:bCs/>
                <w:color w:val="6B7280"/>
                <w:sz w:val="18"/>
                <w:szCs w:val="18"/>
              </w:rPr>
              <w:t xml:space="preserve">Reqs</w:t>
            </w:r>
          </w:p>
        </w:tc>
        <w:tc>
          <w:tcPr>
            <w:tcW w:type="dxa" w:w="8280"/>
            <w:gridSpan w:val="3"/>
            <w:tcBorders>
              <w:top w:val="single" w:color="CCCCCC" w:sz="1"/>
              <w:left w:val="single" w:color="CCCCCC" w:sz="1"/>
              <w:bottom w:val="single" w:color="CCCCCC" w:sz="1"/>
              <w:right w:val="single" w:color="CCCCCC" w:sz="1"/>
            </w:tcBorders>
            <w:tcMar>
              <w:top w:type="dxa" w:w="80"/>
              <w:left w:type="dxa" w:w="150"/>
              <w:bottom w:type="dxa" w:w="80"/>
              <w:right w:type="dxa" w:w="150"/>
            </w:tcMar>
          </w:tcPr>
          <w:p>
            <w:pPr>
              <w:pStyle w:val="ListParagraph"/>
              <w:numPr>
                <w:ilvl w:val="0"/>
                <w:numId w:val="3"/>
              </w:numPr>
              <w:spacing w:after="40"/>
            </w:pPr>
            <w:r>
              <w:rPr>
                <w:rFonts w:ascii="Arial" w:cs="Arial" w:eastAsia="Arial" w:hAnsi="Arial"/>
                <w:color w:val="111111"/>
                <w:sz w:val="20"/>
                <w:szCs w:val="20"/>
              </w:rPr>
              <w:t xml:space="preserve">Cohort-based user grouping (by roadmap stage)</w:t>
            </w:r>
          </w:p>
          <w:p>
            <w:pPr>
              <w:pStyle w:val="ListParagraph"/>
              <w:numPr>
                <w:ilvl w:val="0"/>
                <w:numId w:val="3"/>
              </w:numPr>
              <w:spacing w:after="40"/>
            </w:pPr>
            <w:r>
              <w:rPr>
                <w:rFonts w:ascii="Arial" w:cs="Arial" w:eastAsia="Arial" w:hAnsi="Arial"/>
                <w:color w:val="111111"/>
                <w:sz w:val="20"/>
                <w:szCs w:val="20"/>
              </w:rPr>
              <w:t xml:space="preserve">Project showcase feed</w:t>
            </w:r>
          </w:p>
          <w:p>
            <w:pPr>
              <w:pStyle w:val="ListParagraph"/>
              <w:numPr>
                <w:ilvl w:val="0"/>
                <w:numId w:val="3"/>
              </w:numPr>
              <w:spacing w:after="40"/>
            </w:pPr>
            <w:r>
              <w:rPr>
                <w:rFonts w:ascii="Arial" w:cs="Arial" w:eastAsia="Arial" w:hAnsi="Arial"/>
                <w:color w:val="111111"/>
                <w:sz w:val="20"/>
                <w:szCs w:val="20"/>
              </w:rPr>
              <w:t xml:space="preserve">Weekly challenge system</w:t>
            </w:r>
          </w:p>
          <w:p>
            <w:pPr>
              <w:pStyle w:val="ListParagraph"/>
              <w:numPr>
                <w:ilvl w:val="0"/>
                <w:numId w:val="3"/>
              </w:numPr>
              <w:spacing w:after="40"/>
            </w:pPr>
            <w:r>
              <w:rPr>
                <w:rFonts w:ascii="Arial" w:cs="Arial" w:eastAsia="Arial" w:hAnsi="Arial"/>
                <w:color w:val="111111"/>
                <w:sz w:val="20"/>
                <w:szCs w:val="20"/>
              </w:rPr>
              <w:t xml:space="preserve">Peer reaction system (no public comment toxicity controls)</w:t>
            </w:r>
          </w:p>
          <w:p>
            <w:pPr>
              <w:pStyle w:val="ListParagraph"/>
              <w:numPr>
                <w:ilvl w:val="0"/>
                <w:numId w:val="3"/>
              </w:numPr>
              <w:spacing w:after="40"/>
            </w:pPr>
            <w:r>
              <w:rPr>
                <w:rFonts w:ascii="Arial" w:cs="Arial" w:eastAsia="Arial" w:hAnsi="Arial"/>
                <w:color w:val="111111"/>
                <w:sz w:val="20"/>
                <w:szCs w:val="20"/>
              </w:rPr>
              <w:t xml:space="preserve">Moderation tools</w:t>
            </w:r>
          </w:p>
        </w:tc>
      </w:tr>
    </w:tbl>
    <w:p>
      <w:pPr>
        <w:spacing w:before="12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0"/>
        <w:gridCol w:w="5640"/>
        <w:gridCol w:w="1200"/>
        <w:gridCol w:w="1440"/>
      </w:tblGrid>
      <w:tr>
        <w:tc>
          <w:tcPr>
            <w:tcW w:type="dxa" w:w="1080"/>
            <w:tcBorders>
              <w:top w:val="single" w:color="CCCCCC" w:sz="1"/>
              <w:left w:val="single" w:color="CCCCCC" w:sz="1"/>
              <w:bottom w:val="single" w:color="CCCCCC" w:sz="1"/>
              <w:right w:val="single" w:color="CCCCCC" w:sz="1"/>
            </w:tcBorders>
            <w:shd w:fill="F8F9FA" w:val="clear"/>
            <w:tcMar>
              <w:top w:type="dxa" w:w="80"/>
              <w:left w:type="dxa" w:w="150"/>
              <w:bottom w:type="dxa" w:w="80"/>
              <w:right w:type="dxa" w:w="150"/>
            </w:tcMar>
          </w:tcPr>
          <w:p>
            <w:pPr>
              <w:spacing w:after="0"/>
            </w:pPr>
            <w:r>
              <w:rPr>
                <w:rFonts w:ascii="Arial" w:cs="Arial" w:eastAsia="Arial" w:hAnsi="Arial"/>
                <w:b/>
                <w:bCs/>
                <w:color w:val="6B7280"/>
                <w:sz w:val="19"/>
                <w:szCs w:val="19"/>
              </w:rPr>
              <w:t xml:space="preserve">F-012</w:t>
            </w:r>
          </w:p>
        </w:tc>
        <w:tc>
          <w:tcPr>
            <w:tcW w:type="dxa" w:w="5640"/>
            <w:tcBorders>
              <w:top w:val="single" w:color="CCCCCC" w:sz="1"/>
              <w:left w:val="single" w:color="CCCCCC" w:sz="1"/>
              <w:bottom w:val="single" w:color="CCCCCC" w:sz="1"/>
              <w:right w:val="single" w:color="CCCCCC" w:sz="1"/>
            </w:tcBorders>
            <w:tcMar>
              <w:top w:type="dxa" w:w="80"/>
              <w:left w:type="dxa" w:w="150"/>
              <w:bottom w:type="dxa" w:w="80"/>
              <w:right w:type="dxa" w:w="150"/>
            </w:tcMar>
          </w:tcPr>
          <w:p>
            <w:pPr>
              <w:spacing w:after="0"/>
            </w:pPr>
            <w:r>
              <w:rPr>
                <w:rFonts w:ascii="Arial" w:cs="Arial" w:eastAsia="Arial" w:hAnsi="Arial"/>
                <w:b/>
                <w:bCs/>
                <w:color w:val="0F3460"/>
                <w:sz w:val="22"/>
                <w:szCs w:val="22"/>
              </w:rPr>
              <w:t xml:space="preserve">Shareable Portfolio &amp; Roadmap Card</w:t>
            </w:r>
          </w:p>
        </w:tc>
        <w:tc>
          <w:tcPr>
            <w:tcW w:type="dxa" w:w="1200"/>
            <w:tcBorders>
              <w:top w:val="single" w:color="2980B9" w:sz="1"/>
              <w:left w:val="single" w:color="2980B9" w:sz="1"/>
              <w:bottom w:val="single" w:color="2980B9" w:sz="1"/>
              <w:right w:val="single" w:color="2980B9" w:sz="1"/>
            </w:tcBorders>
            <w:shd w:fill="2980B9" w:val="clear"/>
            <w:tcMar>
              <w:top w:type="dxa" w:w="80"/>
              <w:left w:type="dxa" w:w="120"/>
              <w:bottom w:type="dxa" w:w="80"/>
              <w:right w:type="dxa" w:w="120"/>
            </w:tcMar>
          </w:tcPr>
          <w:p>
            <w:pPr>
              <w:spacing w:after="0"/>
              <w:jc w:val="center"/>
            </w:pPr>
            <w:r>
              <w:rPr>
                <w:rFonts w:ascii="Arial" w:cs="Arial" w:eastAsia="Arial" w:hAnsi="Arial"/>
                <w:b/>
                <w:bCs/>
                <w:color w:val="FFFFFF"/>
                <w:sz w:val="18"/>
                <w:szCs w:val="18"/>
              </w:rPr>
              <w:t xml:space="preserve">P2</w:t>
            </w:r>
          </w:p>
        </w:tc>
        <w:tc>
          <w:tcPr>
            <w:tcW w:type="dxa" w:w="14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pPr>
            <w:r>
              <w:rPr>
                <w:rFonts w:ascii="Arial" w:cs="Arial" w:eastAsia="Arial" w:hAnsi="Arial"/>
                <w:b/>
                <w:bCs/>
                <w:color w:val="6B7280"/>
                <w:sz w:val="18"/>
                <w:szCs w:val="18"/>
              </w:rPr>
              <w:t xml:space="preserve">Phase 3</w:t>
            </w:r>
          </w:p>
        </w:tc>
      </w:tr>
      <w:tr>
        <w:tc>
          <w:tcPr>
            <w:tcW w:type="dxa" w:w="1080"/>
            <w:tcBorders>
              <w:top w:val="single" w:color="CCCCCC" w:sz="1"/>
              <w:left w:val="single" w:color="CCCCCC" w:sz="1"/>
              <w:bottom w:val="single" w:color="CCCCCC" w:sz="1"/>
              <w:right w:val="single" w:color="CCCCCC" w:sz="1"/>
            </w:tcBorders>
            <w:shd w:fill="FAFAFA" w:val="clear"/>
            <w:tcMar>
              <w:top w:type="dxa" w:w="80"/>
              <w:left w:type="dxa" w:w="150"/>
              <w:bottom w:type="dxa" w:w="80"/>
              <w:right w:type="dxa" w:w="150"/>
            </w:tcMar>
          </w:tcPr>
          <w:p>
            <w:pPr>
              <w:spacing w:after="0"/>
            </w:pPr>
            <w:r>
              <w:rPr>
                <w:rFonts w:ascii="Arial" w:cs="Arial" w:eastAsia="Arial" w:hAnsi="Arial"/>
                <w:b/>
                <w:bCs/>
                <w:color w:val="6B7280"/>
                <w:sz w:val="18"/>
                <w:szCs w:val="18"/>
              </w:rPr>
              <w:t xml:space="preserve">Desc</w:t>
            </w:r>
          </w:p>
        </w:tc>
        <w:tc>
          <w:tcPr>
            <w:tcW w:type="dxa" w:w="8280"/>
            <w:gridSpan w:val="3"/>
            <w:tcBorders>
              <w:top w:val="single" w:color="CCCCCC" w:sz="1"/>
              <w:left w:val="single" w:color="CCCCCC" w:sz="1"/>
              <w:bottom w:val="single" w:color="CCCCCC" w:sz="1"/>
              <w:right w:val="single" w:color="CCCCCC" w:sz="1"/>
            </w:tcBorders>
            <w:tcMar>
              <w:top w:type="dxa" w:w="80"/>
              <w:left w:type="dxa" w:w="150"/>
              <w:bottom w:type="dxa" w:w="80"/>
              <w:right w:type="dxa" w:w="150"/>
            </w:tcMar>
          </w:tcPr>
          <w:p>
            <w:pPr>
              <w:spacing w:after="0"/>
            </w:pPr>
            <w:r>
              <w:rPr>
                <w:rFonts w:ascii="Arial" w:cs="Arial" w:eastAsia="Arial" w:hAnsi="Arial"/>
                <w:color w:val="111111"/>
                <w:sz w:val="20"/>
                <w:szCs w:val="20"/>
              </w:rPr>
              <w:t xml:space="preserve">Auto-generated visual 'coding card' showing the user's roadmap, skills acquired, and projects built. Triggered at key milestones. One-click sharing to LinkedIn, Twitter/X, or WhatsApp. Functions as both a portfolio artifact and a viral acquisition loop.</w:t>
            </w:r>
          </w:p>
        </w:tc>
      </w:tr>
      <w:tr>
        <w:tc>
          <w:tcPr>
            <w:tcW w:type="dxa" w:w="1080"/>
            <w:tcBorders>
              <w:top w:val="single" w:color="CCCCCC" w:sz="1"/>
              <w:left w:val="single" w:color="CCCCCC" w:sz="1"/>
              <w:bottom w:val="single" w:color="CCCCCC" w:sz="1"/>
              <w:right w:val="single" w:color="CCCCCC" w:sz="1"/>
            </w:tcBorders>
            <w:shd w:fill="FAFAFA" w:val="clear"/>
            <w:tcMar>
              <w:top w:type="dxa" w:w="80"/>
              <w:left w:type="dxa" w:w="150"/>
              <w:bottom w:type="dxa" w:w="80"/>
              <w:right w:type="dxa" w:w="150"/>
            </w:tcMar>
          </w:tcPr>
          <w:p>
            <w:pPr>
              <w:spacing w:after="0"/>
            </w:pPr>
            <w:r>
              <w:rPr>
                <w:rFonts w:ascii="Arial" w:cs="Arial" w:eastAsia="Arial" w:hAnsi="Arial"/>
                <w:b/>
                <w:bCs/>
                <w:color w:val="6B7280"/>
                <w:sz w:val="18"/>
                <w:szCs w:val="18"/>
              </w:rPr>
              <w:t xml:space="preserve">Reqs</w:t>
            </w:r>
          </w:p>
        </w:tc>
        <w:tc>
          <w:tcPr>
            <w:tcW w:type="dxa" w:w="8280"/>
            <w:gridSpan w:val="3"/>
            <w:tcBorders>
              <w:top w:val="single" w:color="CCCCCC" w:sz="1"/>
              <w:left w:val="single" w:color="CCCCCC" w:sz="1"/>
              <w:bottom w:val="single" w:color="CCCCCC" w:sz="1"/>
              <w:right w:val="single" w:color="CCCCCC" w:sz="1"/>
            </w:tcBorders>
            <w:tcMar>
              <w:top w:type="dxa" w:w="80"/>
              <w:left w:type="dxa" w:w="150"/>
              <w:bottom w:type="dxa" w:w="80"/>
              <w:right w:type="dxa" w:w="150"/>
            </w:tcMar>
          </w:tcPr>
          <w:p>
            <w:pPr>
              <w:pStyle w:val="ListParagraph"/>
              <w:numPr>
                <w:ilvl w:val="0"/>
                <w:numId w:val="3"/>
              </w:numPr>
              <w:spacing w:after="40"/>
            </w:pPr>
            <w:r>
              <w:rPr>
                <w:rFonts w:ascii="Arial" w:cs="Arial" w:eastAsia="Arial" w:hAnsi="Arial"/>
                <w:color w:val="111111"/>
                <w:sz w:val="20"/>
                <w:szCs w:val="20"/>
              </w:rPr>
              <w:t xml:space="preserve">Auto-generated card design (branded)</w:t>
            </w:r>
          </w:p>
          <w:p>
            <w:pPr>
              <w:pStyle w:val="ListParagraph"/>
              <w:numPr>
                <w:ilvl w:val="0"/>
                <w:numId w:val="3"/>
              </w:numPr>
              <w:spacing w:after="40"/>
            </w:pPr>
            <w:r>
              <w:rPr>
                <w:rFonts w:ascii="Arial" w:cs="Arial" w:eastAsia="Arial" w:hAnsi="Arial"/>
                <w:color w:val="111111"/>
                <w:sz w:val="20"/>
                <w:szCs w:val="20"/>
              </w:rPr>
              <w:t xml:space="preserve">Milestone-triggered generation</w:t>
            </w:r>
          </w:p>
          <w:p>
            <w:pPr>
              <w:pStyle w:val="ListParagraph"/>
              <w:numPr>
                <w:ilvl w:val="0"/>
                <w:numId w:val="3"/>
              </w:numPr>
              <w:spacing w:after="40"/>
            </w:pPr>
            <w:r>
              <w:rPr>
                <w:rFonts w:ascii="Arial" w:cs="Arial" w:eastAsia="Arial" w:hAnsi="Arial"/>
                <w:color w:val="111111"/>
                <w:sz w:val="20"/>
                <w:szCs w:val="20"/>
              </w:rPr>
              <w:t xml:space="preserve">LinkedIn / Twitter / WhatsApp sharing</w:t>
            </w:r>
          </w:p>
          <w:p>
            <w:pPr>
              <w:pStyle w:val="ListParagraph"/>
              <w:numPr>
                <w:ilvl w:val="0"/>
                <w:numId w:val="3"/>
              </w:numPr>
              <w:spacing w:after="40"/>
            </w:pPr>
            <w:r>
              <w:rPr>
                <w:rFonts w:ascii="Arial" w:cs="Arial" w:eastAsia="Arial" w:hAnsi="Arial"/>
                <w:color w:val="111111"/>
                <w:sz w:val="20"/>
                <w:szCs w:val="20"/>
              </w:rPr>
              <w:t xml:space="preserve">Embeddable public profile link</w:t>
            </w:r>
          </w:p>
          <w:p>
            <w:pPr>
              <w:pStyle w:val="ListParagraph"/>
              <w:numPr>
                <w:ilvl w:val="0"/>
                <w:numId w:val="3"/>
              </w:numPr>
              <w:spacing w:after="40"/>
            </w:pPr>
            <w:r>
              <w:rPr>
                <w:rFonts w:ascii="Arial" w:cs="Arial" w:eastAsia="Arial" w:hAnsi="Arial"/>
                <w:color w:val="111111"/>
                <w:sz w:val="20"/>
                <w:szCs w:val="20"/>
              </w:rPr>
              <w:t xml:space="preserve">Custom card background options</w:t>
            </w:r>
          </w:p>
        </w:tc>
      </w:tr>
    </w:tbl>
    <w:p>
      <w:pPr>
        <w:spacing w:before="12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0"/>
        <w:gridCol w:w="5640"/>
        <w:gridCol w:w="1200"/>
        <w:gridCol w:w="1440"/>
      </w:tblGrid>
      <w:tr>
        <w:tc>
          <w:tcPr>
            <w:tcW w:type="dxa" w:w="1080"/>
            <w:tcBorders>
              <w:top w:val="single" w:color="CCCCCC" w:sz="1"/>
              <w:left w:val="single" w:color="CCCCCC" w:sz="1"/>
              <w:bottom w:val="single" w:color="CCCCCC" w:sz="1"/>
              <w:right w:val="single" w:color="CCCCCC" w:sz="1"/>
            </w:tcBorders>
            <w:shd w:fill="F8F9FA" w:val="clear"/>
            <w:tcMar>
              <w:top w:type="dxa" w:w="80"/>
              <w:left w:type="dxa" w:w="150"/>
              <w:bottom w:type="dxa" w:w="80"/>
              <w:right w:type="dxa" w:w="150"/>
            </w:tcMar>
          </w:tcPr>
          <w:p>
            <w:pPr>
              <w:spacing w:after="0"/>
            </w:pPr>
            <w:r>
              <w:rPr>
                <w:rFonts w:ascii="Arial" w:cs="Arial" w:eastAsia="Arial" w:hAnsi="Arial"/>
                <w:b/>
                <w:bCs/>
                <w:color w:val="6B7280"/>
                <w:sz w:val="19"/>
                <w:szCs w:val="19"/>
              </w:rPr>
              <w:t xml:space="preserve">F-013</w:t>
            </w:r>
          </w:p>
        </w:tc>
        <w:tc>
          <w:tcPr>
            <w:tcW w:type="dxa" w:w="5640"/>
            <w:tcBorders>
              <w:top w:val="single" w:color="CCCCCC" w:sz="1"/>
              <w:left w:val="single" w:color="CCCCCC" w:sz="1"/>
              <w:bottom w:val="single" w:color="CCCCCC" w:sz="1"/>
              <w:right w:val="single" w:color="CCCCCC" w:sz="1"/>
            </w:tcBorders>
            <w:tcMar>
              <w:top w:type="dxa" w:w="80"/>
              <w:left w:type="dxa" w:w="150"/>
              <w:bottom w:type="dxa" w:w="80"/>
              <w:right w:type="dxa" w:w="150"/>
            </w:tcMar>
          </w:tcPr>
          <w:p>
            <w:pPr>
              <w:spacing w:after="0"/>
            </w:pPr>
            <w:r>
              <w:rPr>
                <w:rFonts w:ascii="Arial" w:cs="Arial" w:eastAsia="Arial" w:hAnsi="Arial"/>
                <w:b/>
                <w:bCs/>
                <w:color w:val="0F3460"/>
                <w:sz w:val="22"/>
                <w:szCs w:val="22"/>
              </w:rPr>
              <w:t xml:space="preserve">Voice-Mode AI Mentor</w:t>
            </w:r>
          </w:p>
        </w:tc>
        <w:tc>
          <w:tcPr>
            <w:tcW w:type="dxa" w:w="1200"/>
            <w:tcBorders>
              <w:top w:val="single" w:color="2980B9" w:sz="1"/>
              <w:left w:val="single" w:color="2980B9" w:sz="1"/>
              <w:bottom w:val="single" w:color="2980B9" w:sz="1"/>
              <w:right w:val="single" w:color="2980B9" w:sz="1"/>
            </w:tcBorders>
            <w:shd w:fill="2980B9" w:val="clear"/>
            <w:tcMar>
              <w:top w:type="dxa" w:w="80"/>
              <w:left w:type="dxa" w:w="120"/>
              <w:bottom w:type="dxa" w:w="80"/>
              <w:right w:type="dxa" w:w="120"/>
            </w:tcMar>
          </w:tcPr>
          <w:p>
            <w:pPr>
              <w:spacing w:after="0"/>
              <w:jc w:val="center"/>
            </w:pPr>
            <w:r>
              <w:rPr>
                <w:rFonts w:ascii="Arial" w:cs="Arial" w:eastAsia="Arial" w:hAnsi="Arial"/>
                <w:b/>
                <w:bCs/>
                <w:color w:val="FFFFFF"/>
                <w:sz w:val="18"/>
                <w:szCs w:val="18"/>
              </w:rPr>
              <w:t xml:space="preserve">P2</w:t>
            </w:r>
          </w:p>
        </w:tc>
        <w:tc>
          <w:tcPr>
            <w:tcW w:type="dxa" w:w="14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pPr>
            <w:r>
              <w:rPr>
                <w:rFonts w:ascii="Arial" w:cs="Arial" w:eastAsia="Arial" w:hAnsi="Arial"/>
                <w:b/>
                <w:bCs/>
                <w:color w:val="6B7280"/>
                <w:sz w:val="18"/>
                <w:szCs w:val="18"/>
              </w:rPr>
              <w:t xml:space="preserve">Phase 3</w:t>
            </w:r>
          </w:p>
        </w:tc>
      </w:tr>
      <w:tr>
        <w:tc>
          <w:tcPr>
            <w:tcW w:type="dxa" w:w="1080"/>
            <w:tcBorders>
              <w:top w:val="single" w:color="CCCCCC" w:sz="1"/>
              <w:left w:val="single" w:color="CCCCCC" w:sz="1"/>
              <w:bottom w:val="single" w:color="CCCCCC" w:sz="1"/>
              <w:right w:val="single" w:color="CCCCCC" w:sz="1"/>
            </w:tcBorders>
            <w:shd w:fill="FAFAFA" w:val="clear"/>
            <w:tcMar>
              <w:top w:type="dxa" w:w="80"/>
              <w:left w:type="dxa" w:w="150"/>
              <w:bottom w:type="dxa" w:w="80"/>
              <w:right w:type="dxa" w:w="150"/>
            </w:tcMar>
          </w:tcPr>
          <w:p>
            <w:pPr>
              <w:spacing w:after="0"/>
            </w:pPr>
            <w:r>
              <w:rPr>
                <w:rFonts w:ascii="Arial" w:cs="Arial" w:eastAsia="Arial" w:hAnsi="Arial"/>
                <w:b/>
                <w:bCs/>
                <w:color w:val="6B7280"/>
                <w:sz w:val="18"/>
                <w:szCs w:val="18"/>
              </w:rPr>
              <w:t xml:space="preserve">Desc</w:t>
            </w:r>
          </w:p>
        </w:tc>
        <w:tc>
          <w:tcPr>
            <w:tcW w:type="dxa" w:w="8280"/>
            <w:gridSpan w:val="3"/>
            <w:tcBorders>
              <w:top w:val="single" w:color="CCCCCC" w:sz="1"/>
              <w:left w:val="single" w:color="CCCCCC" w:sz="1"/>
              <w:bottom w:val="single" w:color="CCCCCC" w:sz="1"/>
              <w:right w:val="single" w:color="CCCCCC" w:sz="1"/>
            </w:tcBorders>
            <w:tcMar>
              <w:top w:type="dxa" w:w="80"/>
              <w:left w:type="dxa" w:w="150"/>
              <w:bottom w:type="dxa" w:w="80"/>
              <w:right w:type="dxa" w:w="150"/>
            </w:tcMar>
          </w:tcPr>
          <w:p>
            <w:pPr>
              <w:spacing w:after="0"/>
            </w:pPr>
            <w:r>
              <w:rPr>
                <w:rFonts w:ascii="Arial" w:cs="Arial" w:eastAsia="Arial" w:hAnsi="Arial"/>
                <w:color w:val="111111"/>
                <w:sz w:val="20"/>
                <w:szCs w:val="20"/>
              </w:rPr>
              <w:t xml:space="preserve">A hands-free mode where users can speak to their AI mentor and receive spoken responses. Ideal for commutes or low-screen time windows. Supports conversational quizzing, concept explanation, and progress check-ins. Zero competitor currently offers this.</w:t>
            </w:r>
          </w:p>
        </w:tc>
      </w:tr>
      <w:tr>
        <w:tc>
          <w:tcPr>
            <w:tcW w:type="dxa" w:w="1080"/>
            <w:tcBorders>
              <w:top w:val="single" w:color="CCCCCC" w:sz="1"/>
              <w:left w:val="single" w:color="CCCCCC" w:sz="1"/>
              <w:bottom w:val="single" w:color="CCCCCC" w:sz="1"/>
              <w:right w:val="single" w:color="CCCCCC" w:sz="1"/>
            </w:tcBorders>
            <w:shd w:fill="FAFAFA" w:val="clear"/>
            <w:tcMar>
              <w:top w:type="dxa" w:w="80"/>
              <w:left w:type="dxa" w:w="150"/>
              <w:bottom w:type="dxa" w:w="80"/>
              <w:right w:type="dxa" w:w="150"/>
            </w:tcMar>
          </w:tcPr>
          <w:p>
            <w:pPr>
              <w:spacing w:after="0"/>
            </w:pPr>
            <w:r>
              <w:rPr>
                <w:rFonts w:ascii="Arial" w:cs="Arial" w:eastAsia="Arial" w:hAnsi="Arial"/>
                <w:b/>
                <w:bCs/>
                <w:color w:val="6B7280"/>
                <w:sz w:val="18"/>
                <w:szCs w:val="18"/>
              </w:rPr>
              <w:t xml:space="preserve">Reqs</w:t>
            </w:r>
          </w:p>
        </w:tc>
        <w:tc>
          <w:tcPr>
            <w:tcW w:type="dxa" w:w="8280"/>
            <w:gridSpan w:val="3"/>
            <w:tcBorders>
              <w:top w:val="single" w:color="CCCCCC" w:sz="1"/>
              <w:left w:val="single" w:color="CCCCCC" w:sz="1"/>
              <w:bottom w:val="single" w:color="CCCCCC" w:sz="1"/>
              <w:right w:val="single" w:color="CCCCCC" w:sz="1"/>
            </w:tcBorders>
            <w:tcMar>
              <w:top w:type="dxa" w:w="80"/>
              <w:left w:type="dxa" w:w="150"/>
              <w:bottom w:type="dxa" w:w="80"/>
              <w:right w:type="dxa" w:w="150"/>
            </w:tcMar>
          </w:tcPr>
          <w:p>
            <w:pPr>
              <w:pStyle w:val="ListParagraph"/>
              <w:numPr>
                <w:ilvl w:val="0"/>
                <w:numId w:val="3"/>
              </w:numPr>
              <w:spacing w:after="40"/>
            </w:pPr>
            <w:r>
              <w:rPr>
                <w:rFonts w:ascii="Arial" w:cs="Arial" w:eastAsia="Arial" w:hAnsi="Arial"/>
                <w:color w:val="111111"/>
                <w:sz w:val="20"/>
                <w:szCs w:val="20"/>
              </w:rPr>
              <w:t xml:space="preserve">Speech-to-text input (Whisper API or Web Speech API)</w:t>
            </w:r>
          </w:p>
          <w:p>
            <w:pPr>
              <w:pStyle w:val="ListParagraph"/>
              <w:numPr>
                <w:ilvl w:val="0"/>
                <w:numId w:val="3"/>
              </w:numPr>
              <w:spacing w:after="40"/>
            </w:pPr>
            <w:r>
              <w:rPr>
                <w:rFonts w:ascii="Arial" w:cs="Arial" w:eastAsia="Arial" w:hAnsi="Arial"/>
                <w:color w:val="111111"/>
                <w:sz w:val="20"/>
                <w:szCs w:val="20"/>
              </w:rPr>
              <w:t xml:space="preserve">Text-to-speech output (ElevenLabs or browser TTS)</w:t>
            </w:r>
          </w:p>
          <w:p>
            <w:pPr>
              <w:pStyle w:val="ListParagraph"/>
              <w:numPr>
                <w:ilvl w:val="0"/>
                <w:numId w:val="3"/>
              </w:numPr>
              <w:spacing w:after="40"/>
            </w:pPr>
            <w:r>
              <w:rPr>
                <w:rFonts w:ascii="Arial" w:cs="Arial" w:eastAsia="Arial" w:hAnsi="Arial"/>
                <w:color w:val="111111"/>
                <w:sz w:val="20"/>
                <w:szCs w:val="20"/>
              </w:rPr>
              <w:t xml:space="preserve">Commute-mode UI (large buttons</w:t>
            </w:r>
          </w:p>
          <w:p>
            <w:pPr>
              <w:pStyle w:val="ListParagraph"/>
              <w:numPr>
                <w:ilvl w:val="0"/>
                <w:numId w:val="3"/>
              </w:numPr>
              <w:spacing w:after="40"/>
            </w:pPr>
            <w:r>
              <w:rPr>
                <w:rFonts w:ascii="Arial" w:cs="Arial" w:eastAsia="Arial" w:hAnsi="Arial"/>
                <w:color w:val="111111"/>
                <w:sz w:val="20"/>
                <w:szCs w:val="20"/>
              </w:rPr>
              <w:t xml:space="preserve">minimal screen)</w:t>
            </w:r>
          </w:p>
          <w:p>
            <w:pPr>
              <w:pStyle w:val="ListParagraph"/>
              <w:numPr>
                <w:ilvl w:val="0"/>
                <w:numId w:val="3"/>
              </w:numPr>
              <w:spacing w:after="40"/>
            </w:pPr>
            <w:r>
              <w:rPr>
                <w:rFonts w:ascii="Arial" w:cs="Arial" w:eastAsia="Arial" w:hAnsi="Arial"/>
                <w:color w:val="111111"/>
                <w:sz w:val="20"/>
                <w:szCs w:val="20"/>
              </w:rPr>
              <w:t xml:space="preserve">Concept Q&amp;A and verbal quiz modes</w:t>
            </w:r>
          </w:p>
          <w:p>
            <w:pPr>
              <w:pStyle w:val="ListParagraph"/>
              <w:numPr>
                <w:ilvl w:val="0"/>
                <w:numId w:val="3"/>
              </w:numPr>
              <w:spacing w:after="40"/>
            </w:pPr>
            <w:r>
              <w:rPr>
                <w:rFonts w:ascii="Arial" w:cs="Arial" w:eastAsia="Arial" w:hAnsi="Arial"/>
                <w:color w:val="111111"/>
                <w:sz w:val="20"/>
                <w:szCs w:val="20"/>
              </w:rPr>
              <w:t xml:space="preserve">Context-aware (knows user's roadmap)</w:t>
            </w:r>
          </w:p>
        </w:tc>
      </w:tr>
    </w:tbl>
    <w:p>
      <w:pPr>
        <w:spacing w:before="12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0"/>
        <w:gridCol w:w="5640"/>
        <w:gridCol w:w="1200"/>
        <w:gridCol w:w="1440"/>
      </w:tblGrid>
      <w:tr>
        <w:tc>
          <w:tcPr>
            <w:tcW w:type="dxa" w:w="1080"/>
            <w:tcBorders>
              <w:top w:val="single" w:color="CCCCCC" w:sz="1"/>
              <w:left w:val="single" w:color="CCCCCC" w:sz="1"/>
              <w:bottom w:val="single" w:color="CCCCCC" w:sz="1"/>
              <w:right w:val="single" w:color="CCCCCC" w:sz="1"/>
            </w:tcBorders>
            <w:shd w:fill="F8F9FA" w:val="clear"/>
            <w:tcMar>
              <w:top w:type="dxa" w:w="80"/>
              <w:left w:type="dxa" w:w="150"/>
              <w:bottom w:type="dxa" w:w="80"/>
              <w:right w:type="dxa" w:w="150"/>
            </w:tcMar>
          </w:tcPr>
          <w:p>
            <w:pPr>
              <w:spacing w:after="0"/>
            </w:pPr>
            <w:r>
              <w:rPr>
                <w:rFonts w:ascii="Arial" w:cs="Arial" w:eastAsia="Arial" w:hAnsi="Arial"/>
                <w:b/>
                <w:bCs/>
                <w:color w:val="6B7280"/>
                <w:sz w:val="19"/>
                <w:szCs w:val="19"/>
              </w:rPr>
              <w:t xml:space="preserve">F-014</w:t>
            </w:r>
          </w:p>
        </w:tc>
        <w:tc>
          <w:tcPr>
            <w:tcW w:type="dxa" w:w="5640"/>
            <w:tcBorders>
              <w:top w:val="single" w:color="CCCCCC" w:sz="1"/>
              <w:left w:val="single" w:color="CCCCCC" w:sz="1"/>
              <w:bottom w:val="single" w:color="CCCCCC" w:sz="1"/>
              <w:right w:val="single" w:color="CCCCCC" w:sz="1"/>
            </w:tcBorders>
            <w:tcMar>
              <w:top w:type="dxa" w:w="80"/>
              <w:left w:type="dxa" w:w="150"/>
              <w:bottom w:type="dxa" w:w="80"/>
              <w:right w:type="dxa" w:w="150"/>
            </w:tcMar>
          </w:tcPr>
          <w:p>
            <w:pPr>
              <w:spacing w:after="0"/>
            </w:pPr>
            <w:r>
              <w:rPr>
                <w:rFonts w:ascii="Arial" w:cs="Arial" w:eastAsia="Arial" w:hAnsi="Arial"/>
                <w:b/>
                <w:bCs/>
                <w:color w:val="0F3460"/>
                <w:sz w:val="22"/>
                <w:szCs w:val="22"/>
              </w:rPr>
              <w:t xml:space="preserve">Job-Ready Mode &amp; AI Mock Interviews</w:t>
            </w:r>
          </w:p>
        </w:tc>
        <w:tc>
          <w:tcPr>
            <w:tcW w:type="dxa" w:w="1200"/>
            <w:tcBorders>
              <w:top w:val="single" w:color="2980B9" w:sz="1"/>
              <w:left w:val="single" w:color="2980B9" w:sz="1"/>
              <w:bottom w:val="single" w:color="2980B9" w:sz="1"/>
              <w:right w:val="single" w:color="2980B9" w:sz="1"/>
            </w:tcBorders>
            <w:shd w:fill="2980B9" w:val="clear"/>
            <w:tcMar>
              <w:top w:type="dxa" w:w="80"/>
              <w:left w:type="dxa" w:w="120"/>
              <w:bottom w:type="dxa" w:w="80"/>
              <w:right w:type="dxa" w:w="120"/>
            </w:tcMar>
          </w:tcPr>
          <w:p>
            <w:pPr>
              <w:spacing w:after="0"/>
              <w:jc w:val="center"/>
            </w:pPr>
            <w:r>
              <w:rPr>
                <w:rFonts w:ascii="Arial" w:cs="Arial" w:eastAsia="Arial" w:hAnsi="Arial"/>
                <w:b/>
                <w:bCs/>
                <w:color w:val="FFFFFF"/>
                <w:sz w:val="18"/>
                <w:szCs w:val="18"/>
              </w:rPr>
              <w:t xml:space="preserve">P2</w:t>
            </w:r>
          </w:p>
        </w:tc>
        <w:tc>
          <w:tcPr>
            <w:tcW w:type="dxa" w:w="14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pPr>
            <w:r>
              <w:rPr>
                <w:rFonts w:ascii="Arial" w:cs="Arial" w:eastAsia="Arial" w:hAnsi="Arial"/>
                <w:b/>
                <w:bCs/>
                <w:color w:val="6B7280"/>
                <w:sz w:val="18"/>
                <w:szCs w:val="18"/>
              </w:rPr>
              <w:t xml:space="preserve">Phase 3</w:t>
            </w:r>
          </w:p>
        </w:tc>
      </w:tr>
      <w:tr>
        <w:tc>
          <w:tcPr>
            <w:tcW w:type="dxa" w:w="1080"/>
            <w:tcBorders>
              <w:top w:val="single" w:color="CCCCCC" w:sz="1"/>
              <w:left w:val="single" w:color="CCCCCC" w:sz="1"/>
              <w:bottom w:val="single" w:color="CCCCCC" w:sz="1"/>
              <w:right w:val="single" w:color="CCCCCC" w:sz="1"/>
            </w:tcBorders>
            <w:shd w:fill="FAFAFA" w:val="clear"/>
            <w:tcMar>
              <w:top w:type="dxa" w:w="80"/>
              <w:left w:type="dxa" w:w="150"/>
              <w:bottom w:type="dxa" w:w="80"/>
              <w:right w:type="dxa" w:w="150"/>
            </w:tcMar>
          </w:tcPr>
          <w:p>
            <w:pPr>
              <w:spacing w:after="0"/>
            </w:pPr>
            <w:r>
              <w:rPr>
                <w:rFonts w:ascii="Arial" w:cs="Arial" w:eastAsia="Arial" w:hAnsi="Arial"/>
                <w:b/>
                <w:bCs/>
                <w:color w:val="6B7280"/>
                <w:sz w:val="18"/>
                <w:szCs w:val="18"/>
              </w:rPr>
              <w:t xml:space="preserve">Desc</w:t>
            </w:r>
          </w:p>
        </w:tc>
        <w:tc>
          <w:tcPr>
            <w:tcW w:type="dxa" w:w="8280"/>
            <w:gridSpan w:val="3"/>
            <w:tcBorders>
              <w:top w:val="single" w:color="CCCCCC" w:sz="1"/>
              <w:left w:val="single" w:color="CCCCCC" w:sz="1"/>
              <w:bottom w:val="single" w:color="CCCCCC" w:sz="1"/>
              <w:right w:val="single" w:color="CCCCCC" w:sz="1"/>
            </w:tcBorders>
            <w:tcMar>
              <w:top w:type="dxa" w:w="80"/>
              <w:left w:type="dxa" w:w="150"/>
              <w:bottom w:type="dxa" w:w="80"/>
              <w:right w:type="dxa" w:w="150"/>
            </w:tcMar>
          </w:tcPr>
          <w:p>
            <w:pPr>
              <w:spacing w:after="0"/>
            </w:pPr>
            <w:r>
              <w:rPr>
                <w:rFonts w:ascii="Arial" w:cs="Arial" w:eastAsia="Arial" w:hAnsi="Arial"/>
                <w:color w:val="111111"/>
                <w:sz w:val="20"/>
                <w:szCs w:val="20"/>
              </w:rPr>
              <w:t xml:space="preserve">Unlocked when the user's roadmap is 70%+ complete for job-track goals. Includes: AI-simulated technical interviews with feedback, a job-readiness score based on skills and projects, and resume project prompts designed to fill portfolio gaps.</w:t>
            </w:r>
          </w:p>
        </w:tc>
      </w:tr>
      <w:tr>
        <w:tc>
          <w:tcPr>
            <w:tcW w:type="dxa" w:w="1080"/>
            <w:tcBorders>
              <w:top w:val="single" w:color="CCCCCC" w:sz="1"/>
              <w:left w:val="single" w:color="CCCCCC" w:sz="1"/>
              <w:bottom w:val="single" w:color="CCCCCC" w:sz="1"/>
              <w:right w:val="single" w:color="CCCCCC" w:sz="1"/>
            </w:tcBorders>
            <w:shd w:fill="FAFAFA" w:val="clear"/>
            <w:tcMar>
              <w:top w:type="dxa" w:w="80"/>
              <w:left w:type="dxa" w:w="150"/>
              <w:bottom w:type="dxa" w:w="80"/>
              <w:right w:type="dxa" w:w="150"/>
            </w:tcMar>
          </w:tcPr>
          <w:p>
            <w:pPr>
              <w:spacing w:after="0"/>
            </w:pPr>
            <w:r>
              <w:rPr>
                <w:rFonts w:ascii="Arial" w:cs="Arial" w:eastAsia="Arial" w:hAnsi="Arial"/>
                <w:b/>
                <w:bCs/>
                <w:color w:val="6B7280"/>
                <w:sz w:val="18"/>
                <w:szCs w:val="18"/>
              </w:rPr>
              <w:t xml:space="preserve">Reqs</w:t>
            </w:r>
          </w:p>
        </w:tc>
        <w:tc>
          <w:tcPr>
            <w:tcW w:type="dxa" w:w="8280"/>
            <w:gridSpan w:val="3"/>
            <w:tcBorders>
              <w:top w:val="single" w:color="CCCCCC" w:sz="1"/>
              <w:left w:val="single" w:color="CCCCCC" w:sz="1"/>
              <w:bottom w:val="single" w:color="CCCCCC" w:sz="1"/>
              <w:right w:val="single" w:color="CCCCCC" w:sz="1"/>
            </w:tcBorders>
            <w:tcMar>
              <w:top w:type="dxa" w:w="80"/>
              <w:left w:type="dxa" w:w="150"/>
              <w:bottom w:type="dxa" w:w="80"/>
              <w:right w:type="dxa" w:w="150"/>
            </w:tcMar>
          </w:tcPr>
          <w:p>
            <w:pPr>
              <w:pStyle w:val="ListParagraph"/>
              <w:numPr>
                <w:ilvl w:val="0"/>
                <w:numId w:val="3"/>
              </w:numPr>
              <w:spacing w:after="40"/>
            </w:pPr>
            <w:r>
              <w:rPr>
                <w:rFonts w:ascii="Arial" w:cs="Arial" w:eastAsia="Arial" w:hAnsi="Arial"/>
                <w:color w:val="111111"/>
                <w:sz w:val="20"/>
                <w:szCs w:val="20"/>
              </w:rPr>
              <w:t xml:space="preserve">Job-readiness score algorithm</w:t>
            </w:r>
          </w:p>
          <w:p>
            <w:pPr>
              <w:pStyle w:val="ListParagraph"/>
              <w:numPr>
                <w:ilvl w:val="0"/>
                <w:numId w:val="3"/>
              </w:numPr>
              <w:spacing w:after="40"/>
            </w:pPr>
            <w:r>
              <w:rPr>
                <w:rFonts w:ascii="Arial" w:cs="Arial" w:eastAsia="Arial" w:hAnsi="Arial"/>
                <w:color w:val="111111"/>
                <w:sz w:val="20"/>
                <w:szCs w:val="20"/>
              </w:rPr>
              <w:t xml:space="preserve">AI mock technical interview (text-based)</w:t>
            </w:r>
          </w:p>
          <w:p>
            <w:pPr>
              <w:pStyle w:val="ListParagraph"/>
              <w:numPr>
                <w:ilvl w:val="0"/>
                <w:numId w:val="3"/>
              </w:numPr>
              <w:spacing w:after="40"/>
            </w:pPr>
            <w:r>
              <w:rPr>
                <w:rFonts w:ascii="Arial" w:cs="Arial" w:eastAsia="Arial" w:hAnsi="Arial"/>
                <w:color w:val="111111"/>
                <w:sz w:val="20"/>
                <w:szCs w:val="20"/>
              </w:rPr>
              <w:t xml:space="preserve">Per-question feedback with improvement suggestions</w:t>
            </w:r>
          </w:p>
          <w:p>
            <w:pPr>
              <w:pStyle w:val="ListParagraph"/>
              <w:numPr>
                <w:ilvl w:val="0"/>
                <w:numId w:val="3"/>
              </w:numPr>
              <w:spacing w:after="40"/>
            </w:pPr>
            <w:r>
              <w:rPr>
                <w:rFonts w:ascii="Arial" w:cs="Arial" w:eastAsia="Arial" w:hAnsi="Arial"/>
                <w:color w:val="111111"/>
                <w:sz w:val="20"/>
                <w:szCs w:val="20"/>
              </w:rPr>
              <w:t xml:space="preserve">Resume project prompt generator</w:t>
            </w:r>
          </w:p>
          <w:p>
            <w:pPr>
              <w:pStyle w:val="ListParagraph"/>
              <w:numPr>
                <w:ilvl w:val="0"/>
                <w:numId w:val="3"/>
              </w:numPr>
              <w:spacing w:after="40"/>
            </w:pPr>
            <w:r>
              <w:rPr>
                <w:rFonts w:ascii="Arial" w:cs="Arial" w:eastAsia="Arial" w:hAnsi="Arial"/>
                <w:color w:val="111111"/>
                <w:sz w:val="20"/>
                <w:szCs w:val="20"/>
              </w:rPr>
              <w:t xml:space="preserve">Interview history and progress tracking</w:t>
            </w:r>
          </w:p>
        </w:tc>
      </w:tr>
    </w:tbl>
    <w:p>
      <w:pPr>
        <w:spacing w:before="120" w:after="80"/>
      </w:pPr>
      <w:r>
        <w:t xml:space="preserve"/>
      </w:r>
    </w:p>
    <w:p>
      <w:pPr>
        <w:pStyle w:val="Heading1"/>
        <w:spacing w:before="480" w:after="200"/>
      </w:pPr>
      <w:r>
        <w:rPr>
          <w:rFonts w:ascii="Arial" w:cs="Arial" w:eastAsia="Arial" w:hAnsi="Arial"/>
          <w:b/>
          <w:bCs/>
          <w:color w:val="0F3460"/>
          <w:sz w:val="36"/>
          <w:szCs w:val="36"/>
        </w:rPr>
        <w:t xml:space="preserve">6. Technical Architecture</w:t>
      </w:r>
    </w:p>
    <w:p>
      <w:pPr>
        <w:pBdr>
          <w:bottom w:val="single" w:color="16C172" w:sz="8" w:space="4"/>
        </w:pBdr>
        <w:spacing w:before="240" w:after="0"/>
      </w:pPr>
    </w:p>
    <w:p>
      <w:pPr>
        <w:spacing w:before="160" w:after="160"/>
      </w:pPr>
      <w:r>
        <w:t xml:space="preserve"/>
      </w:r>
    </w:p>
    <w:p>
      <w:pPr>
        <w:pStyle w:val="Heading2"/>
        <w:spacing w:before="360" w:after="160"/>
      </w:pPr>
      <w:r>
        <w:rPr>
          <w:rFonts w:ascii="Arial" w:cs="Arial" w:eastAsia="Arial" w:hAnsi="Arial"/>
          <w:b/>
          <w:bCs/>
          <w:color w:val="1A1A2E"/>
          <w:sz w:val="28"/>
          <w:szCs w:val="28"/>
        </w:rPr>
        <w:t xml:space="preserve">6.1 Recommended Tech Stack</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400"/>
        <w:gridCol w:w="2760"/>
      </w:tblGrid>
      <w:tr>
        <w:tc>
          <w:tcPr>
            <w:tcW w:type="dxa" w:w="1800"/>
            <w:gridSpan w:val="1"/>
            <w:tcBorders>
              <w:top w:val="single" w:color="2563EB" w:sz="1"/>
              <w:left w:val="single" w:color="2563EB" w:sz="1"/>
              <w:bottom w:val="single" w:color="2563EB" w:sz="1"/>
              <w:right w:val="single" w:color="2563EB" w:sz="1"/>
            </w:tcBorders>
            <w:shd w:fill="0F3460" w:val="clear"/>
            <w:tcMar>
              <w:top w:type="dxa" w:w="100"/>
              <w:left w:type="dxa" w:w="150"/>
              <w:bottom w:type="dxa" w:w="100"/>
              <w:right w:type="dxa" w:w="150"/>
            </w:tcMar>
          </w:tcPr>
          <w:p>
            <w:pPr>
              <w:jc w:val="left"/>
            </w:pPr>
            <w:r>
              <w:rPr>
                <w:rFonts w:ascii="Arial" w:cs="Arial" w:eastAsia="Arial" w:hAnsi="Arial"/>
                <w:b/>
                <w:bCs/>
                <w:color w:val="FFFFFF"/>
                <w:sz w:val="20"/>
                <w:szCs w:val="20"/>
              </w:rPr>
              <w:t xml:space="preserve">Layer</w:t>
            </w:r>
          </w:p>
        </w:tc>
        <w:tc>
          <w:tcPr>
            <w:tcW w:type="dxa" w:w="2400"/>
            <w:gridSpan w:val="1"/>
            <w:tcBorders>
              <w:top w:val="single" w:color="2563EB" w:sz="1"/>
              <w:left w:val="single" w:color="2563EB" w:sz="1"/>
              <w:bottom w:val="single" w:color="2563EB" w:sz="1"/>
              <w:right w:val="single" w:color="2563EB" w:sz="1"/>
            </w:tcBorders>
            <w:shd w:fill="0F3460" w:val="clear"/>
            <w:tcMar>
              <w:top w:type="dxa" w:w="100"/>
              <w:left w:type="dxa" w:w="150"/>
              <w:bottom w:type="dxa" w:w="100"/>
              <w:right w:type="dxa" w:w="150"/>
            </w:tcMar>
          </w:tcPr>
          <w:p>
            <w:pPr>
              <w:jc w:val="left"/>
            </w:pPr>
            <w:r>
              <w:rPr>
                <w:rFonts w:ascii="Arial" w:cs="Arial" w:eastAsia="Arial" w:hAnsi="Arial"/>
                <w:b/>
                <w:bCs/>
                <w:color w:val="FFFFFF"/>
                <w:sz w:val="20"/>
                <w:szCs w:val="20"/>
              </w:rPr>
              <w:t xml:space="preserve">Technology</w:t>
            </w:r>
          </w:p>
        </w:tc>
        <w:tc>
          <w:tcPr>
            <w:tcW w:type="dxa" w:w="2400"/>
            <w:gridSpan w:val="1"/>
            <w:tcBorders>
              <w:top w:val="single" w:color="2563EB" w:sz="1"/>
              <w:left w:val="single" w:color="2563EB" w:sz="1"/>
              <w:bottom w:val="single" w:color="2563EB" w:sz="1"/>
              <w:right w:val="single" w:color="2563EB" w:sz="1"/>
            </w:tcBorders>
            <w:shd w:fill="0F3460" w:val="clear"/>
            <w:tcMar>
              <w:top w:type="dxa" w:w="100"/>
              <w:left w:type="dxa" w:w="150"/>
              <w:bottom w:type="dxa" w:w="100"/>
              <w:right w:type="dxa" w:w="150"/>
            </w:tcMar>
          </w:tcPr>
          <w:p>
            <w:pPr>
              <w:jc w:val="left"/>
            </w:pPr>
            <w:r>
              <w:rPr>
                <w:rFonts w:ascii="Arial" w:cs="Arial" w:eastAsia="Arial" w:hAnsi="Arial"/>
                <w:b/>
                <w:bCs/>
                <w:color w:val="FFFFFF"/>
                <w:sz w:val="20"/>
                <w:szCs w:val="20"/>
              </w:rPr>
              <w:t xml:space="preserve">Alternative</w:t>
            </w:r>
          </w:p>
        </w:tc>
        <w:tc>
          <w:tcPr>
            <w:tcW w:type="dxa" w:w="2760"/>
            <w:gridSpan w:val="1"/>
            <w:tcBorders>
              <w:top w:val="single" w:color="2563EB" w:sz="1"/>
              <w:left w:val="single" w:color="2563EB" w:sz="1"/>
              <w:bottom w:val="single" w:color="2563EB" w:sz="1"/>
              <w:right w:val="single" w:color="2563EB" w:sz="1"/>
            </w:tcBorders>
            <w:shd w:fill="0F3460" w:val="clear"/>
            <w:tcMar>
              <w:top w:type="dxa" w:w="100"/>
              <w:left w:type="dxa" w:w="150"/>
              <w:bottom w:type="dxa" w:w="100"/>
              <w:right w:type="dxa" w:w="150"/>
            </w:tcMar>
          </w:tcPr>
          <w:p>
            <w:pPr>
              <w:jc w:val="left"/>
            </w:pPr>
            <w:r>
              <w:rPr>
                <w:rFonts w:ascii="Arial" w:cs="Arial" w:eastAsia="Arial" w:hAnsi="Arial"/>
                <w:b/>
                <w:bCs/>
                <w:color w:val="FFFFFF"/>
                <w:sz w:val="20"/>
                <w:szCs w:val="20"/>
              </w:rPr>
              <w:t xml:space="preserve">Rationale</w:t>
            </w:r>
          </w:p>
        </w:tc>
      </w:tr>
      <w:tr>
        <w:tc>
          <w:tcPr>
            <w:tcW w:type="dxa" w:w="1800"/>
            <w:tcBorders>
              <w:top w:val="single" w:color="CCCCCC" w:sz="1"/>
              <w:left w:val="single" w:color="CCCCCC" w:sz="1"/>
              <w:bottom w:val="single" w:color="CCCCCC" w:sz="1"/>
              <w:right w:val="single" w:color="CCCCCC" w:sz="1"/>
            </w:tcBorders>
            <w:shd w:fill="F0FAF5" w:val="clear"/>
            <w:tcMar>
              <w:top w:type="dxa" w:w="80"/>
              <w:left w:type="dxa" w:w="150"/>
              <w:bottom w:type="dxa" w:w="80"/>
              <w:right w:type="dxa" w:w="150"/>
            </w:tcMar>
            <w:vAlign w:val="top"/>
          </w:tcPr>
          <w:p>
            <w:pPr>
              <w:spacing w:after="0"/>
            </w:pPr>
            <w:r>
              <w:rPr>
                <w:rFonts w:ascii="Arial" w:cs="Arial" w:eastAsia="Arial" w:hAnsi="Arial"/>
                <w:b/>
                <w:bCs/>
                <w:color w:val="111111"/>
                <w:sz w:val="20"/>
                <w:szCs w:val="20"/>
              </w:rPr>
              <w:t xml:space="preserve">Frontend</w:t>
            </w:r>
          </w:p>
        </w:tc>
        <w:tc>
          <w:tcPr>
            <w:tcW w:type="dxa" w:w="2400"/>
            <w:tcBorders>
              <w:top w:val="single" w:color="CCCCCC" w:sz="1"/>
              <w:left w:val="single" w:color="CCCCCC" w:sz="1"/>
              <w:bottom w:val="single" w:color="CCCCCC" w:sz="1"/>
              <w:right w:val="single" w:color="CCCCCC" w:sz="1"/>
            </w:tcBorders>
            <w:tcMar>
              <w:top w:type="dxa" w:w="80"/>
              <w:left w:type="dxa" w:w="150"/>
              <w:bottom w:type="dxa" w:w="80"/>
              <w:right w:type="dxa" w:w="150"/>
            </w:tcMar>
            <w:vAlign w:val="top"/>
          </w:tcPr>
          <w:p>
            <w:pPr>
              <w:spacing w:after="0"/>
            </w:pPr>
            <w:r>
              <w:rPr>
                <w:rFonts w:ascii="Arial" w:cs="Arial" w:eastAsia="Arial" w:hAnsi="Arial"/>
                <w:color w:val="0F3460"/>
                <w:sz w:val="20"/>
                <w:szCs w:val="20"/>
              </w:rPr>
              <w:t xml:space="preserve">Next.js 15 + Tailwind CSS</w:t>
            </w:r>
          </w:p>
        </w:tc>
        <w:tc>
          <w:tcPr>
            <w:tcW w:type="dxa" w:w="2400"/>
            <w:tcBorders>
              <w:top w:val="single" w:color="CCCCCC" w:sz="1"/>
              <w:left w:val="single" w:color="CCCCCC" w:sz="1"/>
              <w:bottom w:val="single" w:color="CCCCCC" w:sz="1"/>
              <w:right w:val="single" w:color="CCCCCC" w:sz="1"/>
            </w:tcBorders>
            <w:tcMar>
              <w:top w:type="dxa" w:w="80"/>
              <w:left w:type="dxa" w:w="150"/>
              <w:bottom w:type="dxa" w:w="80"/>
              <w:right w:type="dxa" w:w="150"/>
            </w:tcMar>
            <w:vAlign w:val="top"/>
          </w:tcPr>
          <w:p>
            <w:pPr>
              <w:spacing w:after="0"/>
            </w:pPr>
            <w:r>
              <w:rPr>
                <w:rFonts w:ascii="Arial" w:cs="Arial" w:eastAsia="Arial" w:hAnsi="Arial"/>
                <w:color w:val="6B7280"/>
                <w:sz w:val="20"/>
                <w:szCs w:val="20"/>
              </w:rPr>
              <w:t xml:space="preserve">Vite + React</w:t>
            </w:r>
          </w:p>
        </w:tc>
        <w:tc>
          <w:tcPr>
            <w:tcW w:type="dxa" w:w="2760"/>
            <w:tcBorders>
              <w:top w:val="single" w:color="CCCCCC" w:sz="1"/>
              <w:left w:val="single" w:color="CCCCCC" w:sz="1"/>
              <w:bottom w:val="single" w:color="CCCCCC" w:sz="1"/>
              <w:right w:val="single" w:color="CCCCCC" w:sz="1"/>
            </w:tcBorders>
            <w:tcMar>
              <w:top w:type="dxa" w:w="80"/>
              <w:left w:type="dxa" w:w="150"/>
              <w:bottom w:type="dxa" w:w="80"/>
              <w:right w:type="dxa" w:w="150"/>
            </w:tcMar>
            <w:vAlign w:val="top"/>
          </w:tcPr>
          <w:p>
            <w:pPr>
              <w:spacing w:after="0"/>
            </w:pPr>
            <w:r>
              <w:rPr>
                <w:rFonts w:ascii="Arial" w:cs="Arial" w:eastAsia="Arial" w:hAnsi="Arial"/>
                <w:color w:val="111111"/>
                <w:sz w:val="20"/>
                <w:szCs w:val="20"/>
              </w:rPr>
              <w:t xml:space="preserve">SSR for SEO, fast deploy on Vercel, large ecosystem</w:t>
            </w:r>
          </w:p>
        </w:tc>
      </w:tr>
      <w:tr>
        <w:tc>
          <w:tcPr>
            <w:tcW w:type="dxa" w:w="1800"/>
            <w:tcBorders>
              <w:top w:val="single" w:color="CCCCCC" w:sz="1"/>
              <w:left w:val="single" w:color="CCCCCC" w:sz="1"/>
              <w:bottom w:val="single" w:color="CCCCCC" w:sz="1"/>
              <w:right w:val="single" w:color="CCCCCC" w:sz="1"/>
            </w:tcBorders>
            <w:shd w:fill="F0FAF5" w:val="clear"/>
            <w:tcMar>
              <w:top w:type="dxa" w:w="80"/>
              <w:left w:type="dxa" w:w="150"/>
              <w:bottom w:type="dxa" w:w="80"/>
              <w:right w:type="dxa" w:w="150"/>
            </w:tcMar>
            <w:vAlign w:val="top"/>
          </w:tcPr>
          <w:p>
            <w:pPr>
              <w:spacing w:after="0"/>
            </w:pPr>
            <w:r>
              <w:rPr>
                <w:rFonts w:ascii="Arial" w:cs="Arial" w:eastAsia="Arial" w:hAnsi="Arial"/>
                <w:b/>
                <w:bCs/>
                <w:color w:val="111111"/>
                <w:sz w:val="20"/>
                <w:szCs w:val="20"/>
              </w:rPr>
              <w:t xml:space="preserve">AI / LLM</w:t>
            </w:r>
          </w:p>
        </w:tc>
        <w:tc>
          <w:tcPr>
            <w:tcW w:type="dxa" w:w="2400"/>
            <w:tcBorders>
              <w:top w:val="single" w:color="CCCCCC" w:sz="1"/>
              <w:left w:val="single" w:color="CCCCCC" w:sz="1"/>
              <w:bottom w:val="single" w:color="CCCCCC" w:sz="1"/>
              <w:right w:val="single" w:color="CCCCCC" w:sz="1"/>
            </w:tcBorders>
            <w:tcMar>
              <w:top w:type="dxa" w:w="80"/>
              <w:left w:type="dxa" w:w="150"/>
              <w:bottom w:type="dxa" w:w="80"/>
              <w:right w:type="dxa" w:w="150"/>
            </w:tcMar>
            <w:vAlign w:val="top"/>
          </w:tcPr>
          <w:p>
            <w:pPr>
              <w:spacing w:after="0"/>
            </w:pPr>
            <w:r>
              <w:rPr>
                <w:rFonts w:ascii="Arial" w:cs="Arial" w:eastAsia="Arial" w:hAnsi="Arial"/>
                <w:color w:val="0F3460"/>
                <w:sz w:val="20"/>
                <w:szCs w:val="20"/>
              </w:rPr>
              <w:t xml:space="preserve">Claude API (claude-sonnet-4-20250514)</w:t>
            </w:r>
          </w:p>
        </w:tc>
        <w:tc>
          <w:tcPr>
            <w:tcW w:type="dxa" w:w="2400"/>
            <w:tcBorders>
              <w:top w:val="single" w:color="CCCCCC" w:sz="1"/>
              <w:left w:val="single" w:color="CCCCCC" w:sz="1"/>
              <w:bottom w:val="single" w:color="CCCCCC" w:sz="1"/>
              <w:right w:val="single" w:color="CCCCCC" w:sz="1"/>
            </w:tcBorders>
            <w:tcMar>
              <w:top w:type="dxa" w:w="80"/>
              <w:left w:type="dxa" w:w="150"/>
              <w:bottom w:type="dxa" w:w="80"/>
              <w:right w:type="dxa" w:w="150"/>
            </w:tcMar>
            <w:vAlign w:val="top"/>
          </w:tcPr>
          <w:p>
            <w:pPr>
              <w:spacing w:after="0"/>
            </w:pPr>
            <w:r>
              <w:rPr>
                <w:rFonts w:ascii="Arial" w:cs="Arial" w:eastAsia="Arial" w:hAnsi="Arial"/>
                <w:color w:val="6B7280"/>
                <w:sz w:val="20"/>
                <w:szCs w:val="20"/>
              </w:rPr>
              <w:t xml:space="preserve">OpenAI GPT-4o</w:t>
            </w:r>
          </w:p>
        </w:tc>
        <w:tc>
          <w:tcPr>
            <w:tcW w:type="dxa" w:w="2760"/>
            <w:tcBorders>
              <w:top w:val="single" w:color="CCCCCC" w:sz="1"/>
              <w:left w:val="single" w:color="CCCCCC" w:sz="1"/>
              <w:bottom w:val="single" w:color="CCCCCC" w:sz="1"/>
              <w:right w:val="single" w:color="CCCCCC" w:sz="1"/>
            </w:tcBorders>
            <w:tcMar>
              <w:top w:type="dxa" w:w="80"/>
              <w:left w:type="dxa" w:w="150"/>
              <w:bottom w:type="dxa" w:w="80"/>
              <w:right w:type="dxa" w:w="150"/>
            </w:tcMar>
            <w:vAlign w:val="top"/>
          </w:tcPr>
          <w:p>
            <w:pPr>
              <w:spacing w:after="0"/>
            </w:pPr>
            <w:r>
              <w:rPr>
                <w:rFonts w:ascii="Arial" w:cs="Arial" w:eastAsia="Arial" w:hAnsi="Arial"/>
                <w:color w:val="111111"/>
                <w:sz w:val="20"/>
                <w:szCs w:val="20"/>
              </w:rPr>
              <w:t xml:space="preserve">Best long-context reasoning, nuanced educational tone, generous rate limits</w:t>
            </w:r>
          </w:p>
        </w:tc>
      </w:tr>
      <w:tr>
        <w:tc>
          <w:tcPr>
            <w:tcW w:type="dxa" w:w="1800"/>
            <w:tcBorders>
              <w:top w:val="single" w:color="CCCCCC" w:sz="1"/>
              <w:left w:val="single" w:color="CCCCCC" w:sz="1"/>
              <w:bottom w:val="single" w:color="CCCCCC" w:sz="1"/>
              <w:right w:val="single" w:color="CCCCCC" w:sz="1"/>
            </w:tcBorders>
            <w:shd w:fill="F0FAF5" w:val="clear"/>
            <w:tcMar>
              <w:top w:type="dxa" w:w="80"/>
              <w:left w:type="dxa" w:w="150"/>
              <w:bottom w:type="dxa" w:w="80"/>
              <w:right w:type="dxa" w:w="150"/>
            </w:tcMar>
            <w:vAlign w:val="top"/>
          </w:tcPr>
          <w:p>
            <w:pPr>
              <w:spacing w:after="0"/>
            </w:pPr>
            <w:r>
              <w:rPr>
                <w:rFonts w:ascii="Arial" w:cs="Arial" w:eastAsia="Arial" w:hAnsi="Arial"/>
                <w:b/>
                <w:bCs/>
                <w:color w:val="111111"/>
                <w:sz w:val="20"/>
                <w:szCs w:val="20"/>
              </w:rPr>
              <w:t xml:space="preserve">Database</w:t>
            </w:r>
          </w:p>
        </w:tc>
        <w:tc>
          <w:tcPr>
            <w:tcW w:type="dxa" w:w="2400"/>
            <w:tcBorders>
              <w:top w:val="single" w:color="CCCCCC" w:sz="1"/>
              <w:left w:val="single" w:color="CCCCCC" w:sz="1"/>
              <w:bottom w:val="single" w:color="CCCCCC" w:sz="1"/>
              <w:right w:val="single" w:color="CCCCCC" w:sz="1"/>
            </w:tcBorders>
            <w:tcMar>
              <w:top w:type="dxa" w:w="80"/>
              <w:left w:type="dxa" w:w="150"/>
              <w:bottom w:type="dxa" w:w="80"/>
              <w:right w:type="dxa" w:w="150"/>
            </w:tcMar>
            <w:vAlign w:val="top"/>
          </w:tcPr>
          <w:p>
            <w:pPr>
              <w:spacing w:after="0"/>
            </w:pPr>
            <w:r>
              <w:rPr>
                <w:rFonts w:ascii="Arial" w:cs="Arial" w:eastAsia="Arial" w:hAnsi="Arial"/>
                <w:color w:val="0F3460"/>
                <w:sz w:val="20"/>
                <w:szCs w:val="20"/>
              </w:rPr>
              <w:t xml:space="preserve">Supabase (PostgreSQL)</w:t>
            </w:r>
          </w:p>
        </w:tc>
        <w:tc>
          <w:tcPr>
            <w:tcW w:type="dxa" w:w="2400"/>
            <w:tcBorders>
              <w:top w:val="single" w:color="CCCCCC" w:sz="1"/>
              <w:left w:val="single" w:color="CCCCCC" w:sz="1"/>
              <w:bottom w:val="single" w:color="CCCCCC" w:sz="1"/>
              <w:right w:val="single" w:color="CCCCCC" w:sz="1"/>
            </w:tcBorders>
            <w:tcMar>
              <w:top w:type="dxa" w:w="80"/>
              <w:left w:type="dxa" w:w="150"/>
              <w:bottom w:type="dxa" w:w="80"/>
              <w:right w:type="dxa" w:w="150"/>
            </w:tcMar>
            <w:vAlign w:val="top"/>
          </w:tcPr>
          <w:p>
            <w:pPr>
              <w:spacing w:after="0"/>
            </w:pPr>
            <w:r>
              <w:rPr>
                <w:rFonts w:ascii="Arial" w:cs="Arial" w:eastAsia="Arial" w:hAnsi="Arial"/>
                <w:color w:val="6B7280"/>
                <w:sz w:val="20"/>
                <w:szCs w:val="20"/>
              </w:rPr>
              <w:t xml:space="preserve">PlanetScale / Neon</w:t>
            </w:r>
          </w:p>
        </w:tc>
        <w:tc>
          <w:tcPr>
            <w:tcW w:type="dxa" w:w="2760"/>
            <w:tcBorders>
              <w:top w:val="single" w:color="CCCCCC" w:sz="1"/>
              <w:left w:val="single" w:color="CCCCCC" w:sz="1"/>
              <w:bottom w:val="single" w:color="CCCCCC" w:sz="1"/>
              <w:right w:val="single" w:color="CCCCCC" w:sz="1"/>
            </w:tcBorders>
            <w:tcMar>
              <w:top w:type="dxa" w:w="80"/>
              <w:left w:type="dxa" w:w="150"/>
              <w:bottom w:type="dxa" w:w="80"/>
              <w:right w:type="dxa" w:w="150"/>
            </w:tcMar>
            <w:vAlign w:val="top"/>
          </w:tcPr>
          <w:p>
            <w:pPr>
              <w:spacing w:after="0"/>
            </w:pPr>
            <w:r>
              <w:rPr>
                <w:rFonts w:ascii="Arial" w:cs="Arial" w:eastAsia="Arial" w:hAnsi="Arial"/>
                <w:color w:val="111111"/>
                <w:sz w:val="20"/>
                <w:szCs w:val="20"/>
              </w:rPr>
              <w:t xml:space="preserve">Auth + DB + real-time subscriptions in one platform, generous free tier</w:t>
            </w:r>
          </w:p>
        </w:tc>
      </w:tr>
      <w:tr>
        <w:tc>
          <w:tcPr>
            <w:tcW w:type="dxa" w:w="1800"/>
            <w:tcBorders>
              <w:top w:val="single" w:color="CCCCCC" w:sz="1"/>
              <w:left w:val="single" w:color="CCCCCC" w:sz="1"/>
              <w:bottom w:val="single" w:color="CCCCCC" w:sz="1"/>
              <w:right w:val="single" w:color="CCCCCC" w:sz="1"/>
            </w:tcBorders>
            <w:shd w:fill="F0FAF5" w:val="clear"/>
            <w:tcMar>
              <w:top w:type="dxa" w:w="80"/>
              <w:left w:type="dxa" w:w="150"/>
              <w:bottom w:type="dxa" w:w="80"/>
              <w:right w:type="dxa" w:w="150"/>
            </w:tcMar>
            <w:vAlign w:val="top"/>
          </w:tcPr>
          <w:p>
            <w:pPr>
              <w:spacing w:after="0"/>
            </w:pPr>
            <w:r>
              <w:rPr>
                <w:rFonts w:ascii="Arial" w:cs="Arial" w:eastAsia="Arial" w:hAnsi="Arial"/>
                <w:b/>
                <w:bCs/>
                <w:color w:val="111111"/>
                <w:sz w:val="20"/>
                <w:szCs w:val="20"/>
              </w:rPr>
              <w:t xml:space="preserve">Code Editor</w:t>
            </w:r>
          </w:p>
        </w:tc>
        <w:tc>
          <w:tcPr>
            <w:tcW w:type="dxa" w:w="2400"/>
            <w:tcBorders>
              <w:top w:val="single" w:color="CCCCCC" w:sz="1"/>
              <w:left w:val="single" w:color="CCCCCC" w:sz="1"/>
              <w:bottom w:val="single" w:color="CCCCCC" w:sz="1"/>
              <w:right w:val="single" w:color="CCCCCC" w:sz="1"/>
            </w:tcBorders>
            <w:tcMar>
              <w:top w:type="dxa" w:w="80"/>
              <w:left w:type="dxa" w:w="150"/>
              <w:bottom w:type="dxa" w:w="80"/>
              <w:right w:type="dxa" w:w="150"/>
            </w:tcMar>
            <w:vAlign w:val="top"/>
          </w:tcPr>
          <w:p>
            <w:pPr>
              <w:spacing w:after="0"/>
            </w:pPr>
            <w:r>
              <w:rPr>
                <w:rFonts w:ascii="Arial" w:cs="Arial" w:eastAsia="Arial" w:hAnsi="Arial"/>
                <w:color w:val="0F3460"/>
                <w:sz w:val="20"/>
                <w:szCs w:val="20"/>
              </w:rPr>
              <w:t xml:space="preserve">Monaco Editor</w:t>
            </w:r>
          </w:p>
        </w:tc>
        <w:tc>
          <w:tcPr>
            <w:tcW w:type="dxa" w:w="2400"/>
            <w:tcBorders>
              <w:top w:val="single" w:color="CCCCCC" w:sz="1"/>
              <w:left w:val="single" w:color="CCCCCC" w:sz="1"/>
              <w:bottom w:val="single" w:color="CCCCCC" w:sz="1"/>
              <w:right w:val="single" w:color="CCCCCC" w:sz="1"/>
            </w:tcBorders>
            <w:tcMar>
              <w:top w:type="dxa" w:w="80"/>
              <w:left w:type="dxa" w:w="150"/>
              <w:bottom w:type="dxa" w:w="80"/>
              <w:right w:type="dxa" w:w="150"/>
            </w:tcMar>
            <w:vAlign w:val="top"/>
          </w:tcPr>
          <w:p>
            <w:pPr>
              <w:spacing w:after="0"/>
            </w:pPr>
            <w:r>
              <w:rPr>
                <w:rFonts w:ascii="Arial" w:cs="Arial" w:eastAsia="Arial" w:hAnsi="Arial"/>
                <w:color w:val="6B7280"/>
                <w:sz w:val="20"/>
                <w:szCs w:val="20"/>
              </w:rPr>
              <w:t xml:space="preserve">CodeMirror 6</w:t>
            </w:r>
          </w:p>
        </w:tc>
        <w:tc>
          <w:tcPr>
            <w:tcW w:type="dxa" w:w="2760"/>
            <w:tcBorders>
              <w:top w:val="single" w:color="CCCCCC" w:sz="1"/>
              <w:left w:val="single" w:color="CCCCCC" w:sz="1"/>
              <w:bottom w:val="single" w:color="CCCCCC" w:sz="1"/>
              <w:right w:val="single" w:color="CCCCCC" w:sz="1"/>
            </w:tcBorders>
            <w:tcMar>
              <w:top w:type="dxa" w:w="80"/>
              <w:left w:type="dxa" w:w="150"/>
              <w:bottom w:type="dxa" w:w="80"/>
              <w:right w:type="dxa" w:w="150"/>
            </w:tcMar>
            <w:vAlign w:val="top"/>
          </w:tcPr>
          <w:p>
            <w:pPr>
              <w:spacing w:after="0"/>
            </w:pPr>
            <w:r>
              <w:rPr>
                <w:rFonts w:ascii="Arial" w:cs="Arial" w:eastAsia="Arial" w:hAnsi="Arial"/>
                <w:color w:val="111111"/>
                <w:sz w:val="20"/>
                <w:szCs w:val="20"/>
              </w:rPr>
              <w:t xml:space="preserve">Same editor as VS Code; familiar UX for learners transitioning to real tools</w:t>
            </w:r>
          </w:p>
        </w:tc>
      </w:tr>
      <w:tr>
        <w:tc>
          <w:tcPr>
            <w:tcW w:type="dxa" w:w="1800"/>
            <w:tcBorders>
              <w:top w:val="single" w:color="CCCCCC" w:sz="1"/>
              <w:left w:val="single" w:color="CCCCCC" w:sz="1"/>
              <w:bottom w:val="single" w:color="CCCCCC" w:sz="1"/>
              <w:right w:val="single" w:color="CCCCCC" w:sz="1"/>
            </w:tcBorders>
            <w:shd w:fill="F0FAF5" w:val="clear"/>
            <w:tcMar>
              <w:top w:type="dxa" w:w="80"/>
              <w:left w:type="dxa" w:w="150"/>
              <w:bottom w:type="dxa" w:w="80"/>
              <w:right w:type="dxa" w:w="150"/>
            </w:tcMar>
            <w:vAlign w:val="top"/>
          </w:tcPr>
          <w:p>
            <w:pPr>
              <w:spacing w:after="0"/>
            </w:pPr>
            <w:r>
              <w:rPr>
                <w:rFonts w:ascii="Arial" w:cs="Arial" w:eastAsia="Arial" w:hAnsi="Arial"/>
                <w:b/>
                <w:bCs/>
                <w:color w:val="111111"/>
                <w:sz w:val="20"/>
                <w:szCs w:val="20"/>
              </w:rPr>
              <w:t xml:space="preserve">Code Execution</w:t>
            </w:r>
          </w:p>
        </w:tc>
        <w:tc>
          <w:tcPr>
            <w:tcW w:type="dxa" w:w="2400"/>
            <w:tcBorders>
              <w:top w:val="single" w:color="CCCCCC" w:sz="1"/>
              <w:left w:val="single" w:color="CCCCCC" w:sz="1"/>
              <w:bottom w:val="single" w:color="CCCCCC" w:sz="1"/>
              <w:right w:val="single" w:color="CCCCCC" w:sz="1"/>
            </w:tcBorders>
            <w:tcMar>
              <w:top w:type="dxa" w:w="80"/>
              <w:left w:type="dxa" w:w="150"/>
              <w:bottom w:type="dxa" w:w="80"/>
              <w:right w:type="dxa" w:w="150"/>
            </w:tcMar>
            <w:vAlign w:val="top"/>
          </w:tcPr>
          <w:p>
            <w:pPr>
              <w:spacing w:after="0"/>
            </w:pPr>
            <w:r>
              <w:rPr>
                <w:rFonts w:ascii="Arial" w:cs="Arial" w:eastAsia="Arial" w:hAnsi="Arial"/>
                <w:color w:val="0F3460"/>
                <w:sz w:val="20"/>
                <w:szCs w:val="20"/>
              </w:rPr>
              <w:t xml:space="preserve">Piston API (self-hosted)</w:t>
            </w:r>
          </w:p>
        </w:tc>
        <w:tc>
          <w:tcPr>
            <w:tcW w:type="dxa" w:w="2400"/>
            <w:tcBorders>
              <w:top w:val="single" w:color="CCCCCC" w:sz="1"/>
              <w:left w:val="single" w:color="CCCCCC" w:sz="1"/>
              <w:bottom w:val="single" w:color="CCCCCC" w:sz="1"/>
              <w:right w:val="single" w:color="CCCCCC" w:sz="1"/>
            </w:tcBorders>
            <w:tcMar>
              <w:top w:type="dxa" w:w="80"/>
              <w:left w:type="dxa" w:w="150"/>
              <w:bottom w:type="dxa" w:w="80"/>
              <w:right w:type="dxa" w:w="150"/>
            </w:tcMar>
            <w:vAlign w:val="top"/>
          </w:tcPr>
          <w:p>
            <w:pPr>
              <w:spacing w:after="0"/>
            </w:pPr>
            <w:r>
              <w:rPr>
                <w:rFonts w:ascii="Arial" w:cs="Arial" w:eastAsia="Arial" w:hAnsi="Arial"/>
                <w:color w:val="6B7280"/>
                <w:sz w:val="20"/>
                <w:szCs w:val="20"/>
              </w:rPr>
              <w:t xml:space="preserve">Judge0 / Sphere Engine</w:t>
            </w:r>
          </w:p>
        </w:tc>
        <w:tc>
          <w:tcPr>
            <w:tcW w:type="dxa" w:w="2760"/>
            <w:tcBorders>
              <w:top w:val="single" w:color="CCCCCC" w:sz="1"/>
              <w:left w:val="single" w:color="CCCCCC" w:sz="1"/>
              <w:bottom w:val="single" w:color="CCCCCC" w:sz="1"/>
              <w:right w:val="single" w:color="CCCCCC" w:sz="1"/>
            </w:tcBorders>
            <w:tcMar>
              <w:top w:type="dxa" w:w="80"/>
              <w:left w:type="dxa" w:w="150"/>
              <w:bottom w:type="dxa" w:w="80"/>
              <w:right w:type="dxa" w:w="150"/>
            </w:tcMar>
            <w:vAlign w:val="top"/>
          </w:tcPr>
          <w:p>
            <w:pPr>
              <w:spacing w:after="0"/>
            </w:pPr>
            <w:r>
              <w:rPr>
                <w:rFonts w:ascii="Arial" w:cs="Arial" w:eastAsia="Arial" w:hAnsi="Arial"/>
                <w:color w:val="111111"/>
                <w:sz w:val="20"/>
                <w:szCs w:val="20"/>
              </w:rPr>
              <w:t xml:space="preserve">Free, sandboxed, supports 30+ languages, no vendor lock-in</w:t>
            </w:r>
          </w:p>
        </w:tc>
      </w:tr>
      <w:tr>
        <w:tc>
          <w:tcPr>
            <w:tcW w:type="dxa" w:w="1800"/>
            <w:tcBorders>
              <w:top w:val="single" w:color="CCCCCC" w:sz="1"/>
              <w:left w:val="single" w:color="CCCCCC" w:sz="1"/>
              <w:bottom w:val="single" w:color="CCCCCC" w:sz="1"/>
              <w:right w:val="single" w:color="CCCCCC" w:sz="1"/>
            </w:tcBorders>
            <w:shd w:fill="F0FAF5" w:val="clear"/>
            <w:tcMar>
              <w:top w:type="dxa" w:w="80"/>
              <w:left w:type="dxa" w:w="150"/>
              <w:bottom w:type="dxa" w:w="80"/>
              <w:right w:type="dxa" w:w="150"/>
            </w:tcMar>
            <w:vAlign w:val="top"/>
          </w:tcPr>
          <w:p>
            <w:pPr>
              <w:spacing w:after="0"/>
            </w:pPr>
            <w:r>
              <w:rPr>
                <w:rFonts w:ascii="Arial" w:cs="Arial" w:eastAsia="Arial" w:hAnsi="Arial"/>
                <w:b/>
                <w:bCs/>
                <w:color w:val="111111"/>
                <w:sz w:val="20"/>
                <w:szCs w:val="20"/>
              </w:rPr>
              <w:t xml:space="preserve">Auth</w:t>
            </w:r>
          </w:p>
        </w:tc>
        <w:tc>
          <w:tcPr>
            <w:tcW w:type="dxa" w:w="2400"/>
            <w:tcBorders>
              <w:top w:val="single" w:color="CCCCCC" w:sz="1"/>
              <w:left w:val="single" w:color="CCCCCC" w:sz="1"/>
              <w:bottom w:val="single" w:color="CCCCCC" w:sz="1"/>
              <w:right w:val="single" w:color="CCCCCC" w:sz="1"/>
            </w:tcBorders>
            <w:tcMar>
              <w:top w:type="dxa" w:w="80"/>
              <w:left w:type="dxa" w:w="150"/>
              <w:bottom w:type="dxa" w:w="80"/>
              <w:right w:type="dxa" w:w="150"/>
            </w:tcMar>
            <w:vAlign w:val="top"/>
          </w:tcPr>
          <w:p>
            <w:pPr>
              <w:spacing w:after="0"/>
            </w:pPr>
            <w:r>
              <w:rPr>
                <w:rFonts w:ascii="Arial" w:cs="Arial" w:eastAsia="Arial" w:hAnsi="Arial"/>
                <w:color w:val="0F3460"/>
                <w:sz w:val="20"/>
                <w:szCs w:val="20"/>
              </w:rPr>
              <w:t xml:space="preserve">Supabase Auth</w:t>
            </w:r>
          </w:p>
        </w:tc>
        <w:tc>
          <w:tcPr>
            <w:tcW w:type="dxa" w:w="2400"/>
            <w:tcBorders>
              <w:top w:val="single" w:color="CCCCCC" w:sz="1"/>
              <w:left w:val="single" w:color="CCCCCC" w:sz="1"/>
              <w:bottom w:val="single" w:color="CCCCCC" w:sz="1"/>
              <w:right w:val="single" w:color="CCCCCC" w:sz="1"/>
            </w:tcBorders>
            <w:tcMar>
              <w:top w:type="dxa" w:w="80"/>
              <w:left w:type="dxa" w:w="150"/>
              <w:bottom w:type="dxa" w:w="80"/>
              <w:right w:type="dxa" w:w="150"/>
            </w:tcMar>
            <w:vAlign w:val="top"/>
          </w:tcPr>
          <w:p>
            <w:pPr>
              <w:spacing w:after="0"/>
            </w:pPr>
            <w:r>
              <w:rPr>
                <w:rFonts w:ascii="Arial" w:cs="Arial" w:eastAsia="Arial" w:hAnsi="Arial"/>
                <w:color w:val="6B7280"/>
                <w:sz w:val="20"/>
                <w:szCs w:val="20"/>
              </w:rPr>
              <w:t xml:space="preserve">Clerk / Auth0</w:t>
            </w:r>
          </w:p>
        </w:tc>
        <w:tc>
          <w:tcPr>
            <w:tcW w:type="dxa" w:w="2760"/>
            <w:tcBorders>
              <w:top w:val="single" w:color="CCCCCC" w:sz="1"/>
              <w:left w:val="single" w:color="CCCCCC" w:sz="1"/>
              <w:bottom w:val="single" w:color="CCCCCC" w:sz="1"/>
              <w:right w:val="single" w:color="CCCCCC" w:sz="1"/>
            </w:tcBorders>
            <w:tcMar>
              <w:top w:type="dxa" w:w="80"/>
              <w:left w:type="dxa" w:w="150"/>
              <w:bottom w:type="dxa" w:w="80"/>
              <w:right w:type="dxa" w:w="150"/>
            </w:tcMar>
            <w:vAlign w:val="top"/>
          </w:tcPr>
          <w:p>
            <w:pPr>
              <w:spacing w:after="0"/>
            </w:pPr>
            <w:r>
              <w:rPr>
                <w:rFonts w:ascii="Arial" w:cs="Arial" w:eastAsia="Arial" w:hAnsi="Arial"/>
                <w:color w:val="111111"/>
                <w:sz w:val="20"/>
                <w:szCs w:val="20"/>
              </w:rPr>
              <w:t xml:space="preserve">Native to Supabase, supports Google + GitHub OAuth + magic links out of the box</w:t>
            </w:r>
          </w:p>
        </w:tc>
      </w:tr>
      <w:tr>
        <w:tc>
          <w:tcPr>
            <w:tcW w:type="dxa" w:w="1800"/>
            <w:tcBorders>
              <w:top w:val="single" w:color="CCCCCC" w:sz="1"/>
              <w:left w:val="single" w:color="CCCCCC" w:sz="1"/>
              <w:bottom w:val="single" w:color="CCCCCC" w:sz="1"/>
              <w:right w:val="single" w:color="CCCCCC" w:sz="1"/>
            </w:tcBorders>
            <w:shd w:fill="F0FAF5" w:val="clear"/>
            <w:tcMar>
              <w:top w:type="dxa" w:w="80"/>
              <w:left w:type="dxa" w:w="150"/>
              <w:bottom w:type="dxa" w:w="80"/>
              <w:right w:type="dxa" w:w="150"/>
            </w:tcMar>
            <w:vAlign w:val="top"/>
          </w:tcPr>
          <w:p>
            <w:pPr>
              <w:spacing w:after="0"/>
            </w:pPr>
            <w:r>
              <w:rPr>
                <w:rFonts w:ascii="Arial" w:cs="Arial" w:eastAsia="Arial" w:hAnsi="Arial"/>
                <w:b/>
                <w:bCs/>
                <w:color w:val="111111"/>
                <w:sz w:val="20"/>
                <w:szCs w:val="20"/>
              </w:rPr>
              <w:t xml:space="preserve">Hosting</w:t>
            </w:r>
          </w:p>
        </w:tc>
        <w:tc>
          <w:tcPr>
            <w:tcW w:type="dxa" w:w="2400"/>
            <w:tcBorders>
              <w:top w:val="single" w:color="CCCCCC" w:sz="1"/>
              <w:left w:val="single" w:color="CCCCCC" w:sz="1"/>
              <w:bottom w:val="single" w:color="CCCCCC" w:sz="1"/>
              <w:right w:val="single" w:color="CCCCCC" w:sz="1"/>
            </w:tcBorders>
            <w:tcMar>
              <w:top w:type="dxa" w:w="80"/>
              <w:left w:type="dxa" w:w="150"/>
              <w:bottom w:type="dxa" w:w="80"/>
              <w:right w:type="dxa" w:w="150"/>
            </w:tcMar>
            <w:vAlign w:val="top"/>
          </w:tcPr>
          <w:p>
            <w:pPr>
              <w:spacing w:after="0"/>
            </w:pPr>
            <w:r>
              <w:rPr>
                <w:rFonts w:ascii="Arial" w:cs="Arial" w:eastAsia="Arial" w:hAnsi="Arial"/>
                <w:color w:val="0F3460"/>
                <w:sz w:val="20"/>
                <w:szCs w:val="20"/>
              </w:rPr>
              <w:t xml:space="preserve">Vercel (frontend)</w:t>
            </w:r>
          </w:p>
        </w:tc>
        <w:tc>
          <w:tcPr>
            <w:tcW w:type="dxa" w:w="2400"/>
            <w:tcBorders>
              <w:top w:val="single" w:color="CCCCCC" w:sz="1"/>
              <w:left w:val="single" w:color="CCCCCC" w:sz="1"/>
              <w:bottom w:val="single" w:color="CCCCCC" w:sz="1"/>
              <w:right w:val="single" w:color="CCCCCC" w:sz="1"/>
            </w:tcBorders>
            <w:tcMar>
              <w:top w:type="dxa" w:w="80"/>
              <w:left w:type="dxa" w:w="150"/>
              <w:bottom w:type="dxa" w:w="80"/>
              <w:right w:type="dxa" w:w="150"/>
            </w:tcMar>
            <w:vAlign w:val="top"/>
          </w:tcPr>
          <w:p>
            <w:pPr>
              <w:spacing w:after="0"/>
            </w:pPr>
            <w:r>
              <w:rPr>
                <w:rFonts w:ascii="Arial" w:cs="Arial" w:eastAsia="Arial" w:hAnsi="Arial"/>
                <w:color w:val="6B7280"/>
                <w:sz w:val="20"/>
                <w:szCs w:val="20"/>
              </w:rPr>
              <w:t xml:space="preserve">Netlify</w:t>
            </w:r>
          </w:p>
        </w:tc>
        <w:tc>
          <w:tcPr>
            <w:tcW w:type="dxa" w:w="2760"/>
            <w:tcBorders>
              <w:top w:val="single" w:color="CCCCCC" w:sz="1"/>
              <w:left w:val="single" w:color="CCCCCC" w:sz="1"/>
              <w:bottom w:val="single" w:color="CCCCCC" w:sz="1"/>
              <w:right w:val="single" w:color="CCCCCC" w:sz="1"/>
            </w:tcBorders>
            <w:tcMar>
              <w:top w:type="dxa" w:w="80"/>
              <w:left w:type="dxa" w:w="150"/>
              <w:bottom w:type="dxa" w:w="80"/>
              <w:right w:type="dxa" w:w="150"/>
            </w:tcMar>
            <w:vAlign w:val="top"/>
          </w:tcPr>
          <w:p>
            <w:pPr>
              <w:spacing w:after="0"/>
            </w:pPr>
            <w:r>
              <w:rPr>
                <w:rFonts w:ascii="Arial" w:cs="Arial" w:eastAsia="Arial" w:hAnsi="Arial"/>
                <w:color w:val="111111"/>
                <w:sz w:val="20"/>
                <w:szCs w:val="20"/>
              </w:rPr>
              <w:t xml:space="preserve">Zero-config Next.js deploy, edge functions, built-in analytics</w:t>
            </w:r>
          </w:p>
        </w:tc>
      </w:tr>
      <w:tr>
        <w:tc>
          <w:tcPr>
            <w:tcW w:type="dxa" w:w="1800"/>
            <w:tcBorders>
              <w:top w:val="single" w:color="CCCCCC" w:sz="1"/>
              <w:left w:val="single" w:color="CCCCCC" w:sz="1"/>
              <w:bottom w:val="single" w:color="CCCCCC" w:sz="1"/>
              <w:right w:val="single" w:color="CCCCCC" w:sz="1"/>
            </w:tcBorders>
            <w:shd w:fill="F0FAF5" w:val="clear"/>
            <w:tcMar>
              <w:top w:type="dxa" w:w="80"/>
              <w:left w:type="dxa" w:w="150"/>
              <w:bottom w:type="dxa" w:w="80"/>
              <w:right w:type="dxa" w:w="150"/>
            </w:tcMar>
            <w:vAlign w:val="top"/>
          </w:tcPr>
          <w:p>
            <w:pPr>
              <w:spacing w:after="0"/>
            </w:pPr>
            <w:r>
              <w:rPr>
                <w:rFonts w:ascii="Arial" w:cs="Arial" w:eastAsia="Arial" w:hAnsi="Arial"/>
                <w:b/>
                <w:bCs/>
                <w:color w:val="111111"/>
                <w:sz w:val="20"/>
                <w:szCs w:val="20"/>
              </w:rPr>
              <w:t xml:space="preserve">Backend Workers</w:t>
            </w:r>
          </w:p>
        </w:tc>
        <w:tc>
          <w:tcPr>
            <w:tcW w:type="dxa" w:w="2400"/>
            <w:tcBorders>
              <w:top w:val="single" w:color="CCCCCC" w:sz="1"/>
              <w:left w:val="single" w:color="CCCCCC" w:sz="1"/>
              <w:bottom w:val="single" w:color="CCCCCC" w:sz="1"/>
              <w:right w:val="single" w:color="CCCCCC" w:sz="1"/>
            </w:tcBorders>
            <w:tcMar>
              <w:top w:type="dxa" w:w="80"/>
              <w:left w:type="dxa" w:w="150"/>
              <w:bottom w:type="dxa" w:w="80"/>
              <w:right w:type="dxa" w:w="150"/>
            </w:tcMar>
            <w:vAlign w:val="top"/>
          </w:tcPr>
          <w:p>
            <w:pPr>
              <w:spacing w:after="0"/>
            </w:pPr>
            <w:r>
              <w:rPr>
                <w:rFonts w:ascii="Arial" w:cs="Arial" w:eastAsia="Arial" w:hAnsi="Arial"/>
                <w:color w:val="0F3460"/>
                <w:sz w:val="20"/>
                <w:szCs w:val="20"/>
              </w:rPr>
              <w:t xml:space="preserve">Railway</w:t>
            </w:r>
          </w:p>
        </w:tc>
        <w:tc>
          <w:tcPr>
            <w:tcW w:type="dxa" w:w="2400"/>
            <w:tcBorders>
              <w:top w:val="single" w:color="CCCCCC" w:sz="1"/>
              <w:left w:val="single" w:color="CCCCCC" w:sz="1"/>
              <w:bottom w:val="single" w:color="CCCCCC" w:sz="1"/>
              <w:right w:val="single" w:color="CCCCCC" w:sz="1"/>
            </w:tcBorders>
            <w:tcMar>
              <w:top w:type="dxa" w:w="80"/>
              <w:left w:type="dxa" w:w="150"/>
              <w:bottom w:type="dxa" w:w="80"/>
              <w:right w:type="dxa" w:w="150"/>
            </w:tcMar>
            <w:vAlign w:val="top"/>
          </w:tcPr>
          <w:p>
            <w:pPr>
              <w:spacing w:after="0"/>
            </w:pPr>
            <w:r>
              <w:rPr>
                <w:rFonts w:ascii="Arial" w:cs="Arial" w:eastAsia="Arial" w:hAnsi="Arial"/>
                <w:color w:val="6B7280"/>
                <w:sz w:val="20"/>
                <w:szCs w:val="20"/>
              </w:rPr>
              <w:t xml:space="preserve">Fly.io / Render</w:t>
            </w:r>
          </w:p>
        </w:tc>
        <w:tc>
          <w:tcPr>
            <w:tcW w:type="dxa" w:w="2760"/>
            <w:tcBorders>
              <w:top w:val="single" w:color="CCCCCC" w:sz="1"/>
              <w:left w:val="single" w:color="CCCCCC" w:sz="1"/>
              <w:bottom w:val="single" w:color="CCCCCC" w:sz="1"/>
              <w:right w:val="single" w:color="CCCCCC" w:sz="1"/>
            </w:tcBorders>
            <w:tcMar>
              <w:top w:type="dxa" w:w="80"/>
              <w:left w:type="dxa" w:w="150"/>
              <w:bottom w:type="dxa" w:w="80"/>
              <w:right w:type="dxa" w:w="150"/>
            </w:tcMar>
            <w:vAlign w:val="top"/>
          </w:tcPr>
          <w:p>
            <w:pPr>
              <w:spacing w:after="0"/>
            </w:pPr>
            <w:r>
              <w:rPr>
                <w:rFonts w:ascii="Arial" w:cs="Arial" w:eastAsia="Arial" w:hAnsi="Arial"/>
                <w:color w:val="111111"/>
                <w:sz w:val="20"/>
                <w:szCs w:val="20"/>
              </w:rPr>
              <w:t xml:space="preserve">Simple deploy for background jobs (re-engagement, AI batch tasks)</w:t>
            </w:r>
          </w:p>
        </w:tc>
      </w:tr>
      <w:tr>
        <w:tc>
          <w:tcPr>
            <w:tcW w:type="dxa" w:w="1800"/>
            <w:tcBorders>
              <w:top w:val="single" w:color="CCCCCC" w:sz="1"/>
              <w:left w:val="single" w:color="CCCCCC" w:sz="1"/>
              <w:bottom w:val="single" w:color="CCCCCC" w:sz="1"/>
              <w:right w:val="single" w:color="CCCCCC" w:sz="1"/>
            </w:tcBorders>
            <w:shd w:fill="F0FAF5" w:val="clear"/>
            <w:tcMar>
              <w:top w:type="dxa" w:w="80"/>
              <w:left w:type="dxa" w:w="150"/>
              <w:bottom w:type="dxa" w:w="80"/>
              <w:right w:type="dxa" w:w="150"/>
            </w:tcMar>
            <w:vAlign w:val="top"/>
          </w:tcPr>
          <w:p>
            <w:pPr>
              <w:spacing w:after="0"/>
            </w:pPr>
            <w:r>
              <w:rPr>
                <w:rFonts w:ascii="Arial" w:cs="Arial" w:eastAsia="Arial" w:hAnsi="Arial"/>
                <w:b/>
                <w:bCs/>
                <w:color w:val="111111"/>
                <w:sz w:val="20"/>
                <w:szCs w:val="20"/>
              </w:rPr>
              <w:t xml:space="preserve">Analytics</w:t>
            </w:r>
          </w:p>
        </w:tc>
        <w:tc>
          <w:tcPr>
            <w:tcW w:type="dxa" w:w="2400"/>
            <w:tcBorders>
              <w:top w:val="single" w:color="CCCCCC" w:sz="1"/>
              <w:left w:val="single" w:color="CCCCCC" w:sz="1"/>
              <w:bottom w:val="single" w:color="CCCCCC" w:sz="1"/>
              <w:right w:val="single" w:color="CCCCCC" w:sz="1"/>
            </w:tcBorders>
            <w:tcMar>
              <w:top w:type="dxa" w:w="80"/>
              <w:left w:type="dxa" w:w="150"/>
              <w:bottom w:type="dxa" w:w="80"/>
              <w:right w:type="dxa" w:w="150"/>
            </w:tcMar>
            <w:vAlign w:val="top"/>
          </w:tcPr>
          <w:p>
            <w:pPr>
              <w:spacing w:after="0"/>
            </w:pPr>
            <w:r>
              <w:rPr>
                <w:rFonts w:ascii="Arial" w:cs="Arial" w:eastAsia="Arial" w:hAnsi="Arial"/>
                <w:color w:val="0F3460"/>
                <w:sz w:val="20"/>
                <w:szCs w:val="20"/>
              </w:rPr>
              <w:t xml:space="preserve">PostHog</w:t>
            </w:r>
          </w:p>
        </w:tc>
        <w:tc>
          <w:tcPr>
            <w:tcW w:type="dxa" w:w="2400"/>
            <w:tcBorders>
              <w:top w:val="single" w:color="CCCCCC" w:sz="1"/>
              <w:left w:val="single" w:color="CCCCCC" w:sz="1"/>
              <w:bottom w:val="single" w:color="CCCCCC" w:sz="1"/>
              <w:right w:val="single" w:color="CCCCCC" w:sz="1"/>
            </w:tcBorders>
            <w:tcMar>
              <w:top w:type="dxa" w:w="80"/>
              <w:left w:type="dxa" w:w="150"/>
              <w:bottom w:type="dxa" w:w="80"/>
              <w:right w:type="dxa" w:w="150"/>
            </w:tcMar>
            <w:vAlign w:val="top"/>
          </w:tcPr>
          <w:p>
            <w:pPr>
              <w:spacing w:after="0"/>
            </w:pPr>
            <w:r>
              <w:rPr>
                <w:rFonts w:ascii="Arial" w:cs="Arial" w:eastAsia="Arial" w:hAnsi="Arial"/>
                <w:color w:val="6B7280"/>
                <w:sz w:val="20"/>
                <w:szCs w:val="20"/>
              </w:rPr>
              <w:t xml:space="preserve">Mixpanel</w:t>
            </w:r>
          </w:p>
        </w:tc>
        <w:tc>
          <w:tcPr>
            <w:tcW w:type="dxa" w:w="2760"/>
            <w:tcBorders>
              <w:top w:val="single" w:color="CCCCCC" w:sz="1"/>
              <w:left w:val="single" w:color="CCCCCC" w:sz="1"/>
              <w:bottom w:val="single" w:color="CCCCCC" w:sz="1"/>
              <w:right w:val="single" w:color="CCCCCC" w:sz="1"/>
            </w:tcBorders>
            <w:tcMar>
              <w:top w:type="dxa" w:w="80"/>
              <w:left w:type="dxa" w:w="150"/>
              <w:bottom w:type="dxa" w:w="80"/>
              <w:right w:type="dxa" w:w="150"/>
            </w:tcMar>
            <w:vAlign w:val="top"/>
          </w:tcPr>
          <w:p>
            <w:pPr>
              <w:spacing w:after="0"/>
            </w:pPr>
            <w:r>
              <w:rPr>
                <w:rFonts w:ascii="Arial" w:cs="Arial" w:eastAsia="Arial" w:hAnsi="Arial"/>
                <w:color w:val="111111"/>
                <w:sz w:val="20"/>
                <w:szCs w:val="20"/>
              </w:rPr>
              <w:t xml:space="preserve">Open-source, free tier, session replay + product analytics in one</w:t>
            </w:r>
          </w:p>
        </w:tc>
      </w:tr>
      <w:tr>
        <w:tc>
          <w:tcPr>
            <w:tcW w:type="dxa" w:w="1800"/>
            <w:tcBorders>
              <w:top w:val="single" w:color="CCCCCC" w:sz="1"/>
              <w:left w:val="single" w:color="CCCCCC" w:sz="1"/>
              <w:bottom w:val="single" w:color="CCCCCC" w:sz="1"/>
              <w:right w:val="single" w:color="CCCCCC" w:sz="1"/>
            </w:tcBorders>
            <w:shd w:fill="F0FAF5" w:val="clear"/>
            <w:tcMar>
              <w:top w:type="dxa" w:w="80"/>
              <w:left w:type="dxa" w:w="150"/>
              <w:bottom w:type="dxa" w:w="80"/>
              <w:right w:type="dxa" w:w="150"/>
            </w:tcMar>
            <w:vAlign w:val="top"/>
          </w:tcPr>
          <w:p>
            <w:pPr>
              <w:spacing w:after="0"/>
            </w:pPr>
            <w:r>
              <w:rPr>
                <w:rFonts w:ascii="Arial" w:cs="Arial" w:eastAsia="Arial" w:hAnsi="Arial"/>
                <w:b/>
                <w:bCs/>
                <w:color w:val="111111"/>
                <w:sz w:val="20"/>
                <w:szCs w:val="20"/>
              </w:rPr>
              <w:t xml:space="preserve">Email</w:t>
            </w:r>
          </w:p>
        </w:tc>
        <w:tc>
          <w:tcPr>
            <w:tcW w:type="dxa" w:w="2400"/>
            <w:tcBorders>
              <w:top w:val="single" w:color="CCCCCC" w:sz="1"/>
              <w:left w:val="single" w:color="CCCCCC" w:sz="1"/>
              <w:bottom w:val="single" w:color="CCCCCC" w:sz="1"/>
              <w:right w:val="single" w:color="CCCCCC" w:sz="1"/>
            </w:tcBorders>
            <w:tcMar>
              <w:top w:type="dxa" w:w="80"/>
              <w:left w:type="dxa" w:w="150"/>
              <w:bottom w:type="dxa" w:w="80"/>
              <w:right w:type="dxa" w:w="150"/>
            </w:tcMar>
            <w:vAlign w:val="top"/>
          </w:tcPr>
          <w:p>
            <w:pPr>
              <w:spacing w:after="0"/>
            </w:pPr>
            <w:r>
              <w:rPr>
                <w:rFonts w:ascii="Arial" w:cs="Arial" w:eastAsia="Arial" w:hAnsi="Arial"/>
                <w:color w:val="0F3460"/>
                <w:sz w:val="20"/>
                <w:szCs w:val="20"/>
              </w:rPr>
              <w:t xml:space="preserve">Resend</w:t>
            </w:r>
          </w:p>
        </w:tc>
        <w:tc>
          <w:tcPr>
            <w:tcW w:type="dxa" w:w="2400"/>
            <w:tcBorders>
              <w:top w:val="single" w:color="CCCCCC" w:sz="1"/>
              <w:left w:val="single" w:color="CCCCCC" w:sz="1"/>
              <w:bottom w:val="single" w:color="CCCCCC" w:sz="1"/>
              <w:right w:val="single" w:color="CCCCCC" w:sz="1"/>
            </w:tcBorders>
            <w:tcMar>
              <w:top w:type="dxa" w:w="80"/>
              <w:left w:type="dxa" w:w="150"/>
              <w:bottom w:type="dxa" w:w="80"/>
              <w:right w:type="dxa" w:w="150"/>
            </w:tcMar>
            <w:vAlign w:val="top"/>
          </w:tcPr>
          <w:p>
            <w:pPr>
              <w:spacing w:after="0"/>
            </w:pPr>
            <w:r>
              <w:rPr>
                <w:rFonts w:ascii="Arial" w:cs="Arial" w:eastAsia="Arial" w:hAnsi="Arial"/>
                <w:color w:val="6B7280"/>
                <w:sz w:val="20"/>
                <w:szCs w:val="20"/>
              </w:rPr>
              <w:t xml:space="preserve">SendGrid</w:t>
            </w:r>
          </w:p>
        </w:tc>
        <w:tc>
          <w:tcPr>
            <w:tcW w:type="dxa" w:w="2760"/>
            <w:tcBorders>
              <w:top w:val="single" w:color="CCCCCC" w:sz="1"/>
              <w:left w:val="single" w:color="CCCCCC" w:sz="1"/>
              <w:bottom w:val="single" w:color="CCCCCC" w:sz="1"/>
              <w:right w:val="single" w:color="CCCCCC" w:sz="1"/>
            </w:tcBorders>
            <w:tcMar>
              <w:top w:type="dxa" w:w="80"/>
              <w:left w:type="dxa" w:w="150"/>
              <w:bottom w:type="dxa" w:w="80"/>
              <w:right w:type="dxa" w:w="150"/>
            </w:tcMar>
            <w:vAlign w:val="top"/>
          </w:tcPr>
          <w:p>
            <w:pPr>
              <w:spacing w:after="0"/>
            </w:pPr>
            <w:r>
              <w:rPr>
                <w:rFonts w:ascii="Arial" w:cs="Arial" w:eastAsia="Arial" w:hAnsi="Arial"/>
                <w:color w:val="111111"/>
                <w:sz w:val="20"/>
                <w:szCs w:val="20"/>
              </w:rPr>
              <w:t xml:space="preserve">Developer-friendly, generous free tier, React Email templates</w:t>
            </w:r>
          </w:p>
        </w:tc>
      </w:tr>
    </w:tbl>
    <w:p>
      <w:pPr>
        <w:spacing w:before="240" w:after="120"/>
      </w:pPr>
      <w:r>
        <w:t xml:space="preserve"/>
      </w:r>
    </w:p>
    <w:p>
      <w:pPr>
        <w:pStyle w:val="Heading2"/>
        <w:spacing w:before="360" w:after="160"/>
      </w:pPr>
      <w:r>
        <w:rPr>
          <w:rFonts w:ascii="Arial" w:cs="Arial" w:eastAsia="Arial" w:hAnsi="Arial"/>
          <w:b/>
          <w:bCs/>
          <w:color w:val="1A1A2E"/>
          <w:sz w:val="28"/>
          <w:szCs w:val="28"/>
        </w:rPr>
        <w:t xml:space="preserve">6.2 System Architecture Overview</w:t>
      </w:r>
    </w:p>
    <w:p>
      <w:pPr>
        <w:spacing w:after="120"/>
      </w:pPr>
      <w:r>
        <w:rPr>
          <w:rFonts w:ascii="Arial" w:cs="Arial" w:eastAsia="Arial" w:hAnsi="Arial"/>
          <w:color w:val="111111"/>
          <w:sz w:val="22"/>
          <w:szCs w:val="22"/>
        </w:rPr>
        <w:t xml:space="preserve">The platform follows a modern JAMstack architecture with three core services:</w:t>
      </w:r>
    </w:p>
    <w:p>
      <w:pPr>
        <w:spacing w:before="0" w:after="80"/>
      </w:pPr>
      <w:r>
        <w:t xml:space="preserve"/>
      </w:r>
    </w:p>
    <w:p>
      <w:pPr>
        <w:pStyle w:val="ListParagraph"/>
        <w:numPr>
          <w:ilvl w:val="0"/>
          <w:numId w:val="2"/>
        </w:numPr>
        <w:spacing w:after="80"/>
      </w:pPr>
      <w:r>
        <w:rPr>
          <w:rFonts w:ascii="Arial" w:cs="Arial" w:eastAsia="Arial" w:hAnsi="Arial"/>
          <w:color w:val="111111"/>
          <w:sz w:val="22"/>
          <w:szCs w:val="22"/>
        </w:rPr>
        <w:t xml:space="preserve">Next.js Frontend — Handles UI rendering, routing, and direct Supabase queries for non-AI features. Deployed on Vercel edge network for global low-latency.</w:t>
      </w:r>
    </w:p>
    <w:p>
      <w:pPr>
        <w:pStyle w:val="ListParagraph"/>
        <w:numPr>
          <w:ilvl w:val="0"/>
          <w:numId w:val="2"/>
        </w:numPr>
        <w:spacing w:after="80"/>
      </w:pPr>
      <w:r>
        <w:rPr>
          <w:rFonts w:ascii="Arial" w:cs="Arial" w:eastAsia="Arial" w:hAnsi="Arial"/>
          <w:color w:val="111111"/>
          <w:sz w:val="22"/>
          <w:szCs w:val="22"/>
        </w:rPr>
        <w:t xml:space="preserve">AI Orchestration Layer — A thin server-side API layer (Next.js API routes or Railway workers) that constructs context-enriched prompts from user data and routes them to the Claude API. This layer handles prompt versioning, context injection, and response post-processing.</w:t>
      </w:r>
    </w:p>
    <w:p>
      <w:pPr>
        <w:pStyle w:val="ListParagraph"/>
        <w:numPr>
          <w:ilvl w:val="0"/>
          <w:numId w:val="2"/>
        </w:numPr>
        <w:spacing w:after="80"/>
      </w:pPr>
      <w:r>
        <w:rPr>
          <w:rFonts w:ascii="Arial" w:cs="Arial" w:eastAsia="Arial" w:hAnsi="Arial"/>
          <w:color w:val="111111"/>
          <w:sz w:val="22"/>
          <w:szCs w:val="22"/>
        </w:rPr>
        <w:t xml:space="preserve">Supabase Backend — Single source of truth for user profiles, roadmap state, lesson progress, project submissions, and conversation history. Row-level security ensures data isolation between users.</w:t>
      </w:r>
    </w:p>
    <w:p>
      <w:pPr>
        <w:spacing w:before="200" w:after="120"/>
      </w:pPr>
      <w:r>
        <w:t xml:space="preserve"/>
      </w:r>
    </w:p>
    <w:p>
      <w:pPr>
        <w:pStyle w:val="Heading2"/>
        <w:spacing w:before="360" w:after="160"/>
      </w:pPr>
      <w:r>
        <w:rPr>
          <w:rFonts w:ascii="Arial" w:cs="Arial" w:eastAsia="Arial" w:hAnsi="Arial"/>
          <w:b/>
          <w:bCs/>
          <w:color w:val="1A1A2E"/>
          <w:sz w:val="28"/>
          <w:szCs w:val="28"/>
        </w:rPr>
        <w:t xml:space="preserve">6.3 AI Context Architecture</w:t>
      </w:r>
    </w:p>
    <w:p>
      <w:pPr>
        <w:spacing w:after="120"/>
      </w:pPr>
      <w:r>
        <w:rPr>
          <w:rFonts w:ascii="Arial" w:cs="Arial" w:eastAsia="Arial" w:hAnsi="Arial"/>
          <w:color w:val="111111"/>
          <w:sz w:val="22"/>
          <w:szCs w:val="22"/>
        </w:rPr>
        <w:t xml:space="preserve">The AI mentor's quality depends entirely on the richness of context passed with every request. Each AI call includes:</w:t>
      </w:r>
    </w:p>
    <w:p>
      <w:pPr>
        <w:spacing w:before="0" w:after="80"/>
      </w:pPr>
      <w:r>
        <w:t xml:space="preserve"/>
      </w:r>
    </w:p>
    <w:p>
      <w:pPr>
        <w:pStyle w:val="ListParagraph"/>
        <w:numPr>
          <w:ilvl w:val="0"/>
          <w:numId w:val="2"/>
        </w:numPr>
        <w:spacing w:after="80"/>
      </w:pPr>
      <w:r>
        <w:rPr>
          <w:rFonts w:ascii="Arial" w:cs="Arial" w:eastAsia="Arial" w:hAnsi="Arial"/>
          <w:color w:val="111111"/>
          <w:sz w:val="22"/>
          <w:szCs w:val="22"/>
        </w:rPr>
        <w:t xml:space="preserve">User profile: goal, skill level, daily time commitment, weeks since joining</w:t>
      </w:r>
    </w:p>
    <w:p>
      <w:pPr>
        <w:pStyle w:val="ListParagraph"/>
        <w:numPr>
          <w:ilvl w:val="0"/>
          <w:numId w:val="2"/>
        </w:numPr>
        <w:spacing w:after="80"/>
      </w:pPr>
      <w:r>
        <w:rPr>
          <w:rFonts w:ascii="Arial" w:cs="Arial" w:eastAsia="Arial" w:hAnsi="Arial"/>
          <w:color w:val="111111"/>
          <w:sz w:val="22"/>
          <w:szCs w:val="22"/>
        </w:rPr>
        <w:t xml:space="preserve">Current roadmap position: current milestone, lessons completed, lessons remaining</w:t>
      </w:r>
    </w:p>
    <w:p>
      <w:pPr>
        <w:pStyle w:val="ListParagraph"/>
        <w:numPr>
          <w:ilvl w:val="0"/>
          <w:numId w:val="2"/>
        </w:numPr>
        <w:spacing w:after="80"/>
      </w:pPr>
      <w:r>
        <w:rPr>
          <w:rFonts w:ascii="Arial" w:cs="Arial" w:eastAsia="Arial" w:hAnsi="Arial"/>
          <w:color w:val="111111"/>
          <w:sz w:val="22"/>
          <w:szCs w:val="22"/>
        </w:rPr>
        <w:t xml:space="preserve">Performance history: average attempts per lesson, most-used hint topics, struggle areas</w:t>
      </w:r>
    </w:p>
    <w:p>
      <w:pPr>
        <w:pStyle w:val="ListParagraph"/>
        <w:numPr>
          <w:ilvl w:val="0"/>
          <w:numId w:val="2"/>
        </w:numPr>
        <w:spacing w:after="80"/>
      </w:pPr>
      <w:r>
        <w:rPr>
          <w:rFonts w:ascii="Arial" w:cs="Arial" w:eastAsia="Arial" w:hAnsi="Arial"/>
          <w:color w:val="111111"/>
          <w:sz w:val="22"/>
          <w:szCs w:val="22"/>
        </w:rPr>
        <w:t xml:space="preserve">Conversation history: last 10 exchanges (rolling window for token efficiency)</w:t>
      </w:r>
    </w:p>
    <w:p>
      <w:pPr>
        <w:pStyle w:val="ListParagraph"/>
        <w:numPr>
          <w:ilvl w:val="0"/>
          <w:numId w:val="2"/>
        </w:numPr>
        <w:spacing w:after="80"/>
      </w:pPr>
      <w:r>
        <w:rPr>
          <w:rFonts w:ascii="Arial" w:cs="Arial" w:eastAsia="Arial" w:hAnsi="Arial"/>
          <w:color w:val="111111"/>
          <w:sz w:val="22"/>
          <w:szCs w:val="22"/>
        </w:rPr>
        <w:t xml:space="preserve">Current lesson content: the specific concept being taught and expected output</w:t>
      </w:r>
    </w:p>
    <w:p>
      <w:pPr>
        <w:spacing w:before="0" w:after="80"/>
      </w:pPr>
      <w:r>
        <w:t xml:space="preserve"/>
      </w:r>
    </w:p>
    <w:p>
      <w:pPr>
        <w:spacing w:after="120"/>
      </w:pPr>
      <w:r>
        <w:rPr>
          <w:rFonts w:ascii="Arial" w:cs="Arial" w:eastAsia="Arial" w:hAnsi="Arial"/>
          <w:color w:val="111111"/>
          <w:sz w:val="22"/>
          <w:szCs w:val="22"/>
        </w:rPr>
        <w:t xml:space="preserve">This context is assembled by the orchestration layer before every API call, ensuring the AI always responds as a mentor who knows the user's complete journey — not a generic chatbot.</w:t>
      </w:r>
    </w:p>
    <w:p>
      <w:pPr>
        <w:pStyle w:val="Heading1"/>
        <w:spacing w:before="480" w:after="200"/>
      </w:pPr>
      <w:r>
        <w:rPr>
          <w:rFonts w:ascii="Arial" w:cs="Arial" w:eastAsia="Arial" w:hAnsi="Arial"/>
          <w:b/>
          <w:bCs/>
          <w:color w:val="0F3460"/>
          <w:sz w:val="36"/>
          <w:szCs w:val="36"/>
        </w:rPr>
        <w:t xml:space="preserve">7. Non-Functional Requirements</w:t>
      </w:r>
    </w:p>
    <w:p>
      <w:pPr>
        <w:pBdr>
          <w:bottom w:val="single" w:color="16C172" w:sz="8" w:space="4"/>
        </w:pBdr>
        <w:spacing w:before="240" w:after="0"/>
      </w:pPr>
    </w:p>
    <w:p>
      <w:pPr>
        <w:spacing w:before="16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320"/>
        <w:gridCol w:w="3240"/>
      </w:tblGrid>
      <w:tr>
        <w:tc>
          <w:tcPr>
            <w:tcW w:type="dxa" w:w="1800"/>
            <w:gridSpan w:val="1"/>
            <w:tcBorders>
              <w:top w:val="single" w:color="2563EB" w:sz="1"/>
              <w:left w:val="single" w:color="2563EB" w:sz="1"/>
              <w:bottom w:val="single" w:color="2563EB" w:sz="1"/>
              <w:right w:val="single" w:color="2563EB" w:sz="1"/>
            </w:tcBorders>
            <w:shd w:fill="0F3460" w:val="clear"/>
            <w:tcMar>
              <w:top w:type="dxa" w:w="100"/>
              <w:left w:type="dxa" w:w="150"/>
              <w:bottom w:type="dxa" w:w="100"/>
              <w:right w:type="dxa" w:w="150"/>
            </w:tcMar>
          </w:tcPr>
          <w:p>
            <w:pPr>
              <w:jc w:val="left"/>
            </w:pPr>
            <w:r>
              <w:rPr>
                <w:rFonts w:ascii="Arial" w:cs="Arial" w:eastAsia="Arial" w:hAnsi="Arial"/>
                <w:b/>
                <w:bCs/>
                <w:color w:val="FFFFFF"/>
                <w:sz w:val="20"/>
                <w:szCs w:val="20"/>
              </w:rPr>
              <w:t xml:space="preserve">Category</w:t>
            </w:r>
          </w:p>
        </w:tc>
        <w:tc>
          <w:tcPr>
            <w:tcW w:type="dxa" w:w="4320"/>
            <w:gridSpan w:val="1"/>
            <w:tcBorders>
              <w:top w:val="single" w:color="2563EB" w:sz="1"/>
              <w:left w:val="single" w:color="2563EB" w:sz="1"/>
              <w:bottom w:val="single" w:color="2563EB" w:sz="1"/>
              <w:right w:val="single" w:color="2563EB" w:sz="1"/>
            </w:tcBorders>
            <w:shd w:fill="0F3460" w:val="clear"/>
            <w:tcMar>
              <w:top w:type="dxa" w:w="100"/>
              <w:left w:type="dxa" w:w="150"/>
              <w:bottom w:type="dxa" w:w="100"/>
              <w:right w:type="dxa" w:w="150"/>
            </w:tcMar>
          </w:tcPr>
          <w:p>
            <w:pPr>
              <w:jc w:val="left"/>
            </w:pPr>
            <w:r>
              <w:rPr>
                <w:rFonts w:ascii="Arial" w:cs="Arial" w:eastAsia="Arial" w:hAnsi="Arial"/>
                <w:b/>
                <w:bCs/>
                <w:color w:val="FFFFFF"/>
                <w:sz w:val="20"/>
                <w:szCs w:val="20"/>
              </w:rPr>
              <w:t xml:space="preserve">Requirement</w:t>
            </w:r>
          </w:p>
        </w:tc>
        <w:tc>
          <w:tcPr>
            <w:tcW w:type="dxa" w:w="3240"/>
            <w:gridSpan w:val="1"/>
            <w:tcBorders>
              <w:top w:val="single" w:color="2563EB" w:sz="1"/>
              <w:left w:val="single" w:color="2563EB" w:sz="1"/>
              <w:bottom w:val="single" w:color="2563EB" w:sz="1"/>
              <w:right w:val="single" w:color="2563EB" w:sz="1"/>
            </w:tcBorders>
            <w:shd w:fill="0F3460" w:val="clear"/>
            <w:tcMar>
              <w:top w:type="dxa" w:w="100"/>
              <w:left w:type="dxa" w:w="150"/>
              <w:bottom w:type="dxa" w:w="100"/>
              <w:right w:type="dxa" w:w="150"/>
            </w:tcMar>
          </w:tcPr>
          <w:p>
            <w:pPr>
              <w:jc w:val="left"/>
            </w:pPr>
            <w:r>
              <w:rPr>
                <w:rFonts w:ascii="Arial" w:cs="Arial" w:eastAsia="Arial" w:hAnsi="Arial"/>
                <w:b/>
                <w:bCs/>
                <w:color w:val="FFFFFF"/>
                <w:sz w:val="20"/>
                <w:szCs w:val="20"/>
              </w:rPr>
              <w:t xml:space="preserve">Acceptance Criteria</w:t>
            </w:r>
          </w:p>
        </w:tc>
      </w:tr>
      <w:tr>
        <w:tc>
          <w:tcPr>
            <w:tcW w:type="dxa" w:w="1800"/>
            <w:tcBorders>
              <w:top w:val="single" w:color="CCCCCC" w:sz="1"/>
              <w:left w:val="single" w:color="CCCCCC" w:sz="1"/>
              <w:bottom w:val="single" w:color="CCCCCC" w:sz="1"/>
              <w:right w:val="single" w:color="CCCCCC" w:sz="1"/>
            </w:tcBorders>
            <w:shd w:fill="F0FAF5" w:val="clear"/>
            <w:tcMar>
              <w:top w:type="dxa" w:w="80"/>
              <w:left w:type="dxa" w:w="150"/>
              <w:bottom w:type="dxa" w:w="80"/>
              <w:right w:type="dxa" w:w="150"/>
            </w:tcMar>
            <w:vAlign w:val="top"/>
          </w:tcPr>
          <w:p>
            <w:pPr>
              <w:spacing w:after="0"/>
            </w:pPr>
            <w:r>
              <w:rPr>
                <w:rFonts w:ascii="Arial" w:cs="Arial" w:eastAsia="Arial" w:hAnsi="Arial"/>
                <w:b/>
                <w:bCs/>
                <w:color w:val="111111"/>
                <w:sz w:val="20"/>
                <w:szCs w:val="20"/>
              </w:rPr>
              <w:t xml:space="preserve">Performance</w:t>
            </w:r>
          </w:p>
        </w:tc>
        <w:tc>
          <w:tcPr>
            <w:tcW w:type="dxa" w:w="4320"/>
            <w:tcBorders>
              <w:top w:val="single" w:color="CCCCCC" w:sz="1"/>
              <w:left w:val="single" w:color="CCCCCC" w:sz="1"/>
              <w:bottom w:val="single" w:color="CCCCCC" w:sz="1"/>
              <w:right w:val="single" w:color="CCCCCC" w:sz="1"/>
            </w:tcBorders>
            <w:tcMar>
              <w:top w:type="dxa" w:w="80"/>
              <w:left w:type="dxa" w:w="150"/>
              <w:bottom w:type="dxa" w:w="80"/>
              <w:right w:type="dxa" w:w="150"/>
            </w:tcMar>
            <w:vAlign w:val="top"/>
          </w:tcPr>
          <w:p>
            <w:pPr>
              <w:spacing w:after="0"/>
            </w:pPr>
            <w:r>
              <w:rPr>
                <w:rFonts w:ascii="Arial" w:cs="Arial" w:eastAsia="Arial" w:hAnsi="Arial"/>
                <w:color w:val="111111"/>
                <w:sz w:val="20"/>
                <w:szCs w:val="20"/>
              </w:rPr>
              <w:t xml:space="preserve">AI mentor responses must feel instant</w:t>
            </w:r>
          </w:p>
        </w:tc>
        <w:tc>
          <w:tcPr>
            <w:tcW w:type="dxa" w:w="3240"/>
            <w:tcBorders>
              <w:top w:val="single" w:color="CCCCCC" w:sz="1"/>
              <w:left w:val="single" w:color="CCCCCC" w:sz="1"/>
              <w:bottom w:val="single" w:color="CCCCCC" w:sz="1"/>
              <w:right w:val="single" w:color="CCCCCC" w:sz="1"/>
            </w:tcBorders>
            <w:tcMar>
              <w:top w:type="dxa" w:w="80"/>
              <w:left w:type="dxa" w:w="150"/>
              <w:bottom w:type="dxa" w:w="80"/>
              <w:right w:type="dxa" w:w="150"/>
            </w:tcMar>
            <w:vAlign w:val="top"/>
          </w:tcPr>
          <w:p>
            <w:pPr>
              <w:spacing w:after="0"/>
            </w:pPr>
            <w:r>
              <w:rPr>
                <w:rFonts w:ascii="Arial" w:cs="Arial" w:eastAsia="Arial" w:hAnsi="Arial"/>
                <w:color w:val="2C6E49"/>
                <w:sz w:val="20"/>
                <w:szCs w:val="20"/>
              </w:rPr>
              <w:t xml:space="preserve">&lt; 3 second response time for 95th percentile of requests</w:t>
            </w:r>
          </w:p>
        </w:tc>
      </w:tr>
      <w:tr>
        <w:tc>
          <w:tcPr>
            <w:tcW w:type="dxa" w:w="1800"/>
            <w:tcBorders>
              <w:top w:val="single" w:color="CCCCCC" w:sz="1"/>
              <w:left w:val="single" w:color="CCCCCC" w:sz="1"/>
              <w:bottom w:val="single" w:color="CCCCCC" w:sz="1"/>
              <w:right w:val="single" w:color="CCCCCC" w:sz="1"/>
            </w:tcBorders>
            <w:shd w:fill="F0FAF5" w:val="clear"/>
            <w:tcMar>
              <w:top w:type="dxa" w:w="80"/>
              <w:left w:type="dxa" w:w="150"/>
              <w:bottom w:type="dxa" w:w="80"/>
              <w:right w:type="dxa" w:w="150"/>
            </w:tcMar>
            <w:vAlign w:val="top"/>
          </w:tcPr>
          <w:p>
            <w:pPr>
              <w:spacing w:after="0"/>
            </w:pPr>
            <w:r>
              <w:rPr>
                <w:rFonts w:ascii="Arial" w:cs="Arial" w:eastAsia="Arial" w:hAnsi="Arial"/>
                <w:b/>
                <w:bCs/>
                <w:color w:val="111111"/>
                <w:sz w:val="20"/>
                <w:szCs w:val="20"/>
              </w:rPr>
              <w:t xml:space="preserve">Performance</w:t>
            </w:r>
          </w:p>
        </w:tc>
        <w:tc>
          <w:tcPr>
            <w:tcW w:type="dxa" w:w="4320"/>
            <w:tcBorders>
              <w:top w:val="single" w:color="CCCCCC" w:sz="1"/>
              <w:left w:val="single" w:color="CCCCCC" w:sz="1"/>
              <w:bottom w:val="single" w:color="CCCCCC" w:sz="1"/>
              <w:right w:val="single" w:color="CCCCCC" w:sz="1"/>
            </w:tcBorders>
            <w:tcMar>
              <w:top w:type="dxa" w:w="80"/>
              <w:left w:type="dxa" w:w="150"/>
              <w:bottom w:type="dxa" w:w="80"/>
              <w:right w:type="dxa" w:w="150"/>
            </w:tcMar>
            <w:vAlign w:val="top"/>
          </w:tcPr>
          <w:p>
            <w:pPr>
              <w:spacing w:after="0"/>
            </w:pPr>
            <w:r>
              <w:rPr>
                <w:rFonts w:ascii="Arial" w:cs="Arial" w:eastAsia="Arial" w:hAnsi="Arial"/>
                <w:color w:val="111111"/>
                <w:sz w:val="20"/>
                <w:szCs w:val="20"/>
              </w:rPr>
              <w:t xml:space="preserve">Page load must not impede session flow</w:t>
            </w:r>
          </w:p>
        </w:tc>
        <w:tc>
          <w:tcPr>
            <w:tcW w:type="dxa" w:w="3240"/>
            <w:tcBorders>
              <w:top w:val="single" w:color="CCCCCC" w:sz="1"/>
              <w:left w:val="single" w:color="CCCCCC" w:sz="1"/>
              <w:bottom w:val="single" w:color="CCCCCC" w:sz="1"/>
              <w:right w:val="single" w:color="CCCCCC" w:sz="1"/>
            </w:tcBorders>
            <w:tcMar>
              <w:top w:type="dxa" w:w="80"/>
              <w:left w:type="dxa" w:w="150"/>
              <w:bottom w:type="dxa" w:w="80"/>
              <w:right w:type="dxa" w:w="150"/>
            </w:tcMar>
            <w:vAlign w:val="top"/>
          </w:tcPr>
          <w:p>
            <w:pPr>
              <w:spacing w:after="0"/>
            </w:pPr>
            <w:r>
              <w:rPr>
                <w:rFonts w:ascii="Arial" w:cs="Arial" w:eastAsia="Arial" w:hAnsi="Arial"/>
                <w:color w:val="2C6E49"/>
                <w:sz w:val="20"/>
                <w:szCs w:val="20"/>
              </w:rPr>
              <w:t xml:space="preserve">Core Web Vitals: LCP &lt; 2.5s, FID &lt; 100ms, CLS &lt; 0.1</w:t>
            </w:r>
          </w:p>
        </w:tc>
      </w:tr>
      <w:tr>
        <w:tc>
          <w:tcPr>
            <w:tcW w:type="dxa" w:w="1800"/>
            <w:tcBorders>
              <w:top w:val="single" w:color="CCCCCC" w:sz="1"/>
              <w:left w:val="single" w:color="CCCCCC" w:sz="1"/>
              <w:bottom w:val="single" w:color="CCCCCC" w:sz="1"/>
              <w:right w:val="single" w:color="CCCCCC" w:sz="1"/>
            </w:tcBorders>
            <w:shd w:fill="F0FAF5" w:val="clear"/>
            <w:tcMar>
              <w:top w:type="dxa" w:w="80"/>
              <w:left w:type="dxa" w:w="150"/>
              <w:bottom w:type="dxa" w:w="80"/>
              <w:right w:type="dxa" w:w="150"/>
            </w:tcMar>
            <w:vAlign w:val="top"/>
          </w:tcPr>
          <w:p>
            <w:pPr>
              <w:spacing w:after="0"/>
            </w:pPr>
            <w:r>
              <w:rPr>
                <w:rFonts w:ascii="Arial" w:cs="Arial" w:eastAsia="Arial" w:hAnsi="Arial"/>
                <w:b/>
                <w:bCs/>
                <w:color w:val="111111"/>
                <w:sz w:val="20"/>
                <w:szCs w:val="20"/>
              </w:rPr>
              <w:t xml:space="preserve">Performance</w:t>
            </w:r>
          </w:p>
        </w:tc>
        <w:tc>
          <w:tcPr>
            <w:tcW w:type="dxa" w:w="4320"/>
            <w:tcBorders>
              <w:top w:val="single" w:color="CCCCCC" w:sz="1"/>
              <w:left w:val="single" w:color="CCCCCC" w:sz="1"/>
              <w:bottom w:val="single" w:color="CCCCCC" w:sz="1"/>
              <w:right w:val="single" w:color="CCCCCC" w:sz="1"/>
            </w:tcBorders>
            <w:tcMar>
              <w:top w:type="dxa" w:w="80"/>
              <w:left w:type="dxa" w:w="150"/>
              <w:bottom w:type="dxa" w:w="80"/>
              <w:right w:type="dxa" w:w="150"/>
            </w:tcMar>
            <w:vAlign w:val="top"/>
          </w:tcPr>
          <w:p>
            <w:pPr>
              <w:spacing w:after="0"/>
            </w:pPr>
            <w:r>
              <w:rPr>
                <w:rFonts w:ascii="Arial" w:cs="Arial" w:eastAsia="Arial" w:hAnsi="Arial"/>
                <w:color w:val="111111"/>
                <w:sz w:val="20"/>
                <w:szCs w:val="20"/>
              </w:rPr>
              <w:t xml:space="preserve">Code execution must not block UI</w:t>
            </w:r>
          </w:p>
        </w:tc>
        <w:tc>
          <w:tcPr>
            <w:tcW w:type="dxa" w:w="3240"/>
            <w:tcBorders>
              <w:top w:val="single" w:color="CCCCCC" w:sz="1"/>
              <w:left w:val="single" w:color="CCCCCC" w:sz="1"/>
              <w:bottom w:val="single" w:color="CCCCCC" w:sz="1"/>
              <w:right w:val="single" w:color="CCCCCC" w:sz="1"/>
            </w:tcBorders>
            <w:tcMar>
              <w:top w:type="dxa" w:w="80"/>
              <w:left w:type="dxa" w:w="150"/>
              <w:bottom w:type="dxa" w:w="80"/>
              <w:right w:type="dxa" w:w="150"/>
            </w:tcMar>
            <w:vAlign w:val="top"/>
          </w:tcPr>
          <w:p>
            <w:pPr>
              <w:spacing w:after="0"/>
            </w:pPr>
            <w:r>
              <w:rPr>
                <w:rFonts w:ascii="Arial" w:cs="Arial" w:eastAsia="Arial" w:hAnsi="Arial"/>
                <w:color w:val="2C6E49"/>
                <w:sz w:val="20"/>
                <w:szCs w:val="20"/>
              </w:rPr>
              <w:t xml:space="preserve">Piston API calls async; loading state shown; result in &lt; 5s</w:t>
            </w:r>
          </w:p>
        </w:tc>
      </w:tr>
      <w:tr>
        <w:tc>
          <w:tcPr>
            <w:tcW w:type="dxa" w:w="1800"/>
            <w:tcBorders>
              <w:top w:val="single" w:color="CCCCCC" w:sz="1"/>
              <w:left w:val="single" w:color="CCCCCC" w:sz="1"/>
              <w:bottom w:val="single" w:color="CCCCCC" w:sz="1"/>
              <w:right w:val="single" w:color="CCCCCC" w:sz="1"/>
            </w:tcBorders>
            <w:shd w:fill="F0FAF5" w:val="clear"/>
            <w:tcMar>
              <w:top w:type="dxa" w:w="80"/>
              <w:left w:type="dxa" w:w="150"/>
              <w:bottom w:type="dxa" w:w="80"/>
              <w:right w:type="dxa" w:w="150"/>
            </w:tcMar>
            <w:vAlign w:val="top"/>
          </w:tcPr>
          <w:p>
            <w:pPr>
              <w:spacing w:after="0"/>
            </w:pPr>
            <w:r>
              <w:rPr>
                <w:rFonts w:ascii="Arial" w:cs="Arial" w:eastAsia="Arial" w:hAnsi="Arial"/>
                <w:b/>
                <w:bCs/>
                <w:color w:val="111111"/>
                <w:sz w:val="20"/>
                <w:szCs w:val="20"/>
              </w:rPr>
              <w:t xml:space="preserve">Reliability</w:t>
            </w:r>
          </w:p>
        </w:tc>
        <w:tc>
          <w:tcPr>
            <w:tcW w:type="dxa" w:w="4320"/>
            <w:tcBorders>
              <w:top w:val="single" w:color="CCCCCC" w:sz="1"/>
              <w:left w:val="single" w:color="CCCCCC" w:sz="1"/>
              <w:bottom w:val="single" w:color="CCCCCC" w:sz="1"/>
              <w:right w:val="single" w:color="CCCCCC" w:sz="1"/>
            </w:tcBorders>
            <w:tcMar>
              <w:top w:type="dxa" w:w="80"/>
              <w:left w:type="dxa" w:w="150"/>
              <w:bottom w:type="dxa" w:w="80"/>
              <w:right w:type="dxa" w:w="150"/>
            </w:tcMar>
            <w:vAlign w:val="top"/>
          </w:tcPr>
          <w:p>
            <w:pPr>
              <w:spacing w:after="0"/>
            </w:pPr>
            <w:r>
              <w:rPr>
                <w:rFonts w:ascii="Arial" w:cs="Arial" w:eastAsia="Arial" w:hAnsi="Arial"/>
                <w:color w:val="111111"/>
                <w:sz w:val="20"/>
                <w:szCs w:val="20"/>
              </w:rPr>
              <w:t xml:space="preserve">Platform uptime during peak usage hours</w:t>
            </w:r>
          </w:p>
        </w:tc>
        <w:tc>
          <w:tcPr>
            <w:tcW w:type="dxa" w:w="3240"/>
            <w:tcBorders>
              <w:top w:val="single" w:color="CCCCCC" w:sz="1"/>
              <w:left w:val="single" w:color="CCCCCC" w:sz="1"/>
              <w:bottom w:val="single" w:color="CCCCCC" w:sz="1"/>
              <w:right w:val="single" w:color="CCCCCC" w:sz="1"/>
            </w:tcBorders>
            <w:tcMar>
              <w:top w:type="dxa" w:w="80"/>
              <w:left w:type="dxa" w:w="150"/>
              <w:bottom w:type="dxa" w:w="80"/>
              <w:right w:type="dxa" w:w="150"/>
            </w:tcMar>
            <w:vAlign w:val="top"/>
          </w:tcPr>
          <w:p>
            <w:pPr>
              <w:spacing w:after="0"/>
            </w:pPr>
            <w:r>
              <w:rPr>
                <w:rFonts w:ascii="Arial" w:cs="Arial" w:eastAsia="Arial" w:hAnsi="Arial"/>
                <w:color w:val="2C6E49"/>
                <w:sz w:val="20"/>
                <w:szCs w:val="20"/>
              </w:rPr>
              <w:t xml:space="preserve">99.5% uptime SLA; Vercel + Supabase managed infrastructure</w:t>
            </w:r>
          </w:p>
        </w:tc>
      </w:tr>
      <w:tr>
        <w:tc>
          <w:tcPr>
            <w:tcW w:type="dxa" w:w="1800"/>
            <w:tcBorders>
              <w:top w:val="single" w:color="CCCCCC" w:sz="1"/>
              <w:left w:val="single" w:color="CCCCCC" w:sz="1"/>
              <w:bottom w:val="single" w:color="CCCCCC" w:sz="1"/>
              <w:right w:val="single" w:color="CCCCCC" w:sz="1"/>
            </w:tcBorders>
            <w:shd w:fill="F0FAF5" w:val="clear"/>
            <w:tcMar>
              <w:top w:type="dxa" w:w="80"/>
              <w:left w:type="dxa" w:w="150"/>
              <w:bottom w:type="dxa" w:w="80"/>
              <w:right w:type="dxa" w:w="150"/>
            </w:tcMar>
            <w:vAlign w:val="top"/>
          </w:tcPr>
          <w:p>
            <w:pPr>
              <w:spacing w:after="0"/>
            </w:pPr>
            <w:r>
              <w:rPr>
                <w:rFonts w:ascii="Arial" w:cs="Arial" w:eastAsia="Arial" w:hAnsi="Arial"/>
                <w:b/>
                <w:bCs/>
                <w:color w:val="111111"/>
                <w:sz w:val="20"/>
                <w:szCs w:val="20"/>
              </w:rPr>
              <w:t xml:space="preserve">Security</w:t>
            </w:r>
          </w:p>
        </w:tc>
        <w:tc>
          <w:tcPr>
            <w:tcW w:type="dxa" w:w="4320"/>
            <w:tcBorders>
              <w:top w:val="single" w:color="CCCCCC" w:sz="1"/>
              <w:left w:val="single" w:color="CCCCCC" w:sz="1"/>
              <w:bottom w:val="single" w:color="CCCCCC" w:sz="1"/>
              <w:right w:val="single" w:color="CCCCCC" w:sz="1"/>
            </w:tcBorders>
            <w:tcMar>
              <w:top w:type="dxa" w:w="80"/>
              <w:left w:type="dxa" w:w="150"/>
              <w:bottom w:type="dxa" w:w="80"/>
              <w:right w:type="dxa" w:w="150"/>
            </w:tcMar>
            <w:vAlign w:val="top"/>
          </w:tcPr>
          <w:p>
            <w:pPr>
              <w:spacing w:after="0"/>
            </w:pPr>
            <w:r>
              <w:rPr>
                <w:rFonts w:ascii="Arial" w:cs="Arial" w:eastAsia="Arial" w:hAnsi="Arial"/>
                <w:color w:val="111111"/>
                <w:sz w:val="20"/>
                <w:szCs w:val="20"/>
              </w:rPr>
              <w:t xml:space="preserve">User code execution is sandboxed</w:t>
            </w:r>
          </w:p>
        </w:tc>
        <w:tc>
          <w:tcPr>
            <w:tcW w:type="dxa" w:w="3240"/>
            <w:tcBorders>
              <w:top w:val="single" w:color="CCCCCC" w:sz="1"/>
              <w:left w:val="single" w:color="CCCCCC" w:sz="1"/>
              <w:bottom w:val="single" w:color="CCCCCC" w:sz="1"/>
              <w:right w:val="single" w:color="CCCCCC" w:sz="1"/>
            </w:tcBorders>
            <w:tcMar>
              <w:top w:type="dxa" w:w="80"/>
              <w:left w:type="dxa" w:w="150"/>
              <w:bottom w:type="dxa" w:w="80"/>
              <w:right w:type="dxa" w:w="150"/>
            </w:tcMar>
            <w:vAlign w:val="top"/>
          </w:tcPr>
          <w:p>
            <w:pPr>
              <w:spacing w:after="0"/>
            </w:pPr>
            <w:r>
              <w:rPr>
                <w:rFonts w:ascii="Arial" w:cs="Arial" w:eastAsia="Arial" w:hAnsi="Arial"/>
                <w:color w:val="2C6E49"/>
                <w:sz w:val="20"/>
                <w:szCs w:val="20"/>
              </w:rPr>
              <w:t xml:space="preserve">Piston API isolates all code execution; no server access possible</w:t>
            </w:r>
          </w:p>
        </w:tc>
      </w:tr>
      <w:tr>
        <w:tc>
          <w:tcPr>
            <w:tcW w:type="dxa" w:w="1800"/>
            <w:tcBorders>
              <w:top w:val="single" w:color="CCCCCC" w:sz="1"/>
              <w:left w:val="single" w:color="CCCCCC" w:sz="1"/>
              <w:bottom w:val="single" w:color="CCCCCC" w:sz="1"/>
              <w:right w:val="single" w:color="CCCCCC" w:sz="1"/>
            </w:tcBorders>
            <w:shd w:fill="F0FAF5" w:val="clear"/>
            <w:tcMar>
              <w:top w:type="dxa" w:w="80"/>
              <w:left w:type="dxa" w:w="150"/>
              <w:bottom w:type="dxa" w:w="80"/>
              <w:right w:type="dxa" w:w="150"/>
            </w:tcMar>
            <w:vAlign w:val="top"/>
          </w:tcPr>
          <w:p>
            <w:pPr>
              <w:spacing w:after="0"/>
            </w:pPr>
            <w:r>
              <w:rPr>
                <w:rFonts w:ascii="Arial" w:cs="Arial" w:eastAsia="Arial" w:hAnsi="Arial"/>
                <w:b/>
                <w:bCs/>
                <w:color w:val="111111"/>
                <w:sz w:val="20"/>
                <w:szCs w:val="20"/>
              </w:rPr>
              <w:t xml:space="preserve">Security</w:t>
            </w:r>
          </w:p>
        </w:tc>
        <w:tc>
          <w:tcPr>
            <w:tcW w:type="dxa" w:w="4320"/>
            <w:tcBorders>
              <w:top w:val="single" w:color="CCCCCC" w:sz="1"/>
              <w:left w:val="single" w:color="CCCCCC" w:sz="1"/>
              <w:bottom w:val="single" w:color="CCCCCC" w:sz="1"/>
              <w:right w:val="single" w:color="CCCCCC" w:sz="1"/>
            </w:tcBorders>
            <w:tcMar>
              <w:top w:type="dxa" w:w="80"/>
              <w:left w:type="dxa" w:w="150"/>
              <w:bottom w:type="dxa" w:w="80"/>
              <w:right w:type="dxa" w:w="150"/>
            </w:tcMar>
            <w:vAlign w:val="top"/>
          </w:tcPr>
          <w:p>
            <w:pPr>
              <w:spacing w:after="0"/>
            </w:pPr>
            <w:r>
              <w:rPr>
                <w:rFonts w:ascii="Arial" w:cs="Arial" w:eastAsia="Arial" w:hAnsi="Arial"/>
                <w:color w:val="111111"/>
                <w:sz w:val="20"/>
                <w:szCs w:val="20"/>
              </w:rPr>
              <w:t xml:space="preserve">User data privacy and isolation</w:t>
            </w:r>
          </w:p>
        </w:tc>
        <w:tc>
          <w:tcPr>
            <w:tcW w:type="dxa" w:w="3240"/>
            <w:tcBorders>
              <w:top w:val="single" w:color="CCCCCC" w:sz="1"/>
              <w:left w:val="single" w:color="CCCCCC" w:sz="1"/>
              <w:bottom w:val="single" w:color="CCCCCC" w:sz="1"/>
              <w:right w:val="single" w:color="CCCCCC" w:sz="1"/>
            </w:tcBorders>
            <w:tcMar>
              <w:top w:type="dxa" w:w="80"/>
              <w:left w:type="dxa" w:w="150"/>
              <w:bottom w:type="dxa" w:w="80"/>
              <w:right w:type="dxa" w:w="150"/>
            </w:tcMar>
            <w:vAlign w:val="top"/>
          </w:tcPr>
          <w:p>
            <w:pPr>
              <w:spacing w:after="0"/>
            </w:pPr>
            <w:r>
              <w:rPr>
                <w:rFonts w:ascii="Arial" w:cs="Arial" w:eastAsia="Arial" w:hAnsi="Arial"/>
                <w:color w:val="2C6E49"/>
                <w:sz w:val="20"/>
                <w:szCs w:val="20"/>
              </w:rPr>
              <w:t xml:space="preserve">Supabase RLS policies enforce per-user data isolation at DB level</w:t>
            </w:r>
          </w:p>
        </w:tc>
      </w:tr>
      <w:tr>
        <w:tc>
          <w:tcPr>
            <w:tcW w:type="dxa" w:w="1800"/>
            <w:tcBorders>
              <w:top w:val="single" w:color="CCCCCC" w:sz="1"/>
              <w:left w:val="single" w:color="CCCCCC" w:sz="1"/>
              <w:bottom w:val="single" w:color="CCCCCC" w:sz="1"/>
              <w:right w:val="single" w:color="CCCCCC" w:sz="1"/>
            </w:tcBorders>
            <w:shd w:fill="F0FAF5" w:val="clear"/>
            <w:tcMar>
              <w:top w:type="dxa" w:w="80"/>
              <w:left w:type="dxa" w:w="150"/>
              <w:bottom w:type="dxa" w:w="80"/>
              <w:right w:type="dxa" w:w="150"/>
            </w:tcMar>
            <w:vAlign w:val="top"/>
          </w:tcPr>
          <w:p>
            <w:pPr>
              <w:spacing w:after="0"/>
            </w:pPr>
            <w:r>
              <w:rPr>
                <w:rFonts w:ascii="Arial" w:cs="Arial" w:eastAsia="Arial" w:hAnsi="Arial"/>
                <w:b/>
                <w:bCs/>
                <w:color w:val="111111"/>
                <w:sz w:val="20"/>
                <w:szCs w:val="20"/>
              </w:rPr>
              <w:t xml:space="preserve">Scalability</w:t>
            </w:r>
          </w:p>
        </w:tc>
        <w:tc>
          <w:tcPr>
            <w:tcW w:type="dxa" w:w="4320"/>
            <w:tcBorders>
              <w:top w:val="single" w:color="CCCCCC" w:sz="1"/>
              <w:left w:val="single" w:color="CCCCCC" w:sz="1"/>
              <w:bottom w:val="single" w:color="CCCCCC" w:sz="1"/>
              <w:right w:val="single" w:color="CCCCCC" w:sz="1"/>
            </w:tcBorders>
            <w:tcMar>
              <w:top w:type="dxa" w:w="80"/>
              <w:left w:type="dxa" w:w="150"/>
              <w:bottom w:type="dxa" w:w="80"/>
              <w:right w:type="dxa" w:w="150"/>
            </w:tcMar>
            <w:vAlign w:val="top"/>
          </w:tcPr>
          <w:p>
            <w:pPr>
              <w:spacing w:after="0"/>
            </w:pPr>
            <w:r>
              <w:rPr>
                <w:rFonts w:ascii="Arial" w:cs="Arial" w:eastAsia="Arial" w:hAnsi="Arial"/>
                <w:color w:val="111111"/>
                <w:sz w:val="20"/>
                <w:szCs w:val="20"/>
              </w:rPr>
              <w:t xml:space="preserve">System must handle 10k concurrent users at launch</w:t>
            </w:r>
          </w:p>
        </w:tc>
        <w:tc>
          <w:tcPr>
            <w:tcW w:type="dxa" w:w="3240"/>
            <w:tcBorders>
              <w:top w:val="single" w:color="CCCCCC" w:sz="1"/>
              <w:left w:val="single" w:color="CCCCCC" w:sz="1"/>
              <w:bottom w:val="single" w:color="CCCCCC" w:sz="1"/>
              <w:right w:val="single" w:color="CCCCCC" w:sz="1"/>
            </w:tcBorders>
            <w:tcMar>
              <w:top w:type="dxa" w:w="80"/>
              <w:left w:type="dxa" w:w="150"/>
              <w:bottom w:type="dxa" w:w="80"/>
              <w:right w:type="dxa" w:w="150"/>
            </w:tcMar>
            <w:vAlign w:val="top"/>
          </w:tcPr>
          <w:p>
            <w:pPr>
              <w:spacing w:after="0"/>
            </w:pPr>
            <w:r>
              <w:rPr>
                <w:rFonts w:ascii="Arial" w:cs="Arial" w:eastAsia="Arial" w:hAnsi="Arial"/>
                <w:color w:val="2C6E49"/>
                <w:sz w:val="20"/>
                <w:szCs w:val="20"/>
              </w:rPr>
              <w:t xml:space="preserve">Stateless frontend on edge; DB connection pooling via Supabase</w:t>
            </w:r>
          </w:p>
        </w:tc>
      </w:tr>
      <w:tr>
        <w:tc>
          <w:tcPr>
            <w:tcW w:type="dxa" w:w="1800"/>
            <w:tcBorders>
              <w:top w:val="single" w:color="CCCCCC" w:sz="1"/>
              <w:left w:val="single" w:color="CCCCCC" w:sz="1"/>
              <w:bottom w:val="single" w:color="CCCCCC" w:sz="1"/>
              <w:right w:val="single" w:color="CCCCCC" w:sz="1"/>
            </w:tcBorders>
            <w:shd w:fill="F0FAF5" w:val="clear"/>
            <w:tcMar>
              <w:top w:type="dxa" w:w="80"/>
              <w:left w:type="dxa" w:w="150"/>
              <w:bottom w:type="dxa" w:w="80"/>
              <w:right w:type="dxa" w:w="150"/>
            </w:tcMar>
            <w:vAlign w:val="top"/>
          </w:tcPr>
          <w:p>
            <w:pPr>
              <w:spacing w:after="0"/>
            </w:pPr>
            <w:r>
              <w:rPr>
                <w:rFonts w:ascii="Arial" w:cs="Arial" w:eastAsia="Arial" w:hAnsi="Arial"/>
                <w:b/>
                <w:bCs/>
                <w:color w:val="111111"/>
                <w:sz w:val="20"/>
                <w:szCs w:val="20"/>
              </w:rPr>
              <w:t xml:space="preserve">Accessibility</w:t>
            </w:r>
          </w:p>
        </w:tc>
        <w:tc>
          <w:tcPr>
            <w:tcW w:type="dxa" w:w="4320"/>
            <w:tcBorders>
              <w:top w:val="single" w:color="CCCCCC" w:sz="1"/>
              <w:left w:val="single" w:color="CCCCCC" w:sz="1"/>
              <w:bottom w:val="single" w:color="CCCCCC" w:sz="1"/>
              <w:right w:val="single" w:color="CCCCCC" w:sz="1"/>
            </w:tcBorders>
            <w:tcMar>
              <w:top w:type="dxa" w:w="80"/>
              <w:left w:type="dxa" w:w="150"/>
              <w:bottom w:type="dxa" w:w="80"/>
              <w:right w:type="dxa" w:w="150"/>
            </w:tcMar>
            <w:vAlign w:val="top"/>
          </w:tcPr>
          <w:p>
            <w:pPr>
              <w:spacing w:after="0"/>
            </w:pPr>
            <w:r>
              <w:rPr>
                <w:rFonts w:ascii="Arial" w:cs="Arial" w:eastAsia="Arial" w:hAnsi="Arial"/>
                <w:color w:val="111111"/>
                <w:sz w:val="20"/>
                <w:szCs w:val="20"/>
              </w:rPr>
              <w:t xml:space="preserve">Platform usable by users with disabilities</w:t>
            </w:r>
          </w:p>
        </w:tc>
        <w:tc>
          <w:tcPr>
            <w:tcW w:type="dxa" w:w="3240"/>
            <w:tcBorders>
              <w:top w:val="single" w:color="CCCCCC" w:sz="1"/>
              <w:left w:val="single" w:color="CCCCCC" w:sz="1"/>
              <w:bottom w:val="single" w:color="CCCCCC" w:sz="1"/>
              <w:right w:val="single" w:color="CCCCCC" w:sz="1"/>
            </w:tcBorders>
            <w:tcMar>
              <w:top w:type="dxa" w:w="80"/>
              <w:left w:type="dxa" w:w="150"/>
              <w:bottom w:type="dxa" w:w="80"/>
              <w:right w:type="dxa" w:w="150"/>
            </w:tcMar>
            <w:vAlign w:val="top"/>
          </w:tcPr>
          <w:p>
            <w:pPr>
              <w:spacing w:after="0"/>
            </w:pPr>
            <w:r>
              <w:rPr>
                <w:rFonts w:ascii="Arial" w:cs="Arial" w:eastAsia="Arial" w:hAnsi="Arial"/>
                <w:color w:val="2C6E49"/>
                <w:sz w:val="20"/>
                <w:szCs w:val="20"/>
              </w:rPr>
              <w:t xml:space="preserve">WCAG 2.1 AA compliance; keyboard navigation; screen reader support</w:t>
            </w:r>
          </w:p>
        </w:tc>
      </w:tr>
      <w:tr>
        <w:tc>
          <w:tcPr>
            <w:tcW w:type="dxa" w:w="1800"/>
            <w:tcBorders>
              <w:top w:val="single" w:color="CCCCCC" w:sz="1"/>
              <w:left w:val="single" w:color="CCCCCC" w:sz="1"/>
              <w:bottom w:val="single" w:color="CCCCCC" w:sz="1"/>
              <w:right w:val="single" w:color="CCCCCC" w:sz="1"/>
            </w:tcBorders>
            <w:shd w:fill="F0FAF5" w:val="clear"/>
            <w:tcMar>
              <w:top w:type="dxa" w:w="80"/>
              <w:left w:type="dxa" w:w="150"/>
              <w:bottom w:type="dxa" w:w="80"/>
              <w:right w:type="dxa" w:w="150"/>
            </w:tcMar>
            <w:vAlign w:val="top"/>
          </w:tcPr>
          <w:p>
            <w:pPr>
              <w:spacing w:after="0"/>
            </w:pPr>
            <w:r>
              <w:rPr>
                <w:rFonts w:ascii="Arial" w:cs="Arial" w:eastAsia="Arial" w:hAnsi="Arial"/>
                <w:b/>
                <w:bCs/>
                <w:color w:val="111111"/>
                <w:sz w:val="20"/>
                <w:szCs w:val="20"/>
              </w:rPr>
              <w:t xml:space="preserve">Mobile</w:t>
            </w:r>
          </w:p>
        </w:tc>
        <w:tc>
          <w:tcPr>
            <w:tcW w:type="dxa" w:w="4320"/>
            <w:tcBorders>
              <w:top w:val="single" w:color="CCCCCC" w:sz="1"/>
              <w:left w:val="single" w:color="CCCCCC" w:sz="1"/>
              <w:bottom w:val="single" w:color="CCCCCC" w:sz="1"/>
              <w:right w:val="single" w:color="CCCCCC" w:sz="1"/>
            </w:tcBorders>
            <w:tcMar>
              <w:top w:type="dxa" w:w="80"/>
              <w:left w:type="dxa" w:w="150"/>
              <w:bottom w:type="dxa" w:w="80"/>
              <w:right w:type="dxa" w:w="150"/>
            </w:tcMar>
            <w:vAlign w:val="top"/>
          </w:tcPr>
          <w:p>
            <w:pPr>
              <w:spacing w:after="0"/>
            </w:pPr>
            <w:r>
              <w:rPr>
                <w:rFonts w:ascii="Arial" w:cs="Arial" w:eastAsia="Arial" w:hAnsi="Arial"/>
                <w:color w:val="111111"/>
                <w:sz w:val="20"/>
                <w:szCs w:val="20"/>
              </w:rPr>
              <w:t xml:space="preserve">Full functionality on mobile browsers</w:t>
            </w:r>
          </w:p>
        </w:tc>
        <w:tc>
          <w:tcPr>
            <w:tcW w:type="dxa" w:w="3240"/>
            <w:tcBorders>
              <w:top w:val="single" w:color="CCCCCC" w:sz="1"/>
              <w:left w:val="single" w:color="CCCCCC" w:sz="1"/>
              <w:bottom w:val="single" w:color="CCCCCC" w:sz="1"/>
              <w:right w:val="single" w:color="CCCCCC" w:sz="1"/>
            </w:tcBorders>
            <w:tcMar>
              <w:top w:type="dxa" w:w="80"/>
              <w:left w:type="dxa" w:w="150"/>
              <w:bottom w:type="dxa" w:w="80"/>
              <w:right w:type="dxa" w:w="150"/>
            </w:tcMar>
            <w:vAlign w:val="top"/>
          </w:tcPr>
          <w:p>
            <w:pPr>
              <w:spacing w:after="0"/>
            </w:pPr>
            <w:r>
              <w:rPr>
                <w:rFonts w:ascii="Arial" w:cs="Arial" w:eastAsia="Arial" w:hAnsi="Arial"/>
                <w:color w:val="2C6E49"/>
                <w:sz w:val="20"/>
                <w:szCs w:val="20"/>
              </w:rPr>
              <w:t xml:space="preserve">Responsive layout down to 375px; touch-optimized code editor</w:t>
            </w:r>
          </w:p>
        </w:tc>
      </w:tr>
      <w:tr>
        <w:tc>
          <w:tcPr>
            <w:tcW w:type="dxa" w:w="1800"/>
            <w:tcBorders>
              <w:top w:val="single" w:color="CCCCCC" w:sz="1"/>
              <w:left w:val="single" w:color="CCCCCC" w:sz="1"/>
              <w:bottom w:val="single" w:color="CCCCCC" w:sz="1"/>
              <w:right w:val="single" w:color="CCCCCC" w:sz="1"/>
            </w:tcBorders>
            <w:shd w:fill="F0FAF5" w:val="clear"/>
            <w:tcMar>
              <w:top w:type="dxa" w:w="80"/>
              <w:left w:type="dxa" w:w="150"/>
              <w:bottom w:type="dxa" w:w="80"/>
              <w:right w:type="dxa" w:w="150"/>
            </w:tcMar>
            <w:vAlign w:val="top"/>
          </w:tcPr>
          <w:p>
            <w:pPr>
              <w:spacing w:after="0"/>
            </w:pPr>
            <w:r>
              <w:rPr>
                <w:rFonts w:ascii="Arial" w:cs="Arial" w:eastAsia="Arial" w:hAnsi="Arial"/>
                <w:b/>
                <w:bCs/>
                <w:color w:val="111111"/>
                <w:sz w:val="20"/>
                <w:szCs w:val="20"/>
              </w:rPr>
              <w:t xml:space="preserve">Offline</w:t>
            </w:r>
          </w:p>
        </w:tc>
        <w:tc>
          <w:tcPr>
            <w:tcW w:type="dxa" w:w="4320"/>
            <w:tcBorders>
              <w:top w:val="single" w:color="CCCCCC" w:sz="1"/>
              <w:left w:val="single" w:color="CCCCCC" w:sz="1"/>
              <w:bottom w:val="single" w:color="CCCCCC" w:sz="1"/>
              <w:right w:val="single" w:color="CCCCCC" w:sz="1"/>
            </w:tcBorders>
            <w:tcMar>
              <w:top w:type="dxa" w:w="80"/>
              <w:left w:type="dxa" w:w="150"/>
              <w:bottom w:type="dxa" w:w="80"/>
              <w:right w:type="dxa" w:w="150"/>
            </w:tcMar>
            <w:vAlign w:val="top"/>
          </w:tcPr>
          <w:p>
            <w:pPr>
              <w:spacing w:after="0"/>
            </w:pPr>
            <w:r>
              <w:rPr>
                <w:rFonts w:ascii="Arial" w:cs="Arial" w:eastAsia="Arial" w:hAnsi="Arial"/>
                <w:color w:val="111111"/>
                <w:sz w:val="20"/>
                <w:szCs w:val="20"/>
              </w:rPr>
              <w:t xml:space="preserve">Lesson content readable without connection</w:t>
            </w:r>
          </w:p>
        </w:tc>
        <w:tc>
          <w:tcPr>
            <w:tcW w:type="dxa" w:w="3240"/>
            <w:tcBorders>
              <w:top w:val="single" w:color="CCCCCC" w:sz="1"/>
              <w:left w:val="single" w:color="CCCCCC" w:sz="1"/>
              <w:bottom w:val="single" w:color="CCCCCC" w:sz="1"/>
              <w:right w:val="single" w:color="CCCCCC" w:sz="1"/>
            </w:tcBorders>
            <w:tcMar>
              <w:top w:type="dxa" w:w="80"/>
              <w:left w:type="dxa" w:w="150"/>
              <w:bottom w:type="dxa" w:w="80"/>
              <w:right w:type="dxa" w:w="150"/>
            </w:tcMar>
            <w:vAlign w:val="top"/>
          </w:tcPr>
          <w:p>
            <w:pPr>
              <w:spacing w:after="0"/>
            </w:pPr>
            <w:r>
              <w:rPr>
                <w:rFonts w:ascii="Arial" w:cs="Arial" w:eastAsia="Arial" w:hAnsi="Arial"/>
                <w:color w:val="2C6E49"/>
                <w:sz w:val="20"/>
                <w:szCs w:val="20"/>
              </w:rPr>
              <w:t xml:space="preserve">Lesson text cached via service worker; editor requires connection</w:t>
            </w:r>
          </w:p>
        </w:tc>
      </w:tr>
    </w:tbl>
    <w:p>
      <w:pPr>
        <w:pStyle w:val="Heading1"/>
        <w:spacing w:before="480" w:after="200"/>
      </w:pPr>
      <w:r>
        <w:rPr>
          <w:rFonts w:ascii="Arial" w:cs="Arial" w:eastAsia="Arial" w:hAnsi="Arial"/>
          <w:b/>
          <w:bCs/>
          <w:color w:val="0F3460"/>
          <w:sz w:val="36"/>
          <w:szCs w:val="36"/>
        </w:rPr>
        <w:t xml:space="preserve">8. Success Metrics &amp; KPIs</w:t>
      </w:r>
    </w:p>
    <w:p>
      <w:pPr>
        <w:pBdr>
          <w:bottom w:val="single" w:color="16C172" w:sz="8" w:space="4"/>
        </w:pBdr>
        <w:spacing w:before="240" w:after="0"/>
      </w:pPr>
    </w:p>
    <w:p>
      <w:pPr>
        <w:spacing w:before="160" w:after="160"/>
      </w:pPr>
      <w:r>
        <w:t xml:space="preserve"/>
      </w:r>
    </w:p>
    <w:p>
      <w:pPr>
        <w:spacing w:after="120"/>
      </w:pPr>
      <w:r>
        <w:rPr>
          <w:rFonts w:ascii="Arial" w:cs="Arial" w:eastAsia="Arial" w:hAnsi="Arial"/>
          <w:color w:val="111111"/>
          <w:sz w:val="22"/>
          <w:szCs w:val="22"/>
        </w:rPr>
        <w:t xml:space="preserve">The following metrics define MVP success. They are tracked from day 1 using PostHog. Metrics are reviewed weekly by the product team.</w:t>
      </w:r>
    </w:p>
    <w:p>
      <w:pPr>
        <w:spacing w:before="8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2000"/>
        <w:gridCol w:w="3560"/>
      </w:tblGrid>
      <w:tr>
        <w:tc>
          <w:tcPr>
            <w:tcW w:type="dxa" w:w="2000"/>
            <w:gridSpan w:val="1"/>
            <w:tcBorders>
              <w:top w:val="single" w:color="2563EB" w:sz="1"/>
              <w:left w:val="single" w:color="2563EB" w:sz="1"/>
              <w:bottom w:val="single" w:color="2563EB" w:sz="1"/>
              <w:right w:val="single" w:color="2563EB" w:sz="1"/>
            </w:tcBorders>
            <w:shd w:fill="0F3460" w:val="clear"/>
            <w:tcMar>
              <w:top w:type="dxa" w:w="100"/>
              <w:left w:type="dxa" w:w="150"/>
              <w:bottom w:type="dxa" w:w="100"/>
              <w:right w:type="dxa" w:w="150"/>
            </w:tcMar>
          </w:tcPr>
          <w:p>
            <w:pPr>
              <w:jc w:val="left"/>
            </w:pPr>
            <w:r>
              <w:rPr>
                <w:rFonts w:ascii="Arial" w:cs="Arial" w:eastAsia="Arial" w:hAnsi="Arial"/>
                <w:b/>
                <w:bCs/>
                <w:color w:val="FFFFFF"/>
                <w:sz w:val="20"/>
                <w:szCs w:val="20"/>
              </w:rPr>
              <w:t xml:space="preserve">Metric</w:t>
            </w:r>
          </w:p>
        </w:tc>
        <w:tc>
          <w:tcPr>
            <w:tcW w:type="dxa" w:w="1800"/>
            <w:gridSpan w:val="1"/>
            <w:tcBorders>
              <w:top w:val="single" w:color="2563EB" w:sz="1"/>
              <w:left w:val="single" w:color="2563EB" w:sz="1"/>
              <w:bottom w:val="single" w:color="2563EB" w:sz="1"/>
              <w:right w:val="single" w:color="2563EB" w:sz="1"/>
            </w:tcBorders>
            <w:shd w:fill="0F3460" w:val="clear"/>
            <w:tcMar>
              <w:top w:type="dxa" w:w="100"/>
              <w:left w:type="dxa" w:w="150"/>
              <w:bottom w:type="dxa" w:w="100"/>
              <w:right w:type="dxa" w:w="150"/>
            </w:tcMar>
          </w:tcPr>
          <w:p>
            <w:pPr>
              <w:jc w:val="left"/>
            </w:pPr>
            <w:r>
              <w:rPr>
                <w:rFonts w:ascii="Arial" w:cs="Arial" w:eastAsia="Arial" w:hAnsi="Arial"/>
                <w:b/>
                <w:bCs/>
                <w:color w:val="FFFFFF"/>
                <w:sz w:val="20"/>
                <w:szCs w:val="20"/>
              </w:rPr>
              <w:t xml:space="preserve">Target</w:t>
            </w:r>
          </w:p>
        </w:tc>
        <w:tc>
          <w:tcPr>
            <w:tcW w:type="dxa" w:w="2000"/>
            <w:gridSpan w:val="1"/>
            <w:tcBorders>
              <w:top w:val="single" w:color="2563EB" w:sz="1"/>
              <w:left w:val="single" w:color="2563EB" w:sz="1"/>
              <w:bottom w:val="single" w:color="2563EB" w:sz="1"/>
              <w:right w:val="single" w:color="2563EB" w:sz="1"/>
            </w:tcBorders>
            <w:shd w:fill="0F3460" w:val="clear"/>
            <w:tcMar>
              <w:top w:type="dxa" w:w="100"/>
              <w:left w:type="dxa" w:w="150"/>
              <w:bottom w:type="dxa" w:w="100"/>
              <w:right w:type="dxa" w:w="150"/>
            </w:tcMar>
          </w:tcPr>
          <w:p>
            <w:pPr>
              <w:jc w:val="left"/>
            </w:pPr>
            <w:r>
              <w:rPr>
                <w:rFonts w:ascii="Arial" w:cs="Arial" w:eastAsia="Arial" w:hAnsi="Arial"/>
                <w:b/>
                <w:bCs/>
                <w:color w:val="FFFFFF"/>
                <w:sz w:val="20"/>
                <w:szCs w:val="20"/>
              </w:rPr>
              <w:t xml:space="preserve">Measurement</w:t>
            </w:r>
          </w:p>
        </w:tc>
        <w:tc>
          <w:tcPr>
            <w:tcW w:type="dxa" w:w="3560"/>
            <w:gridSpan w:val="1"/>
            <w:tcBorders>
              <w:top w:val="single" w:color="2563EB" w:sz="1"/>
              <w:left w:val="single" w:color="2563EB" w:sz="1"/>
              <w:bottom w:val="single" w:color="2563EB" w:sz="1"/>
              <w:right w:val="single" w:color="2563EB" w:sz="1"/>
            </w:tcBorders>
            <w:shd w:fill="0F3460" w:val="clear"/>
            <w:tcMar>
              <w:top w:type="dxa" w:w="100"/>
              <w:left w:type="dxa" w:w="150"/>
              <w:bottom w:type="dxa" w:w="100"/>
              <w:right w:type="dxa" w:w="150"/>
            </w:tcMar>
          </w:tcPr>
          <w:p>
            <w:pPr>
              <w:jc w:val="left"/>
            </w:pPr>
            <w:r>
              <w:rPr>
                <w:rFonts w:ascii="Arial" w:cs="Arial" w:eastAsia="Arial" w:hAnsi="Arial"/>
                <w:b/>
                <w:bCs/>
                <w:color w:val="FFFFFF"/>
                <w:sz w:val="20"/>
                <w:szCs w:val="20"/>
              </w:rPr>
              <w:t xml:space="preserve">Why It Matters</w:t>
            </w:r>
          </w:p>
        </w:tc>
      </w:tr>
      <w:tr>
        <w:tc>
          <w:tcPr>
            <w:tcW w:type="dxa" w:w="2000"/>
            <w:tcBorders>
              <w:top w:val="single" w:color="CCCCCC" w:sz="1"/>
              <w:left w:val="single" w:color="CCCCCC" w:sz="1"/>
              <w:bottom w:val="single" w:color="CCCCCC" w:sz="1"/>
              <w:right w:val="single" w:color="CCCCCC" w:sz="1"/>
            </w:tcBorders>
            <w:tcMar>
              <w:top w:type="dxa" w:w="80"/>
              <w:left w:type="dxa" w:w="150"/>
              <w:bottom w:type="dxa" w:w="80"/>
              <w:right w:type="dxa" w:w="150"/>
            </w:tcMar>
            <w:vAlign w:val="top"/>
          </w:tcPr>
          <w:p>
            <w:pPr>
              <w:spacing w:after="0"/>
            </w:pPr>
            <w:r>
              <w:rPr>
                <w:rFonts w:ascii="Arial" w:cs="Arial" w:eastAsia="Arial" w:hAnsi="Arial"/>
                <w:b/>
                <w:bCs/>
                <w:color w:val="111111"/>
                <w:sz w:val="20"/>
                <w:szCs w:val="20"/>
              </w:rPr>
              <w:t xml:space="preserve">Day-7 Retention</w:t>
            </w:r>
          </w:p>
        </w:tc>
        <w:tc>
          <w:tcPr>
            <w:tcW w:type="dxa" w:w="1800"/>
            <w:tcBorders>
              <w:top w:val="single" w:color="CCCCCC" w:sz="1"/>
              <w:left w:val="single" w:color="CCCCCC" w:sz="1"/>
              <w:bottom w:val="single" w:color="CCCCCC" w:sz="1"/>
              <w:right w:val="single" w:color="CCCCCC" w:sz="1"/>
            </w:tcBorders>
            <w:shd w:fill="EBF5EF" w:val="clear"/>
            <w:tcMar>
              <w:top w:type="dxa" w:w="80"/>
              <w:left w:type="dxa" w:w="150"/>
              <w:bottom w:type="dxa" w:w="80"/>
              <w:right w:type="dxa" w:w="150"/>
            </w:tcMar>
          </w:tcPr>
          <w:p>
            <w:pPr>
              <w:spacing w:after="0"/>
            </w:pPr>
            <w:r>
              <w:rPr>
                <w:rFonts w:ascii="Arial" w:cs="Arial" w:eastAsia="Arial" w:hAnsi="Arial"/>
                <w:b/>
                <w:bCs/>
                <w:color w:val="1A7A4A"/>
                <w:sz w:val="20"/>
                <w:szCs w:val="20"/>
              </w:rPr>
              <w:t xml:space="preserve">≥ 40%</w:t>
            </w:r>
          </w:p>
        </w:tc>
        <w:tc>
          <w:tcPr>
            <w:tcW w:type="dxa" w:w="2000"/>
            <w:tcBorders>
              <w:top w:val="single" w:color="CCCCCC" w:sz="1"/>
              <w:left w:val="single" w:color="CCCCCC" w:sz="1"/>
              <w:bottom w:val="single" w:color="CCCCCC" w:sz="1"/>
              <w:right w:val="single" w:color="CCCCCC" w:sz="1"/>
            </w:tcBorders>
            <w:tcMar>
              <w:top w:type="dxa" w:w="80"/>
              <w:left w:type="dxa" w:w="150"/>
              <w:bottom w:type="dxa" w:w="80"/>
              <w:right w:type="dxa" w:w="150"/>
            </w:tcMar>
            <w:vAlign w:val="top"/>
          </w:tcPr>
          <w:p>
            <w:pPr>
              <w:spacing w:after="0"/>
            </w:pPr>
            <w:r>
              <w:rPr>
                <w:rFonts w:ascii="Arial" w:cs="Arial" w:eastAsia="Arial" w:hAnsi="Arial"/>
                <w:color w:val="6B7280"/>
                <w:sz w:val="20"/>
                <w:szCs w:val="20"/>
              </w:rPr>
              <w:t xml:space="preserve">Users active on day 7 / total signups</w:t>
            </w:r>
          </w:p>
        </w:tc>
        <w:tc>
          <w:tcPr>
            <w:tcW w:type="dxa" w:w="3560"/>
            <w:tcBorders>
              <w:top w:val="single" w:color="CCCCCC" w:sz="1"/>
              <w:left w:val="single" w:color="CCCCCC" w:sz="1"/>
              <w:bottom w:val="single" w:color="CCCCCC" w:sz="1"/>
              <w:right w:val="single" w:color="CCCCCC" w:sz="1"/>
            </w:tcBorders>
            <w:tcMar>
              <w:top w:type="dxa" w:w="80"/>
              <w:left w:type="dxa" w:w="150"/>
              <w:bottom w:type="dxa" w:w="80"/>
              <w:right w:type="dxa" w:w="150"/>
            </w:tcMar>
            <w:vAlign w:val="top"/>
          </w:tcPr>
          <w:p>
            <w:pPr>
              <w:spacing w:after="0"/>
            </w:pPr>
            <w:r>
              <w:rPr>
                <w:rFonts w:ascii="Arial" w:cs="Arial" w:eastAsia="Arial" w:hAnsi="Arial"/>
                <w:color w:val="111111"/>
                <w:sz w:val="20"/>
                <w:szCs w:val="20"/>
              </w:rPr>
              <w:t xml:space="preserve">Primary signal that the core learning loop works. If users return on day 7, the habit is forming.</w:t>
            </w:r>
          </w:p>
        </w:tc>
      </w:tr>
      <w:tr>
        <w:tc>
          <w:tcPr>
            <w:tcW w:type="dxa" w:w="2000"/>
            <w:tcBorders>
              <w:top w:val="single" w:color="CCCCCC" w:sz="1"/>
              <w:left w:val="single" w:color="CCCCCC" w:sz="1"/>
              <w:bottom w:val="single" w:color="CCCCCC" w:sz="1"/>
              <w:right w:val="single" w:color="CCCCCC" w:sz="1"/>
            </w:tcBorders>
            <w:tcMar>
              <w:top w:type="dxa" w:w="80"/>
              <w:left w:type="dxa" w:w="150"/>
              <w:bottom w:type="dxa" w:w="80"/>
              <w:right w:type="dxa" w:w="150"/>
            </w:tcMar>
            <w:vAlign w:val="top"/>
          </w:tcPr>
          <w:p>
            <w:pPr>
              <w:spacing w:after="0"/>
            </w:pPr>
            <w:r>
              <w:rPr>
                <w:rFonts w:ascii="Arial" w:cs="Arial" w:eastAsia="Arial" w:hAnsi="Arial"/>
                <w:b/>
                <w:bCs/>
                <w:color w:val="111111"/>
                <w:sz w:val="20"/>
                <w:szCs w:val="20"/>
              </w:rPr>
              <w:t xml:space="preserve">Onboarding Completion</w:t>
            </w:r>
          </w:p>
        </w:tc>
        <w:tc>
          <w:tcPr>
            <w:tcW w:type="dxa" w:w="1800"/>
            <w:tcBorders>
              <w:top w:val="single" w:color="CCCCCC" w:sz="1"/>
              <w:left w:val="single" w:color="CCCCCC" w:sz="1"/>
              <w:bottom w:val="single" w:color="CCCCCC" w:sz="1"/>
              <w:right w:val="single" w:color="CCCCCC" w:sz="1"/>
            </w:tcBorders>
            <w:shd w:fill="EBF5EF" w:val="clear"/>
            <w:tcMar>
              <w:top w:type="dxa" w:w="80"/>
              <w:left w:type="dxa" w:w="150"/>
              <w:bottom w:type="dxa" w:w="80"/>
              <w:right w:type="dxa" w:w="150"/>
            </w:tcMar>
          </w:tcPr>
          <w:p>
            <w:pPr>
              <w:spacing w:after="0"/>
            </w:pPr>
            <w:r>
              <w:rPr>
                <w:rFonts w:ascii="Arial" w:cs="Arial" w:eastAsia="Arial" w:hAnsi="Arial"/>
                <w:b/>
                <w:bCs/>
                <w:color w:val="1A7A4A"/>
                <w:sz w:val="20"/>
                <w:szCs w:val="20"/>
              </w:rPr>
              <w:t xml:space="preserve">≥ 60%</w:t>
            </w:r>
          </w:p>
        </w:tc>
        <w:tc>
          <w:tcPr>
            <w:tcW w:type="dxa" w:w="2000"/>
            <w:tcBorders>
              <w:top w:val="single" w:color="CCCCCC" w:sz="1"/>
              <w:left w:val="single" w:color="CCCCCC" w:sz="1"/>
              <w:bottom w:val="single" w:color="CCCCCC" w:sz="1"/>
              <w:right w:val="single" w:color="CCCCCC" w:sz="1"/>
            </w:tcBorders>
            <w:tcMar>
              <w:top w:type="dxa" w:w="80"/>
              <w:left w:type="dxa" w:w="150"/>
              <w:bottom w:type="dxa" w:w="80"/>
              <w:right w:type="dxa" w:w="150"/>
            </w:tcMar>
            <w:vAlign w:val="top"/>
          </w:tcPr>
          <w:p>
            <w:pPr>
              <w:spacing w:after="0"/>
            </w:pPr>
            <w:r>
              <w:rPr>
                <w:rFonts w:ascii="Arial" w:cs="Arial" w:eastAsia="Arial" w:hAnsi="Arial"/>
                <w:color w:val="6B7280"/>
                <w:sz w:val="20"/>
                <w:szCs w:val="20"/>
              </w:rPr>
              <w:t xml:space="preserve">Users who complete goal → roadmap flow</w:t>
            </w:r>
          </w:p>
        </w:tc>
        <w:tc>
          <w:tcPr>
            <w:tcW w:type="dxa" w:w="3560"/>
            <w:tcBorders>
              <w:top w:val="single" w:color="CCCCCC" w:sz="1"/>
              <w:left w:val="single" w:color="CCCCCC" w:sz="1"/>
              <w:bottom w:val="single" w:color="CCCCCC" w:sz="1"/>
              <w:right w:val="single" w:color="CCCCCC" w:sz="1"/>
            </w:tcBorders>
            <w:tcMar>
              <w:top w:type="dxa" w:w="80"/>
              <w:left w:type="dxa" w:w="150"/>
              <w:bottom w:type="dxa" w:w="80"/>
              <w:right w:type="dxa" w:w="150"/>
            </w:tcMar>
            <w:vAlign w:val="top"/>
          </w:tcPr>
          <w:p>
            <w:pPr>
              <w:spacing w:after="0"/>
            </w:pPr>
            <w:r>
              <w:rPr>
                <w:rFonts w:ascii="Arial" w:cs="Arial" w:eastAsia="Arial" w:hAnsi="Arial"/>
                <w:color w:val="111111"/>
                <w:sz w:val="20"/>
                <w:szCs w:val="20"/>
              </w:rPr>
              <w:t xml:space="preserve">If users drop before getting their roadmap, the first impression is broken. Fix onboarding before anything else.</w:t>
            </w:r>
          </w:p>
        </w:tc>
      </w:tr>
      <w:tr>
        <w:tc>
          <w:tcPr>
            <w:tcW w:type="dxa" w:w="2000"/>
            <w:tcBorders>
              <w:top w:val="single" w:color="CCCCCC" w:sz="1"/>
              <w:left w:val="single" w:color="CCCCCC" w:sz="1"/>
              <w:bottom w:val="single" w:color="CCCCCC" w:sz="1"/>
              <w:right w:val="single" w:color="CCCCCC" w:sz="1"/>
            </w:tcBorders>
            <w:tcMar>
              <w:top w:type="dxa" w:w="80"/>
              <w:left w:type="dxa" w:w="150"/>
              <w:bottom w:type="dxa" w:w="80"/>
              <w:right w:type="dxa" w:w="150"/>
            </w:tcMar>
            <w:vAlign w:val="top"/>
          </w:tcPr>
          <w:p>
            <w:pPr>
              <w:spacing w:after="0"/>
            </w:pPr>
            <w:r>
              <w:rPr>
                <w:rFonts w:ascii="Arial" w:cs="Arial" w:eastAsia="Arial" w:hAnsi="Arial"/>
                <w:b/>
                <w:bCs/>
                <w:color w:val="111111"/>
                <w:sz w:val="20"/>
                <w:szCs w:val="20"/>
              </w:rPr>
              <w:t xml:space="preserve">Avg. Session Length</w:t>
            </w:r>
          </w:p>
        </w:tc>
        <w:tc>
          <w:tcPr>
            <w:tcW w:type="dxa" w:w="1800"/>
            <w:tcBorders>
              <w:top w:val="single" w:color="CCCCCC" w:sz="1"/>
              <w:left w:val="single" w:color="CCCCCC" w:sz="1"/>
              <w:bottom w:val="single" w:color="CCCCCC" w:sz="1"/>
              <w:right w:val="single" w:color="CCCCCC" w:sz="1"/>
            </w:tcBorders>
            <w:shd w:fill="EBF5EF" w:val="clear"/>
            <w:tcMar>
              <w:top w:type="dxa" w:w="80"/>
              <w:left w:type="dxa" w:w="150"/>
              <w:bottom w:type="dxa" w:w="80"/>
              <w:right w:type="dxa" w:w="150"/>
            </w:tcMar>
          </w:tcPr>
          <w:p>
            <w:pPr>
              <w:spacing w:after="0"/>
            </w:pPr>
            <w:r>
              <w:rPr>
                <w:rFonts w:ascii="Arial" w:cs="Arial" w:eastAsia="Arial" w:hAnsi="Arial"/>
                <w:b/>
                <w:bCs/>
                <w:color w:val="1A7A4A"/>
                <w:sz w:val="20"/>
                <w:szCs w:val="20"/>
              </w:rPr>
              <w:t xml:space="preserve">12–18 min</w:t>
            </w:r>
          </w:p>
        </w:tc>
        <w:tc>
          <w:tcPr>
            <w:tcW w:type="dxa" w:w="2000"/>
            <w:tcBorders>
              <w:top w:val="single" w:color="CCCCCC" w:sz="1"/>
              <w:left w:val="single" w:color="CCCCCC" w:sz="1"/>
              <w:bottom w:val="single" w:color="CCCCCC" w:sz="1"/>
              <w:right w:val="single" w:color="CCCCCC" w:sz="1"/>
            </w:tcBorders>
            <w:tcMar>
              <w:top w:type="dxa" w:w="80"/>
              <w:left w:type="dxa" w:w="150"/>
              <w:bottom w:type="dxa" w:w="80"/>
              <w:right w:type="dxa" w:w="150"/>
            </w:tcMar>
            <w:vAlign w:val="top"/>
          </w:tcPr>
          <w:p>
            <w:pPr>
              <w:spacing w:after="0"/>
            </w:pPr>
            <w:r>
              <w:rPr>
                <w:rFonts w:ascii="Arial" w:cs="Arial" w:eastAsia="Arial" w:hAnsi="Arial"/>
                <w:color w:val="6B7280"/>
                <w:sz w:val="20"/>
                <w:szCs w:val="20"/>
              </w:rPr>
              <w:t xml:space="preserve">Session duration via PostHog</w:t>
            </w:r>
          </w:p>
        </w:tc>
        <w:tc>
          <w:tcPr>
            <w:tcW w:type="dxa" w:w="3560"/>
            <w:tcBorders>
              <w:top w:val="single" w:color="CCCCCC" w:sz="1"/>
              <w:left w:val="single" w:color="CCCCCC" w:sz="1"/>
              <w:bottom w:val="single" w:color="CCCCCC" w:sz="1"/>
              <w:right w:val="single" w:color="CCCCCC" w:sz="1"/>
            </w:tcBorders>
            <w:tcMar>
              <w:top w:type="dxa" w:w="80"/>
              <w:left w:type="dxa" w:w="150"/>
              <w:bottom w:type="dxa" w:w="80"/>
              <w:right w:type="dxa" w:w="150"/>
            </w:tcMar>
            <w:vAlign w:val="top"/>
          </w:tcPr>
          <w:p>
            <w:pPr>
              <w:spacing w:after="0"/>
            </w:pPr>
            <w:r>
              <w:rPr>
                <w:rFonts w:ascii="Arial" w:cs="Arial" w:eastAsia="Arial" w:hAnsi="Arial"/>
                <w:color w:val="111111"/>
                <w:sz w:val="20"/>
                <w:szCs w:val="20"/>
              </w:rPr>
              <w:t xml:space="preserve">Validates that 15-min lesson design is holding. Too short = not engaging; too long = lessons aren't scoped correctly.</w:t>
            </w:r>
          </w:p>
        </w:tc>
      </w:tr>
      <w:tr>
        <w:tc>
          <w:tcPr>
            <w:tcW w:type="dxa" w:w="2000"/>
            <w:tcBorders>
              <w:top w:val="single" w:color="CCCCCC" w:sz="1"/>
              <w:left w:val="single" w:color="CCCCCC" w:sz="1"/>
              <w:bottom w:val="single" w:color="CCCCCC" w:sz="1"/>
              <w:right w:val="single" w:color="CCCCCC" w:sz="1"/>
            </w:tcBorders>
            <w:tcMar>
              <w:top w:type="dxa" w:w="80"/>
              <w:left w:type="dxa" w:w="150"/>
              <w:bottom w:type="dxa" w:w="80"/>
              <w:right w:type="dxa" w:w="150"/>
            </w:tcMar>
            <w:vAlign w:val="top"/>
          </w:tcPr>
          <w:p>
            <w:pPr>
              <w:spacing w:after="0"/>
            </w:pPr>
            <w:r>
              <w:rPr>
                <w:rFonts w:ascii="Arial" w:cs="Arial" w:eastAsia="Arial" w:hAnsi="Arial"/>
                <w:b/>
                <w:bCs/>
                <w:color w:val="111111"/>
                <w:sz w:val="20"/>
                <w:szCs w:val="20"/>
              </w:rPr>
              <w:t xml:space="preserve">Projects Built / Active User</w:t>
            </w:r>
          </w:p>
        </w:tc>
        <w:tc>
          <w:tcPr>
            <w:tcW w:type="dxa" w:w="1800"/>
            <w:tcBorders>
              <w:top w:val="single" w:color="CCCCCC" w:sz="1"/>
              <w:left w:val="single" w:color="CCCCCC" w:sz="1"/>
              <w:bottom w:val="single" w:color="CCCCCC" w:sz="1"/>
              <w:right w:val="single" w:color="CCCCCC" w:sz="1"/>
            </w:tcBorders>
            <w:shd w:fill="EBF5EF" w:val="clear"/>
            <w:tcMar>
              <w:top w:type="dxa" w:w="80"/>
              <w:left w:type="dxa" w:w="150"/>
              <w:bottom w:type="dxa" w:w="80"/>
              <w:right w:type="dxa" w:w="150"/>
            </w:tcMar>
          </w:tcPr>
          <w:p>
            <w:pPr>
              <w:spacing w:after="0"/>
            </w:pPr>
            <w:r>
              <w:rPr>
                <w:rFonts w:ascii="Arial" w:cs="Arial" w:eastAsia="Arial" w:hAnsi="Arial"/>
                <w:b/>
                <w:bCs/>
                <w:color w:val="1A7A4A"/>
                <w:sz w:val="20"/>
                <w:szCs w:val="20"/>
              </w:rPr>
              <w:t xml:space="preserve">≥ 3 / month</w:t>
            </w:r>
          </w:p>
        </w:tc>
        <w:tc>
          <w:tcPr>
            <w:tcW w:type="dxa" w:w="2000"/>
            <w:tcBorders>
              <w:top w:val="single" w:color="CCCCCC" w:sz="1"/>
              <w:left w:val="single" w:color="CCCCCC" w:sz="1"/>
              <w:bottom w:val="single" w:color="CCCCCC" w:sz="1"/>
              <w:right w:val="single" w:color="CCCCCC" w:sz="1"/>
            </w:tcBorders>
            <w:tcMar>
              <w:top w:type="dxa" w:w="80"/>
              <w:left w:type="dxa" w:w="150"/>
              <w:bottom w:type="dxa" w:w="80"/>
              <w:right w:type="dxa" w:w="150"/>
            </w:tcMar>
            <w:vAlign w:val="top"/>
          </w:tcPr>
          <w:p>
            <w:pPr>
              <w:spacing w:after="0"/>
            </w:pPr>
            <w:r>
              <w:rPr>
                <w:rFonts w:ascii="Arial" w:cs="Arial" w:eastAsia="Arial" w:hAnsi="Arial"/>
                <w:color w:val="6B7280"/>
                <w:sz w:val="20"/>
                <w:szCs w:val="20"/>
              </w:rPr>
              <w:t xml:space="preserve">Project submissions in first 30 days</w:t>
            </w:r>
          </w:p>
        </w:tc>
        <w:tc>
          <w:tcPr>
            <w:tcW w:type="dxa" w:w="3560"/>
            <w:tcBorders>
              <w:top w:val="single" w:color="CCCCCC" w:sz="1"/>
              <w:left w:val="single" w:color="CCCCCC" w:sz="1"/>
              <w:bottom w:val="single" w:color="CCCCCC" w:sz="1"/>
              <w:right w:val="single" w:color="CCCCCC" w:sz="1"/>
            </w:tcBorders>
            <w:tcMar>
              <w:top w:type="dxa" w:w="80"/>
              <w:left w:type="dxa" w:w="150"/>
              <w:bottom w:type="dxa" w:w="80"/>
              <w:right w:type="dxa" w:w="150"/>
            </w:tcMar>
            <w:vAlign w:val="top"/>
          </w:tcPr>
          <w:p>
            <w:pPr>
              <w:spacing w:after="0"/>
            </w:pPr>
            <w:r>
              <w:rPr>
                <w:rFonts w:ascii="Arial" w:cs="Arial" w:eastAsia="Arial" w:hAnsi="Arial"/>
                <w:color w:val="111111"/>
                <w:sz w:val="20"/>
                <w:szCs w:val="20"/>
              </w:rPr>
              <w:t xml:space="preserve">Core promise of the product. If users aren't building, the build-as-you-learn loop has failed.</w:t>
            </w:r>
          </w:p>
        </w:tc>
      </w:tr>
      <w:tr>
        <w:tc>
          <w:tcPr>
            <w:tcW w:type="dxa" w:w="2000"/>
            <w:tcBorders>
              <w:top w:val="single" w:color="CCCCCC" w:sz="1"/>
              <w:left w:val="single" w:color="CCCCCC" w:sz="1"/>
              <w:bottom w:val="single" w:color="CCCCCC" w:sz="1"/>
              <w:right w:val="single" w:color="CCCCCC" w:sz="1"/>
            </w:tcBorders>
            <w:tcMar>
              <w:top w:type="dxa" w:w="80"/>
              <w:left w:type="dxa" w:w="150"/>
              <w:bottom w:type="dxa" w:w="80"/>
              <w:right w:type="dxa" w:w="150"/>
            </w:tcMar>
            <w:vAlign w:val="top"/>
          </w:tcPr>
          <w:p>
            <w:pPr>
              <w:spacing w:after="0"/>
            </w:pPr>
            <w:r>
              <w:rPr>
                <w:rFonts w:ascii="Arial" w:cs="Arial" w:eastAsia="Arial" w:hAnsi="Arial"/>
                <w:b/>
                <w:bCs/>
                <w:color w:val="111111"/>
                <w:sz w:val="20"/>
                <w:szCs w:val="20"/>
              </w:rPr>
              <w:t xml:space="preserve">AI Interactions / Session</w:t>
            </w:r>
          </w:p>
        </w:tc>
        <w:tc>
          <w:tcPr>
            <w:tcW w:type="dxa" w:w="1800"/>
            <w:tcBorders>
              <w:top w:val="single" w:color="CCCCCC" w:sz="1"/>
              <w:left w:val="single" w:color="CCCCCC" w:sz="1"/>
              <w:bottom w:val="single" w:color="CCCCCC" w:sz="1"/>
              <w:right w:val="single" w:color="CCCCCC" w:sz="1"/>
            </w:tcBorders>
            <w:shd w:fill="EBF5EF" w:val="clear"/>
            <w:tcMar>
              <w:top w:type="dxa" w:w="80"/>
              <w:left w:type="dxa" w:w="150"/>
              <w:bottom w:type="dxa" w:w="80"/>
              <w:right w:type="dxa" w:w="150"/>
            </w:tcMar>
          </w:tcPr>
          <w:p>
            <w:pPr>
              <w:spacing w:after="0"/>
            </w:pPr>
            <w:r>
              <w:rPr>
                <w:rFonts w:ascii="Arial" w:cs="Arial" w:eastAsia="Arial" w:hAnsi="Arial"/>
                <w:b/>
                <w:bCs/>
                <w:color w:val="1A7A4A"/>
                <w:sz w:val="20"/>
                <w:szCs w:val="20"/>
              </w:rPr>
              <w:t xml:space="preserve">≥ 2</w:t>
            </w:r>
          </w:p>
        </w:tc>
        <w:tc>
          <w:tcPr>
            <w:tcW w:type="dxa" w:w="2000"/>
            <w:tcBorders>
              <w:top w:val="single" w:color="CCCCCC" w:sz="1"/>
              <w:left w:val="single" w:color="CCCCCC" w:sz="1"/>
              <w:bottom w:val="single" w:color="CCCCCC" w:sz="1"/>
              <w:right w:val="single" w:color="CCCCCC" w:sz="1"/>
            </w:tcBorders>
            <w:tcMar>
              <w:top w:type="dxa" w:w="80"/>
              <w:left w:type="dxa" w:w="150"/>
              <w:bottom w:type="dxa" w:w="80"/>
              <w:right w:type="dxa" w:w="150"/>
            </w:tcMar>
            <w:vAlign w:val="top"/>
          </w:tcPr>
          <w:p>
            <w:pPr>
              <w:spacing w:after="0"/>
            </w:pPr>
            <w:r>
              <w:rPr>
                <w:rFonts w:ascii="Arial" w:cs="Arial" w:eastAsia="Arial" w:hAnsi="Arial"/>
                <w:color w:val="6B7280"/>
                <w:sz w:val="20"/>
                <w:szCs w:val="20"/>
              </w:rPr>
              <w:t xml:space="preserve">Mentor chat messages per session</w:t>
            </w:r>
          </w:p>
        </w:tc>
        <w:tc>
          <w:tcPr>
            <w:tcW w:type="dxa" w:w="3560"/>
            <w:tcBorders>
              <w:top w:val="single" w:color="CCCCCC" w:sz="1"/>
              <w:left w:val="single" w:color="CCCCCC" w:sz="1"/>
              <w:bottom w:val="single" w:color="CCCCCC" w:sz="1"/>
              <w:right w:val="single" w:color="CCCCCC" w:sz="1"/>
            </w:tcBorders>
            <w:tcMar>
              <w:top w:type="dxa" w:w="80"/>
              <w:left w:type="dxa" w:w="150"/>
              <w:bottom w:type="dxa" w:w="80"/>
              <w:right w:type="dxa" w:w="150"/>
            </w:tcMar>
            <w:vAlign w:val="top"/>
          </w:tcPr>
          <w:p>
            <w:pPr>
              <w:spacing w:after="0"/>
            </w:pPr>
            <w:r>
              <w:rPr>
                <w:rFonts w:ascii="Arial" w:cs="Arial" w:eastAsia="Arial" w:hAnsi="Arial"/>
                <w:color w:val="111111"/>
                <w:sz w:val="20"/>
                <w:szCs w:val="20"/>
              </w:rPr>
              <w:t xml:space="preserve">Measures whether users are engaging with the AI or ignoring it. Low = discoverability or trust problem.</w:t>
            </w:r>
          </w:p>
        </w:tc>
      </w:tr>
      <w:tr>
        <w:tc>
          <w:tcPr>
            <w:tcW w:type="dxa" w:w="2000"/>
            <w:tcBorders>
              <w:top w:val="single" w:color="CCCCCC" w:sz="1"/>
              <w:left w:val="single" w:color="CCCCCC" w:sz="1"/>
              <w:bottom w:val="single" w:color="CCCCCC" w:sz="1"/>
              <w:right w:val="single" w:color="CCCCCC" w:sz="1"/>
            </w:tcBorders>
            <w:tcMar>
              <w:top w:type="dxa" w:w="80"/>
              <w:left w:type="dxa" w:w="150"/>
              <w:bottom w:type="dxa" w:w="80"/>
              <w:right w:type="dxa" w:w="150"/>
            </w:tcMar>
            <w:vAlign w:val="top"/>
          </w:tcPr>
          <w:p>
            <w:pPr>
              <w:spacing w:after="0"/>
            </w:pPr>
            <w:r>
              <w:rPr>
                <w:rFonts w:ascii="Arial" w:cs="Arial" w:eastAsia="Arial" w:hAnsi="Arial"/>
                <w:b/>
                <w:bCs/>
                <w:color w:val="111111"/>
                <w:sz w:val="20"/>
                <w:szCs w:val="20"/>
              </w:rPr>
              <w:t xml:space="preserve">NPS Score</w:t>
            </w:r>
          </w:p>
        </w:tc>
        <w:tc>
          <w:tcPr>
            <w:tcW w:type="dxa" w:w="1800"/>
            <w:tcBorders>
              <w:top w:val="single" w:color="CCCCCC" w:sz="1"/>
              <w:left w:val="single" w:color="CCCCCC" w:sz="1"/>
              <w:bottom w:val="single" w:color="CCCCCC" w:sz="1"/>
              <w:right w:val="single" w:color="CCCCCC" w:sz="1"/>
            </w:tcBorders>
            <w:shd w:fill="EBF5EF" w:val="clear"/>
            <w:tcMar>
              <w:top w:type="dxa" w:w="80"/>
              <w:left w:type="dxa" w:w="150"/>
              <w:bottom w:type="dxa" w:w="80"/>
              <w:right w:type="dxa" w:w="150"/>
            </w:tcMar>
          </w:tcPr>
          <w:p>
            <w:pPr>
              <w:spacing w:after="0"/>
            </w:pPr>
            <w:r>
              <w:rPr>
                <w:rFonts w:ascii="Arial" w:cs="Arial" w:eastAsia="Arial" w:hAnsi="Arial"/>
                <w:b/>
                <w:bCs/>
                <w:color w:val="1A7A4A"/>
                <w:sz w:val="20"/>
                <w:szCs w:val="20"/>
              </w:rPr>
              <w:t xml:space="preserve">≥ 50</w:t>
            </w:r>
          </w:p>
        </w:tc>
        <w:tc>
          <w:tcPr>
            <w:tcW w:type="dxa" w:w="2000"/>
            <w:tcBorders>
              <w:top w:val="single" w:color="CCCCCC" w:sz="1"/>
              <w:left w:val="single" w:color="CCCCCC" w:sz="1"/>
              <w:bottom w:val="single" w:color="CCCCCC" w:sz="1"/>
              <w:right w:val="single" w:color="CCCCCC" w:sz="1"/>
            </w:tcBorders>
            <w:tcMar>
              <w:top w:type="dxa" w:w="80"/>
              <w:left w:type="dxa" w:w="150"/>
              <w:bottom w:type="dxa" w:w="80"/>
              <w:right w:type="dxa" w:w="150"/>
            </w:tcMar>
            <w:vAlign w:val="top"/>
          </w:tcPr>
          <w:p>
            <w:pPr>
              <w:spacing w:after="0"/>
            </w:pPr>
            <w:r>
              <w:rPr>
                <w:rFonts w:ascii="Arial" w:cs="Arial" w:eastAsia="Arial" w:hAnsi="Arial"/>
                <w:color w:val="6B7280"/>
                <w:sz w:val="20"/>
                <w:szCs w:val="20"/>
              </w:rPr>
              <w:t xml:space="preserve">In-app NPS survey at lesson 5 and project 1</w:t>
            </w:r>
          </w:p>
        </w:tc>
        <w:tc>
          <w:tcPr>
            <w:tcW w:type="dxa" w:w="3560"/>
            <w:tcBorders>
              <w:top w:val="single" w:color="CCCCCC" w:sz="1"/>
              <w:left w:val="single" w:color="CCCCCC" w:sz="1"/>
              <w:bottom w:val="single" w:color="CCCCCC" w:sz="1"/>
              <w:right w:val="single" w:color="CCCCCC" w:sz="1"/>
            </w:tcBorders>
            <w:tcMar>
              <w:top w:type="dxa" w:w="80"/>
              <w:left w:type="dxa" w:w="150"/>
              <w:bottom w:type="dxa" w:w="80"/>
              <w:right w:type="dxa" w:w="150"/>
            </w:tcMar>
            <w:vAlign w:val="top"/>
          </w:tcPr>
          <w:p>
            <w:pPr>
              <w:spacing w:after="0"/>
            </w:pPr>
            <w:r>
              <w:rPr>
                <w:rFonts w:ascii="Arial" w:cs="Arial" w:eastAsia="Arial" w:hAnsi="Arial"/>
                <w:color w:val="111111"/>
                <w:sz w:val="20"/>
                <w:szCs w:val="20"/>
              </w:rPr>
              <w:t xml:space="preserve">Leading indicator of word-of-mouth growth and long-term retention. Tracked by cohort.</w:t>
            </w:r>
          </w:p>
        </w:tc>
      </w:tr>
      <w:tr>
        <w:tc>
          <w:tcPr>
            <w:tcW w:type="dxa" w:w="2000"/>
            <w:tcBorders>
              <w:top w:val="single" w:color="CCCCCC" w:sz="1"/>
              <w:left w:val="single" w:color="CCCCCC" w:sz="1"/>
              <w:bottom w:val="single" w:color="CCCCCC" w:sz="1"/>
              <w:right w:val="single" w:color="CCCCCC" w:sz="1"/>
            </w:tcBorders>
            <w:tcMar>
              <w:top w:type="dxa" w:w="80"/>
              <w:left w:type="dxa" w:w="150"/>
              <w:bottom w:type="dxa" w:w="80"/>
              <w:right w:type="dxa" w:w="150"/>
            </w:tcMar>
            <w:vAlign w:val="top"/>
          </w:tcPr>
          <w:p>
            <w:pPr>
              <w:spacing w:after="0"/>
            </w:pPr>
            <w:r>
              <w:rPr>
                <w:rFonts w:ascii="Arial" w:cs="Arial" w:eastAsia="Arial" w:hAnsi="Arial"/>
                <w:b/>
                <w:bCs/>
                <w:color w:val="111111"/>
                <w:sz w:val="20"/>
                <w:szCs w:val="20"/>
              </w:rPr>
              <w:t xml:space="preserve">Activation Rate</w:t>
            </w:r>
          </w:p>
        </w:tc>
        <w:tc>
          <w:tcPr>
            <w:tcW w:type="dxa" w:w="1800"/>
            <w:tcBorders>
              <w:top w:val="single" w:color="CCCCCC" w:sz="1"/>
              <w:left w:val="single" w:color="CCCCCC" w:sz="1"/>
              <w:bottom w:val="single" w:color="CCCCCC" w:sz="1"/>
              <w:right w:val="single" w:color="CCCCCC" w:sz="1"/>
            </w:tcBorders>
            <w:shd w:fill="EBF5EF" w:val="clear"/>
            <w:tcMar>
              <w:top w:type="dxa" w:w="80"/>
              <w:left w:type="dxa" w:w="150"/>
              <w:bottom w:type="dxa" w:w="80"/>
              <w:right w:type="dxa" w:w="150"/>
            </w:tcMar>
          </w:tcPr>
          <w:p>
            <w:pPr>
              <w:spacing w:after="0"/>
            </w:pPr>
            <w:r>
              <w:rPr>
                <w:rFonts w:ascii="Arial" w:cs="Arial" w:eastAsia="Arial" w:hAnsi="Arial"/>
                <w:b/>
                <w:bCs/>
                <w:color w:val="1A7A4A"/>
                <w:sz w:val="20"/>
                <w:szCs w:val="20"/>
              </w:rPr>
              <w:t xml:space="preserve">≥ 50%</w:t>
            </w:r>
          </w:p>
        </w:tc>
        <w:tc>
          <w:tcPr>
            <w:tcW w:type="dxa" w:w="2000"/>
            <w:tcBorders>
              <w:top w:val="single" w:color="CCCCCC" w:sz="1"/>
              <w:left w:val="single" w:color="CCCCCC" w:sz="1"/>
              <w:bottom w:val="single" w:color="CCCCCC" w:sz="1"/>
              <w:right w:val="single" w:color="CCCCCC" w:sz="1"/>
            </w:tcBorders>
            <w:tcMar>
              <w:top w:type="dxa" w:w="80"/>
              <w:left w:type="dxa" w:w="150"/>
              <w:bottom w:type="dxa" w:w="80"/>
              <w:right w:type="dxa" w:w="150"/>
            </w:tcMar>
            <w:vAlign w:val="top"/>
          </w:tcPr>
          <w:p>
            <w:pPr>
              <w:spacing w:after="0"/>
            </w:pPr>
            <w:r>
              <w:rPr>
                <w:rFonts w:ascii="Arial" w:cs="Arial" w:eastAsia="Arial" w:hAnsi="Arial"/>
                <w:color w:val="6B7280"/>
                <w:sz w:val="20"/>
                <w:szCs w:val="20"/>
              </w:rPr>
              <w:t xml:space="preserve">Users who complete lesson 1 / total signups</w:t>
            </w:r>
          </w:p>
        </w:tc>
        <w:tc>
          <w:tcPr>
            <w:tcW w:type="dxa" w:w="3560"/>
            <w:tcBorders>
              <w:top w:val="single" w:color="CCCCCC" w:sz="1"/>
              <w:left w:val="single" w:color="CCCCCC" w:sz="1"/>
              <w:bottom w:val="single" w:color="CCCCCC" w:sz="1"/>
              <w:right w:val="single" w:color="CCCCCC" w:sz="1"/>
            </w:tcBorders>
            <w:tcMar>
              <w:top w:type="dxa" w:w="80"/>
              <w:left w:type="dxa" w:w="150"/>
              <w:bottom w:type="dxa" w:w="80"/>
              <w:right w:type="dxa" w:w="150"/>
            </w:tcMar>
            <w:vAlign w:val="top"/>
          </w:tcPr>
          <w:p>
            <w:pPr>
              <w:spacing w:after="0"/>
            </w:pPr>
            <w:r>
              <w:rPr>
                <w:rFonts w:ascii="Arial" w:cs="Arial" w:eastAsia="Arial" w:hAnsi="Arial"/>
                <w:color w:val="111111"/>
                <w:sz w:val="20"/>
                <w:szCs w:val="20"/>
              </w:rPr>
              <w:t xml:space="preserve">First-lesson completion is the single most predictive metric for long-term retention.</w:t>
            </w:r>
          </w:p>
        </w:tc>
      </w:tr>
      <w:tr>
        <w:tc>
          <w:tcPr>
            <w:tcW w:type="dxa" w:w="2000"/>
            <w:tcBorders>
              <w:top w:val="single" w:color="CCCCCC" w:sz="1"/>
              <w:left w:val="single" w:color="CCCCCC" w:sz="1"/>
              <w:bottom w:val="single" w:color="CCCCCC" w:sz="1"/>
              <w:right w:val="single" w:color="CCCCCC" w:sz="1"/>
            </w:tcBorders>
            <w:tcMar>
              <w:top w:type="dxa" w:w="80"/>
              <w:left w:type="dxa" w:w="150"/>
              <w:bottom w:type="dxa" w:w="80"/>
              <w:right w:type="dxa" w:w="150"/>
            </w:tcMar>
            <w:vAlign w:val="top"/>
          </w:tcPr>
          <w:p>
            <w:pPr>
              <w:spacing w:after="0"/>
            </w:pPr>
            <w:r>
              <w:rPr>
                <w:rFonts w:ascii="Arial" w:cs="Arial" w:eastAsia="Arial" w:hAnsi="Arial"/>
                <w:b/>
                <w:bCs/>
                <w:color w:val="111111"/>
                <w:sz w:val="20"/>
                <w:szCs w:val="20"/>
              </w:rPr>
              <w:t xml:space="preserve">Roadmap Satisfaction</w:t>
            </w:r>
          </w:p>
        </w:tc>
        <w:tc>
          <w:tcPr>
            <w:tcW w:type="dxa" w:w="1800"/>
            <w:tcBorders>
              <w:top w:val="single" w:color="CCCCCC" w:sz="1"/>
              <w:left w:val="single" w:color="CCCCCC" w:sz="1"/>
              <w:bottom w:val="single" w:color="CCCCCC" w:sz="1"/>
              <w:right w:val="single" w:color="CCCCCC" w:sz="1"/>
            </w:tcBorders>
            <w:shd w:fill="EBF5EF" w:val="clear"/>
            <w:tcMar>
              <w:top w:type="dxa" w:w="80"/>
              <w:left w:type="dxa" w:w="150"/>
              <w:bottom w:type="dxa" w:w="80"/>
              <w:right w:type="dxa" w:w="150"/>
            </w:tcMar>
          </w:tcPr>
          <w:p>
            <w:pPr>
              <w:spacing w:after="0"/>
            </w:pPr>
            <w:r>
              <w:rPr>
                <w:rFonts w:ascii="Arial" w:cs="Arial" w:eastAsia="Arial" w:hAnsi="Arial"/>
                <w:b/>
                <w:bCs/>
                <w:color w:val="1A7A4A"/>
                <w:sz w:val="20"/>
                <w:szCs w:val="20"/>
              </w:rPr>
              <w:t xml:space="preserve">≥ 70% positive</w:t>
            </w:r>
          </w:p>
        </w:tc>
        <w:tc>
          <w:tcPr>
            <w:tcW w:type="dxa" w:w="2000"/>
            <w:tcBorders>
              <w:top w:val="single" w:color="CCCCCC" w:sz="1"/>
              <w:left w:val="single" w:color="CCCCCC" w:sz="1"/>
              <w:bottom w:val="single" w:color="CCCCCC" w:sz="1"/>
              <w:right w:val="single" w:color="CCCCCC" w:sz="1"/>
            </w:tcBorders>
            <w:tcMar>
              <w:top w:type="dxa" w:w="80"/>
              <w:left w:type="dxa" w:w="150"/>
              <w:bottom w:type="dxa" w:w="80"/>
              <w:right w:type="dxa" w:w="150"/>
            </w:tcMar>
            <w:vAlign w:val="top"/>
          </w:tcPr>
          <w:p>
            <w:pPr>
              <w:spacing w:after="0"/>
            </w:pPr>
            <w:r>
              <w:rPr>
                <w:rFonts w:ascii="Arial" w:cs="Arial" w:eastAsia="Arial" w:hAnsi="Arial"/>
                <w:color w:val="6B7280"/>
                <w:sz w:val="20"/>
                <w:szCs w:val="20"/>
              </w:rPr>
              <w:t xml:space="preserve">Post-onboarding survey: 'Does your roadmap feel right for you?'</w:t>
            </w:r>
          </w:p>
        </w:tc>
        <w:tc>
          <w:tcPr>
            <w:tcW w:type="dxa" w:w="3560"/>
            <w:tcBorders>
              <w:top w:val="single" w:color="CCCCCC" w:sz="1"/>
              <w:left w:val="single" w:color="CCCCCC" w:sz="1"/>
              <w:bottom w:val="single" w:color="CCCCCC" w:sz="1"/>
              <w:right w:val="single" w:color="CCCCCC" w:sz="1"/>
            </w:tcBorders>
            <w:tcMar>
              <w:top w:type="dxa" w:w="80"/>
              <w:left w:type="dxa" w:w="150"/>
              <w:bottom w:type="dxa" w:w="80"/>
              <w:right w:type="dxa" w:w="150"/>
            </w:tcMar>
            <w:vAlign w:val="top"/>
          </w:tcPr>
          <w:p>
            <w:pPr>
              <w:spacing w:after="0"/>
            </w:pPr>
            <w:r>
              <w:rPr>
                <w:rFonts w:ascii="Arial" w:cs="Arial" w:eastAsia="Arial" w:hAnsi="Arial"/>
                <w:color w:val="111111"/>
                <w:sz w:val="20"/>
                <w:szCs w:val="20"/>
              </w:rPr>
              <w:t xml:space="preserve">Validates that AI personalization is actually landing. Poor scores mean the roadmap generation needs tuning.</w:t>
            </w:r>
          </w:p>
        </w:tc>
      </w:tr>
    </w:tbl>
    <w:p>
      <w:pPr>
        <w:pStyle w:val="Heading1"/>
        <w:spacing w:before="480" w:after="200"/>
      </w:pPr>
      <w:r>
        <w:rPr>
          <w:rFonts w:ascii="Arial" w:cs="Arial" w:eastAsia="Arial" w:hAnsi="Arial"/>
          <w:b/>
          <w:bCs/>
          <w:color w:val="0F3460"/>
          <w:sz w:val="36"/>
          <w:szCs w:val="36"/>
        </w:rPr>
        <w:t xml:space="preserve">9. 12-Week Build Timeline</w:t>
      </w:r>
    </w:p>
    <w:p>
      <w:pPr>
        <w:pBdr>
          <w:bottom w:val="single" w:color="16C172" w:sz="8" w:space="4"/>
        </w:pBdr>
        <w:spacing w:before="240" w:after="0"/>
      </w:pPr>
    </w:p>
    <w:p>
      <w:pPr>
        <w:spacing w:before="16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4360"/>
        <w:gridCol w:w="1800"/>
      </w:tblGrid>
      <w:tr>
        <w:tc>
          <w:tcPr>
            <w:tcW w:type="dxa" w:w="1200"/>
            <w:gridSpan w:val="1"/>
            <w:tcBorders>
              <w:top w:val="single" w:color="2563EB" w:sz="1"/>
              <w:left w:val="single" w:color="2563EB" w:sz="1"/>
              <w:bottom w:val="single" w:color="2563EB" w:sz="1"/>
              <w:right w:val="single" w:color="2563EB" w:sz="1"/>
            </w:tcBorders>
            <w:shd w:fill="0F3460" w:val="clear"/>
            <w:tcMar>
              <w:top w:type="dxa" w:w="100"/>
              <w:left w:type="dxa" w:w="150"/>
              <w:bottom w:type="dxa" w:w="100"/>
              <w:right w:type="dxa" w:w="150"/>
            </w:tcMar>
          </w:tcPr>
          <w:p>
            <w:pPr>
              <w:jc w:val="left"/>
            </w:pPr>
            <w:r>
              <w:rPr>
                <w:rFonts w:ascii="Arial" w:cs="Arial" w:eastAsia="Arial" w:hAnsi="Arial"/>
                <w:b/>
                <w:bCs/>
                <w:color w:val="FFFFFF"/>
                <w:sz w:val="20"/>
                <w:szCs w:val="20"/>
              </w:rPr>
              <w:t xml:space="preserve">Period</w:t>
            </w:r>
          </w:p>
        </w:tc>
        <w:tc>
          <w:tcPr>
            <w:tcW w:type="dxa" w:w="2000"/>
            <w:gridSpan w:val="1"/>
            <w:tcBorders>
              <w:top w:val="single" w:color="2563EB" w:sz="1"/>
              <w:left w:val="single" w:color="2563EB" w:sz="1"/>
              <w:bottom w:val="single" w:color="2563EB" w:sz="1"/>
              <w:right w:val="single" w:color="2563EB" w:sz="1"/>
            </w:tcBorders>
            <w:shd w:fill="0F3460" w:val="clear"/>
            <w:tcMar>
              <w:top w:type="dxa" w:w="100"/>
              <w:left w:type="dxa" w:w="150"/>
              <w:bottom w:type="dxa" w:w="100"/>
              <w:right w:type="dxa" w:w="150"/>
            </w:tcMar>
          </w:tcPr>
          <w:p>
            <w:pPr>
              <w:jc w:val="left"/>
            </w:pPr>
            <w:r>
              <w:rPr>
                <w:rFonts w:ascii="Arial" w:cs="Arial" w:eastAsia="Arial" w:hAnsi="Arial"/>
                <w:b/>
                <w:bCs/>
                <w:color w:val="FFFFFF"/>
                <w:sz w:val="20"/>
                <w:szCs w:val="20"/>
              </w:rPr>
              <w:t xml:space="preserve">Focus</w:t>
            </w:r>
          </w:p>
        </w:tc>
        <w:tc>
          <w:tcPr>
            <w:tcW w:type="dxa" w:w="4360"/>
            <w:gridSpan w:val="1"/>
            <w:tcBorders>
              <w:top w:val="single" w:color="2563EB" w:sz="1"/>
              <w:left w:val="single" w:color="2563EB" w:sz="1"/>
              <w:bottom w:val="single" w:color="2563EB" w:sz="1"/>
              <w:right w:val="single" w:color="2563EB" w:sz="1"/>
            </w:tcBorders>
            <w:shd w:fill="0F3460" w:val="clear"/>
            <w:tcMar>
              <w:top w:type="dxa" w:w="100"/>
              <w:left w:type="dxa" w:w="150"/>
              <w:bottom w:type="dxa" w:w="100"/>
              <w:right w:type="dxa" w:w="150"/>
            </w:tcMar>
          </w:tcPr>
          <w:p>
            <w:pPr>
              <w:jc w:val="left"/>
            </w:pPr>
            <w:r>
              <w:rPr>
                <w:rFonts w:ascii="Arial" w:cs="Arial" w:eastAsia="Arial" w:hAnsi="Arial"/>
                <w:b/>
                <w:bCs/>
                <w:color w:val="FFFFFF"/>
                <w:sz w:val="20"/>
                <w:szCs w:val="20"/>
              </w:rPr>
              <w:t xml:space="preserve">Key Deliverables</w:t>
            </w:r>
          </w:p>
        </w:tc>
        <w:tc>
          <w:tcPr>
            <w:tcW w:type="dxa" w:w="1800"/>
            <w:gridSpan w:val="1"/>
            <w:tcBorders>
              <w:top w:val="single" w:color="2563EB" w:sz="1"/>
              <w:left w:val="single" w:color="2563EB" w:sz="1"/>
              <w:bottom w:val="single" w:color="2563EB" w:sz="1"/>
              <w:right w:val="single" w:color="2563EB" w:sz="1"/>
            </w:tcBorders>
            <w:shd w:fill="0F3460" w:val="clear"/>
            <w:tcMar>
              <w:top w:type="dxa" w:w="100"/>
              <w:left w:type="dxa" w:w="150"/>
              <w:bottom w:type="dxa" w:w="100"/>
              <w:right w:type="dxa" w:w="150"/>
            </w:tcMar>
          </w:tcPr>
          <w:p>
            <w:pPr>
              <w:jc w:val="left"/>
            </w:pPr>
            <w:r>
              <w:rPr>
                <w:rFonts w:ascii="Arial" w:cs="Arial" w:eastAsia="Arial" w:hAnsi="Arial"/>
                <w:b/>
                <w:bCs/>
                <w:color w:val="FFFFFF"/>
                <w:sz w:val="20"/>
                <w:szCs w:val="20"/>
              </w:rPr>
              <w:t xml:space="preserve">Milestone</w:t>
            </w:r>
          </w:p>
        </w:tc>
      </w:tr>
      <w:tr>
        <w:tc>
          <w:tcPr>
            <w:tcW w:type="dxa" w:w="1200"/>
            <w:tcBorders>
              <w:top w:val="single" w:color="CCCCCC" w:sz="1"/>
              <w:left w:val="single" w:color="CCCCCC" w:sz="1"/>
              <w:bottom w:val="single" w:color="CCCCCC" w:sz="1"/>
              <w:right w:val="single" w:color="CCCCCC" w:sz="1"/>
            </w:tcBorders>
            <w:shd w:fill="F0FAF5" w:val="clear"/>
            <w:tcMar>
              <w:top w:type="dxa" w:w="80"/>
              <w:left w:type="dxa" w:w="150"/>
              <w:bottom w:type="dxa" w:w="80"/>
              <w:right w:type="dxa" w:w="150"/>
            </w:tcMar>
            <w:vAlign w:val="top"/>
          </w:tcPr>
          <w:p>
            <w:pPr>
              <w:spacing w:after="0"/>
            </w:pPr>
            <w:r>
              <w:rPr>
                <w:rFonts w:ascii="Arial" w:cs="Arial" w:eastAsia="Arial" w:hAnsi="Arial"/>
                <w:b/>
                <w:bCs/>
                <w:color w:val="111111"/>
                <w:sz w:val="20"/>
                <w:szCs w:val="20"/>
              </w:rPr>
              <w:t xml:space="preserve">Weeks 1–2</w:t>
            </w:r>
          </w:p>
        </w:tc>
        <w:tc>
          <w:tcPr>
            <w:tcW w:type="dxa" w:w="2000"/>
            <w:tcBorders>
              <w:top w:val="single" w:color="CCCCCC" w:sz="1"/>
              <w:left w:val="single" w:color="CCCCCC" w:sz="1"/>
              <w:bottom w:val="single" w:color="CCCCCC" w:sz="1"/>
              <w:right w:val="single" w:color="CCCCCC" w:sz="1"/>
            </w:tcBorders>
            <w:tcMar>
              <w:top w:type="dxa" w:w="80"/>
              <w:left w:type="dxa" w:w="150"/>
              <w:bottom w:type="dxa" w:w="80"/>
              <w:right w:type="dxa" w:w="150"/>
            </w:tcMar>
            <w:vAlign w:val="top"/>
          </w:tcPr>
          <w:p>
            <w:pPr>
              <w:spacing w:after="0"/>
            </w:pPr>
            <w:r>
              <w:rPr>
                <w:rFonts w:ascii="Arial" w:cs="Arial" w:eastAsia="Arial" w:hAnsi="Arial"/>
                <w:b/>
                <w:bCs/>
                <w:color w:val="0F3460"/>
                <w:sz w:val="20"/>
                <w:szCs w:val="20"/>
              </w:rPr>
              <w:t xml:space="preserve">Foundation</w:t>
            </w:r>
          </w:p>
        </w:tc>
        <w:tc>
          <w:tcPr>
            <w:tcW w:type="dxa" w:w="4360"/>
            <w:tcBorders>
              <w:top w:val="single" w:color="CCCCCC" w:sz="1"/>
              <w:left w:val="single" w:color="CCCCCC" w:sz="1"/>
              <w:bottom w:val="single" w:color="CCCCCC" w:sz="1"/>
              <w:right w:val="single" w:color="CCCCCC" w:sz="1"/>
            </w:tcBorders>
            <w:tcMar>
              <w:top w:type="dxa" w:w="80"/>
              <w:left w:type="dxa" w:w="150"/>
              <w:bottom w:type="dxa" w:w="80"/>
              <w:right w:type="dxa" w:w="150"/>
            </w:tcMar>
            <w:vAlign w:val="top"/>
          </w:tcPr>
          <w:p>
            <w:pPr>
              <w:spacing w:after="0"/>
            </w:pPr>
            <w:r>
              <w:rPr>
                <w:rFonts w:ascii="Arial" w:cs="Arial" w:eastAsia="Arial" w:hAnsi="Arial"/>
                <w:color w:val="111111"/>
                <w:sz w:val="20"/>
                <w:szCs w:val="20"/>
              </w:rPr>
              <w:t xml:space="preserve">Auth system, user accounts, goal-first onboarding UI, AI roadmap generation API, basic roadmap display</w:t>
            </w:r>
          </w:p>
        </w:tc>
        <w:tc>
          <w:tcPr>
            <w:tcW w:type="dxa" w:w="1800"/>
            <w:tcBorders>
              <w:top w:val="single" w:color="16C172" w:sz="1"/>
              <w:left w:val="single" w:color="16C172" w:sz="1"/>
              <w:bottom w:val="single" w:color="16C172" w:sz="1"/>
              <w:right w:val="single" w:color="16C172" w:sz="1"/>
            </w:tcBorders>
            <w:shd w:fill="F0FAF5" w:val="clear"/>
            <w:tcMar>
              <w:top w:type="dxa" w:w="80"/>
              <w:left w:type="dxa" w:w="150"/>
              <w:bottom w:type="dxa" w:w="80"/>
              <w:right w:type="dxa" w:w="150"/>
            </w:tcMar>
          </w:tcPr>
          <w:p>
            <w:pPr>
              <w:spacing w:after="0"/>
            </w:pPr>
            <w:r>
              <w:rPr>
                <w:rFonts w:ascii="Arial" w:cs="Arial" w:eastAsia="Arial" w:hAnsi="Arial"/>
                <w:color w:val="1A7A4A"/>
                <w:sz w:val="19"/>
                <w:szCs w:val="19"/>
              </w:rPr>
              <w:t xml:space="preserve">Users can sign up and receive a personalized roadmap</w:t>
            </w:r>
          </w:p>
        </w:tc>
      </w:tr>
      <w:tr>
        <w:tc>
          <w:tcPr>
            <w:tcW w:type="dxa" w:w="1200"/>
            <w:tcBorders>
              <w:top w:val="single" w:color="CCCCCC" w:sz="1"/>
              <w:left w:val="single" w:color="CCCCCC" w:sz="1"/>
              <w:bottom w:val="single" w:color="CCCCCC" w:sz="1"/>
              <w:right w:val="single" w:color="CCCCCC" w:sz="1"/>
            </w:tcBorders>
            <w:shd w:fill="F0FAF5" w:val="clear"/>
            <w:tcMar>
              <w:top w:type="dxa" w:w="80"/>
              <w:left w:type="dxa" w:w="150"/>
              <w:bottom w:type="dxa" w:w="80"/>
              <w:right w:type="dxa" w:w="150"/>
            </w:tcMar>
            <w:vAlign w:val="top"/>
          </w:tcPr>
          <w:p>
            <w:pPr>
              <w:spacing w:after="0"/>
            </w:pPr>
            <w:r>
              <w:rPr>
                <w:rFonts w:ascii="Arial" w:cs="Arial" w:eastAsia="Arial" w:hAnsi="Arial"/>
                <w:b/>
                <w:bCs/>
                <w:color w:val="111111"/>
                <w:sz w:val="20"/>
                <w:szCs w:val="20"/>
              </w:rPr>
              <w:t xml:space="preserve">Weeks 3–4</w:t>
            </w:r>
          </w:p>
        </w:tc>
        <w:tc>
          <w:tcPr>
            <w:tcW w:type="dxa" w:w="2000"/>
            <w:tcBorders>
              <w:top w:val="single" w:color="CCCCCC" w:sz="1"/>
              <w:left w:val="single" w:color="CCCCCC" w:sz="1"/>
              <w:bottom w:val="single" w:color="CCCCCC" w:sz="1"/>
              <w:right w:val="single" w:color="CCCCCC" w:sz="1"/>
            </w:tcBorders>
            <w:tcMar>
              <w:top w:type="dxa" w:w="80"/>
              <w:left w:type="dxa" w:w="150"/>
              <w:bottom w:type="dxa" w:w="80"/>
              <w:right w:type="dxa" w:w="150"/>
            </w:tcMar>
            <w:vAlign w:val="top"/>
          </w:tcPr>
          <w:p>
            <w:pPr>
              <w:spacing w:after="0"/>
            </w:pPr>
            <w:r>
              <w:rPr>
                <w:rFonts w:ascii="Arial" w:cs="Arial" w:eastAsia="Arial" w:hAnsi="Arial"/>
                <w:b/>
                <w:bCs/>
                <w:color w:val="0F3460"/>
                <w:sz w:val="20"/>
                <w:szCs w:val="20"/>
              </w:rPr>
              <w:t xml:space="preserve">Core Learning Loop</w:t>
            </w:r>
          </w:p>
        </w:tc>
        <w:tc>
          <w:tcPr>
            <w:tcW w:type="dxa" w:w="4360"/>
            <w:tcBorders>
              <w:top w:val="single" w:color="CCCCCC" w:sz="1"/>
              <w:left w:val="single" w:color="CCCCCC" w:sz="1"/>
              <w:bottom w:val="single" w:color="CCCCCC" w:sz="1"/>
              <w:right w:val="single" w:color="CCCCCC" w:sz="1"/>
            </w:tcBorders>
            <w:tcMar>
              <w:top w:type="dxa" w:w="80"/>
              <w:left w:type="dxa" w:w="150"/>
              <w:bottom w:type="dxa" w:w="80"/>
              <w:right w:type="dxa" w:w="150"/>
            </w:tcMar>
            <w:vAlign w:val="top"/>
          </w:tcPr>
          <w:p>
            <w:pPr>
              <w:spacing w:after="0"/>
            </w:pPr>
            <w:r>
              <w:rPr>
                <w:rFonts w:ascii="Arial" w:cs="Arial" w:eastAsia="Arial" w:hAnsi="Arial"/>
                <w:color w:val="111111"/>
                <w:sz w:val="20"/>
                <w:szCs w:val="20"/>
              </w:rPr>
              <w:t xml:space="preserve">In-browser Monaco editor, Piston code execution integration, first 10 lessons (HTML + CSS), instant feedback engine</w:t>
            </w:r>
          </w:p>
        </w:tc>
        <w:tc>
          <w:tcPr>
            <w:tcW w:type="dxa" w:w="1800"/>
            <w:tcBorders>
              <w:top w:val="single" w:color="16C172" w:sz="1"/>
              <w:left w:val="single" w:color="16C172" w:sz="1"/>
              <w:bottom w:val="single" w:color="16C172" w:sz="1"/>
              <w:right w:val="single" w:color="16C172" w:sz="1"/>
            </w:tcBorders>
            <w:shd w:fill="F0FAF5" w:val="clear"/>
            <w:tcMar>
              <w:top w:type="dxa" w:w="80"/>
              <w:left w:type="dxa" w:w="150"/>
              <w:bottom w:type="dxa" w:w="80"/>
              <w:right w:type="dxa" w:w="150"/>
            </w:tcMar>
          </w:tcPr>
          <w:p>
            <w:pPr>
              <w:spacing w:after="0"/>
            </w:pPr>
            <w:r>
              <w:rPr>
                <w:rFonts w:ascii="Arial" w:cs="Arial" w:eastAsia="Arial" w:hAnsi="Arial"/>
                <w:color w:val="1A7A4A"/>
                <w:sz w:val="19"/>
                <w:szCs w:val="19"/>
              </w:rPr>
              <w:t xml:space="preserve">Users can complete their first coding lesson in-browser</w:t>
            </w:r>
          </w:p>
        </w:tc>
      </w:tr>
      <w:tr>
        <w:tc>
          <w:tcPr>
            <w:tcW w:type="dxa" w:w="1200"/>
            <w:tcBorders>
              <w:top w:val="single" w:color="CCCCCC" w:sz="1"/>
              <w:left w:val="single" w:color="CCCCCC" w:sz="1"/>
              <w:bottom w:val="single" w:color="CCCCCC" w:sz="1"/>
              <w:right w:val="single" w:color="CCCCCC" w:sz="1"/>
            </w:tcBorders>
            <w:shd w:fill="F0FAF5" w:val="clear"/>
            <w:tcMar>
              <w:top w:type="dxa" w:w="80"/>
              <w:left w:type="dxa" w:w="150"/>
              <w:bottom w:type="dxa" w:w="80"/>
              <w:right w:type="dxa" w:w="150"/>
            </w:tcMar>
            <w:vAlign w:val="top"/>
          </w:tcPr>
          <w:p>
            <w:pPr>
              <w:spacing w:after="0"/>
            </w:pPr>
            <w:r>
              <w:rPr>
                <w:rFonts w:ascii="Arial" w:cs="Arial" w:eastAsia="Arial" w:hAnsi="Arial"/>
                <w:b/>
                <w:bCs/>
                <w:color w:val="111111"/>
                <w:sz w:val="20"/>
                <w:szCs w:val="20"/>
              </w:rPr>
              <w:t xml:space="preserve">Weeks 5–6</w:t>
            </w:r>
          </w:p>
        </w:tc>
        <w:tc>
          <w:tcPr>
            <w:tcW w:type="dxa" w:w="2000"/>
            <w:tcBorders>
              <w:top w:val="single" w:color="CCCCCC" w:sz="1"/>
              <w:left w:val="single" w:color="CCCCCC" w:sz="1"/>
              <w:bottom w:val="single" w:color="CCCCCC" w:sz="1"/>
              <w:right w:val="single" w:color="CCCCCC" w:sz="1"/>
            </w:tcBorders>
            <w:tcMar>
              <w:top w:type="dxa" w:w="80"/>
              <w:left w:type="dxa" w:w="150"/>
              <w:bottom w:type="dxa" w:w="80"/>
              <w:right w:type="dxa" w:w="150"/>
            </w:tcMar>
            <w:vAlign w:val="top"/>
          </w:tcPr>
          <w:p>
            <w:pPr>
              <w:spacing w:after="0"/>
            </w:pPr>
            <w:r>
              <w:rPr>
                <w:rFonts w:ascii="Arial" w:cs="Arial" w:eastAsia="Arial" w:hAnsi="Arial"/>
                <w:b/>
                <w:bCs/>
                <w:color w:val="0F3460"/>
                <w:sz w:val="20"/>
                <w:szCs w:val="20"/>
              </w:rPr>
              <w:t xml:space="preserve">AI Mentor</w:t>
            </w:r>
          </w:p>
        </w:tc>
        <w:tc>
          <w:tcPr>
            <w:tcW w:type="dxa" w:w="4360"/>
            <w:tcBorders>
              <w:top w:val="single" w:color="CCCCCC" w:sz="1"/>
              <w:left w:val="single" w:color="CCCCCC" w:sz="1"/>
              <w:bottom w:val="single" w:color="CCCCCC" w:sz="1"/>
              <w:right w:val="single" w:color="CCCCCC" w:sz="1"/>
            </w:tcBorders>
            <w:tcMar>
              <w:top w:type="dxa" w:w="80"/>
              <w:left w:type="dxa" w:w="150"/>
              <w:bottom w:type="dxa" w:w="80"/>
              <w:right w:type="dxa" w:w="150"/>
            </w:tcMar>
            <w:vAlign w:val="top"/>
          </w:tcPr>
          <w:p>
            <w:pPr>
              <w:spacing w:after="0"/>
            </w:pPr>
            <w:r>
              <w:rPr>
                <w:rFonts w:ascii="Arial" w:cs="Arial" w:eastAsia="Arial" w:hAnsi="Arial"/>
                <w:color w:val="111111"/>
                <w:sz w:val="20"/>
                <w:szCs w:val="20"/>
              </w:rPr>
              <w:t xml:space="preserve">Context-aware AI mentor chat, prompt engineering with user context, hint system, Socratic response tuning, first mini-project</w:t>
            </w:r>
          </w:p>
        </w:tc>
        <w:tc>
          <w:tcPr>
            <w:tcW w:type="dxa" w:w="1800"/>
            <w:tcBorders>
              <w:top w:val="single" w:color="16C172" w:sz="1"/>
              <w:left w:val="single" w:color="16C172" w:sz="1"/>
              <w:bottom w:val="single" w:color="16C172" w:sz="1"/>
              <w:right w:val="single" w:color="16C172" w:sz="1"/>
            </w:tcBorders>
            <w:shd w:fill="F0FAF5" w:val="clear"/>
            <w:tcMar>
              <w:top w:type="dxa" w:w="80"/>
              <w:left w:type="dxa" w:w="150"/>
              <w:bottom w:type="dxa" w:w="80"/>
              <w:right w:type="dxa" w:w="150"/>
            </w:tcMar>
          </w:tcPr>
          <w:p>
            <w:pPr>
              <w:spacing w:after="0"/>
            </w:pPr>
            <w:r>
              <w:rPr>
                <w:rFonts w:ascii="Arial" w:cs="Arial" w:eastAsia="Arial" w:hAnsi="Arial"/>
                <w:color w:val="1A7A4A"/>
                <w:sz w:val="19"/>
                <w:szCs w:val="19"/>
              </w:rPr>
              <w:t xml:space="preserve">Users can build their first mini-project with AI guidance</w:t>
            </w:r>
          </w:p>
        </w:tc>
      </w:tr>
      <w:tr>
        <w:tc>
          <w:tcPr>
            <w:tcW w:type="dxa" w:w="1200"/>
            <w:tcBorders>
              <w:top w:val="single" w:color="CCCCCC" w:sz="1"/>
              <w:left w:val="single" w:color="CCCCCC" w:sz="1"/>
              <w:bottom w:val="single" w:color="CCCCCC" w:sz="1"/>
              <w:right w:val="single" w:color="CCCCCC" w:sz="1"/>
            </w:tcBorders>
            <w:shd w:fill="F0FAF5" w:val="clear"/>
            <w:tcMar>
              <w:top w:type="dxa" w:w="80"/>
              <w:left w:type="dxa" w:w="150"/>
              <w:bottom w:type="dxa" w:w="80"/>
              <w:right w:type="dxa" w:w="150"/>
            </w:tcMar>
            <w:vAlign w:val="top"/>
          </w:tcPr>
          <w:p>
            <w:pPr>
              <w:spacing w:after="0"/>
            </w:pPr>
            <w:r>
              <w:rPr>
                <w:rFonts w:ascii="Arial" w:cs="Arial" w:eastAsia="Arial" w:hAnsi="Arial"/>
                <w:b/>
                <w:bCs/>
                <w:color w:val="111111"/>
                <w:sz w:val="20"/>
                <w:szCs w:val="20"/>
              </w:rPr>
              <w:t xml:space="preserve">Weeks 7–8</w:t>
            </w:r>
          </w:p>
        </w:tc>
        <w:tc>
          <w:tcPr>
            <w:tcW w:type="dxa" w:w="2000"/>
            <w:tcBorders>
              <w:top w:val="single" w:color="CCCCCC" w:sz="1"/>
              <w:left w:val="single" w:color="CCCCCC" w:sz="1"/>
              <w:bottom w:val="single" w:color="CCCCCC" w:sz="1"/>
              <w:right w:val="single" w:color="CCCCCC" w:sz="1"/>
            </w:tcBorders>
            <w:tcMar>
              <w:top w:type="dxa" w:w="80"/>
              <w:left w:type="dxa" w:w="150"/>
              <w:bottom w:type="dxa" w:w="80"/>
              <w:right w:type="dxa" w:w="150"/>
            </w:tcMar>
            <w:vAlign w:val="top"/>
          </w:tcPr>
          <w:p>
            <w:pPr>
              <w:spacing w:after="0"/>
            </w:pPr>
            <w:r>
              <w:rPr>
                <w:rFonts w:ascii="Arial" w:cs="Arial" w:eastAsia="Arial" w:hAnsi="Arial"/>
                <w:b/>
                <w:bCs/>
                <w:color w:val="0F3460"/>
                <w:sz w:val="20"/>
                <w:szCs w:val="20"/>
              </w:rPr>
              <w:t xml:space="preserve">Retention Systems</w:t>
            </w:r>
          </w:p>
        </w:tc>
        <w:tc>
          <w:tcPr>
            <w:tcW w:type="dxa" w:w="4360"/>
            <w:tcBorders>
              <w:top w:val="single" w:color="CCCCCC" w:sz="1"/>
              <w:left w:val="single" w:color="CCCCCC" w:sz="1"/>
              <w:bottom w:val="single" w:color="CCCCCC" w:sz="1"/>
              <w:right w:val="single" w:color="CCCCCC" w:sz="1"/>
            </w:tcBorders>
            <w:tcMar>
              <w:top w:type="dxa" w:w="80"/>
              <w:left w:type="dxa" w:w="150"/>
              <w:bottom w:type="dxa" w:w="80"/>
              <w:right w:type="dxa" w:w="150"/>
            </w:tcMar>
            <w:vAlign w:val="top"/>
          </w:tcPr>
          <w:p>
            <w:pPr>
              <w:spacing w:after="0"/>
            </w:pPr>
            <w:r>
              <w:rPr>
                <w:rFonts w:ascii="Arial" w:cs="Arial" w:eastAsia="Arial" w:hAnsi="Arial"/>
                <w:color w:val="111111"/>
                <w:sz w:val="20"/>
                <w:szCs w:val="20"/>
              </w:rPr>
              <w:t xml:space="preserve">Progress dashboard, streak system, re-engagement email setup, 10 additional lessons (JavaScript basics), beta recruitment (50 users)</w:t>
            </w:r>
          </w:p>
        </w:tc>
        <w:tc>
          <w:tcPr>
            <w:tcW w:type="dxa" w:w="1800"/>
            <w:tcBorders>
              <w:top w:val="single" w:color="16C172" w:sz="1"/>
              <w:left w:val="single" w:color="16C172" w:sz="1"/>
              <w:bottom w:val="single" w:color="16C172" w:sz="1"/>
              <w:right w:val="single" w:color="16C172" w:sz="1"/>
            </w:tcBorders>
            <w:shd w:fill="F0FAF5" w:val="clear"/>
            <w:tcMar>
              <w:top w:type="dxa" w:w="80"/>
              <w:left w:type="dxa" w:w="150"/>
              <w:bottom w:type="dxa" w:w="80"/>
              <w:right w:type="dxa" w:w="150"/>
            </w:tcMar>
          </w:tcPr>
          <w:p>
            <w:pPr>
              <w:spacing w:after="0"/>
            </w:pPr>
            <w:r>
              <w:rPr>
                <w:rFonts w:ascii="Arial" w:cs="Arial" w:eastAsia="Arial" w:hAnsi="Arial"/>
                <w:color w:val="1A7A4A"/>
                <w:sz w:val="19"/>
                <w:szCs w:val="19"/>
              </w:rPr>
              <w:t xml:space="preserve">50 beta users using the product daily</w:t>
            </w:r>
          </w:p>
        </w:tc>
      </w:tr>
      <w:tr>
        <w:tc>
          <w:tcPr>
            <w:tcW w:type="dxa" w:w="1200"/>
            <w:tcBorders>
              <w:top w:val="single" w:color="CCCCCC" w:sz="1"/>
              <w:left w:val="single" w:color="CCCCCC" w:sz="1"/>
              <w:bottom w:val="single" w:color="CCCCCC" w:sz="1"/>
              <w:right w:val="single" w:color="CCCCCC" w:sz="1"/>
            </w:tcBorders>
            <w:shd w:fill="F0FAF5" w:val="clear"/>
            <w:tcMar>
              <w:top w:type="dxa" w:w="80"/>
              <w:left w:type="dxa" w:w="150"/>
              <w:bottom w:type="dxa" w:w="80"/>
              <w:right w:type="dxa" w:w="150"/>
            </w:tcMar>
            <w:vAlign w:val="top"/>
          </w:tcPr>
          <w:p>
            <w:pPr>
              <w:spacing w:after="0"/>
            </w:pPr>
            <w:r>
              <w:rPr>
                <w:rFonts w:ascii="Arial" w:cs="Arial" w:eastAsia="Arial" w:hAnsi="Arial"/>
                <w:b/>
                <w:bCs/>
                <w:color w:val="111111"/>
                <w:sz w:val="20"/>
                <w:szCs w:val="20"/>
              </w:rPr>
              <w:t xml:space="preserve">Weeks 9–10</w:t>
            </w:r>
          </w:p>
        </w:tc>
        <w:tc>
          <w:tcPr>
            <w:tcW w:type="dxa" w:w="2000"/>
            <w:tcBorders>
              <w:top w:val="single" w:color="CCCCCC" w:sz="1"/>
              <w:left w:val="single" w:color="CCCCCC" w:sz="1"/>
              <w:bottom w:val="single" w:color="CCCCCC" w:sz="1"/>
              <w:right w:val="single" w:color="CCCCCC" w:sz="1"/>
            </w:tcBorders>
            <w:tcMar>
              <w:top w:type="dxa" w:w="80"/>
              <w:left w:type="dxa" w:w="150"/>
              <w:bottom w:type="dxa" w:w="80"/>
              <w:right w:type="dxa" w:w="150"/>
            </w:tcMar>
            <w:vAlign w:val="top"/>
          </w:tcPr>
          <w:p>
            <w:pPr>
              <w:spacing w:after="0"/>
            </w:pPr>
            <w:r>
              <w:rPr>
                <w:rFonts w:ascii="Arial" w:cs="Arial" w:eastAsia="Arial" w:hAnsi="Arial"/>
                <w:b/>
                <w:bCs/>
                <w:color w:val="0F3460"/>
                <w:sz w:val="20"/>
                <w:szCs w:val="20"/>
              </w:rPr>
              <w:t xml:space="preserve">Depth Features</w:t>
            </w:r>
          </w:p>
        </w:tc>
        <w:tc>
          <w:tcPr>
            <w:tcW w:type="dxa" w:w="4360"/>
            <w:tcBorders>
              <w:top w:val="single" w:color="CCCCCC" w:sz="1"/>
              <w:left w:val="single" w:color="CCCCCC" w:sz="1"/>
              <w:bottom w:val="single" w:color="CCCCCC" w:sz="1"/>
              <w:right w:val="single" w:color="CCCCCC" w:sz="1"/>
            </w:tcBorders>
            <w:tcMar>
              <w:top w:type="dxa" w:w="80"/>
              <w:left w:type="dxa" w:w="150"/>
              <w:bottom w:type="dxa" w:w="80"/>
              <w:right w:type="dxa" w:w="150"/>
            </w:tcMar>
            <w:vAlign w:val="top"/>
          </w:tcPr>
          <w:p>
            <w:pPr>
              <w:spacing w:after="0"/>
            </w:pPr>
            <w:r>
              <w:rPr>
                <w:rFonts w:ascii="Arial" w:cs="Arial" w:eastAsia="Arial" w:hAnsi="Arial"/>
                <w:color w:val="111111"/>
                <w:sz w:val="20"/>
                <w:szCs w:val="20"/>
              </w:rPr>
              <w:t xml:space="preserve">AI code review system, adaptive difficulty v1, goal pivot flow, PostHog analytics integration, bug fixes from beta feedback</w:t>
            </w:r>
          </w:p>
        </w:tc>
        <w:tc>
          <w:tcPr>
            <w:tcW w:type="dxa" w:w="1800"/>
            <w:tcBorders>
              <w:top w:val="single" w:color="16C172" w:sz="1"/>
              <w:left w:val="single" w:color="16C172" w:sz="1"/>
              <w:bottom w:val="single" w:color="16C172" w:sz="1"/>
              <w:right w:val="single" w:color="16C172" w:sz="1"/>
            </w:tcBorders>
            <w:shd w:fill="F0FAF5" w:val="clear"/>
            <w:tcMar>
              <w:top w:type="dxa" w:w="80"/>
              <w:left w:type="dxa" w:w="150"/>
              <w:bottom w:type="dxa" w:w="80"/>
              <w:right w:type="dxa" w:w="150"/>
            </w:tcMar>
          </w:tcPr>
          <w:p>
            <w:pPr>
              <w:spacing w:after="0"/>
            </w:pPr>
            <w:r>
              <w:rPr>
                <w:rFonts w:ascii="Arial" w:cs="Arial" w:eastAsia="Arial" w:hAnsi="Arial"/>
                <w:color w:val="1A7A4A"/>
                <w:sz w:val="19"/>
                <w:szCs w:val="19"/>
              </w:rPr>
              <w:t xml:space="preserve">Adaptive system live; beta NPS collected and acted on</w:t>
            </w:r>
          </w:p>
        </w:tc>
      </w:tr>
      <w:tr>
        <w:tc>
          <w:tcPr>
            <w:tcW w:type="dxa" w:w="1200"/>
            <w:tcBorders>
              <w:top w:val="single" w:color="CCCCCC" w:sz="1"/>
              <w:left w:val="single" w:color="CCCCCC" w:sz="1"/>
              <w:bottom w:val="single" w:color="CCCCCC" w:sz="1"/>
              <w:right w:val="single" w:color="CCCCCC" w:sz="1"/>
            </w:tcBorders>
            <w:shd w:fill="F0FAF5" w:val="clear"/>
            <w:tcMar>
              <w:top w:type="dxa" w:w="80"/>
              <w:left w:type="dxa" w:w="150"/>
              <w:bottom w:type="dxa" w:w="80"/>
              <w:right w:type="dxa" w:w="150"/>
            </w:tcMar>
            <w:vAlign w:val="top"/>
          </w:tcPr>
          <w:p>
            <w:pPr>
              <w:spacing w:after="0"/>
            </w:pPr>
            <w:r>
              <w:rPr>
                <w:rFonts w:ascii="Arial" w:cs="Arial" w:eastAsia="Arial" w:hAnsi="Arial"/>
                <w:b/>
                <w:bCs/>
                <w:color w:val="111111"/>
                <w:sz w:val="20"/>
                <w:szCs w:val="20"/>
              </w:rPr>
              <w:t xml:space="preserve">Weeks 11–12</w:t>
            </w:r>
          </w:p>
        </w:tc>
        <w:tc>
          <w:tcPr>
            <w:tcW w:type="dxa" w:w="2000"/>
            <w:tcBorders>
              <w:top w:val="single" w:color="CCCCCC" w:sz="1"/>
              <w:left w:val="single" w:color="CCCCCC" w:sz="1"/>
              <w:bottom w:val="single" w:color="CCCCCC" w:sz="1"/>
              <w:right w:val="single" w:color="CCCCCC" w:sz="1"/>
            </w:tcBorders>
            <w:tcMar>
              <w:top w:type="dxa" w:w="80"/>
              <w:left w:type="dxa" w:w="150"/>
              <w:bottom w:type="dxa" w:w="80"/>
              <w:right w:type="dxa" w:w="150"/>
            </w:tcMar>
            <w:vAlign w:val="top"/>
          </w:tcPr>
          <w:p>
            <w:pPr>
              <w:spacing w:after="0"/>
            </w:pPr>
            <w:r>
              <w:rPr>
                <w:rFonts w:ascii="Arial" w:cs="Arial" w:eastAsia="Arial" w:hAnsi="Arial"/>
                <w:b/>
                <w:bCs/>
                <w:color w:val="0F3460"/>
                <w:sz w:val="20"/>
                <w:szCs w:val="20"/>
              </w:rPr>
              <w:t xml:space="preserve">Launch Prep</w:t>
            </w:r>
          </w:p>
        </w:tc>
        <w:tc>
          <w:tcPr>
            <w:tcW w:type="dxa" w:w="4360"/>
            <w:tcBorders>
              <w:top w:val="single" w:color="CCCCCC" w:sz="1"/>
              <w:left w:val="single" w:color="CCCCCC" w:sz="1"/>
              <w:bottom w:val="single" w:color="CCCCCC" w:sz="1"/>
              <w:right w:val="single" w:color="CCCCCC" w:sz="1"/>
            </w:tcBorders>
            <w:tcMar>
              <w:top w:type="dxa" w:w="80"/>
              <w:left w:type="dxa" w:w="150"/>
              <w:bottom w:type="dxa" w:w="80"/>
              <w:right w:type="dxa" w:w="150"/>
            </w:tcMar>
            <w:vAlign w:val="top"/>
          </w:tcPr>
          <w:p>
            <w:pPr>
              <w:spacing w:after="0"/>
            </w:pPr>
            <w:r>
              <w:rPr>
                <w:rFonts w:ascii="Arial" w:cs="Arial" w:eastAsia="Arial" w:hAnsi="Arial"/>
                <w:color w:val="111111"/>
                <w:sz w:val="20"/>
                <w:szCs w:val="20"/>
              </w:rPr>
              <w:t xml:space="preserve">Shareable roadmap card, performance optimization, accessibility audit, Product Hunt assets, launch checklist completion</w:t>
            </w:r>
          </w:p>
        </w:tc>
        <w:tc>
          <w:tcPr>
            <w:tcW w:type="dxa" w:w="1800"/>
            <w:tcBorders>
              <w:top w:val="single" w:color="16C172" w:sz="1"/>
              <w:left w:val="single" w:color="16C172" w:sz="1"/>
              <w:bottom w:val="single" w:color="16C172" w:sz="1"/>
              <w:right w:val="single" w:color="16C172" w:sz="1"/>
            </w:tcBorders>
            <w:shd w:fill="F0FAF5" w:val="clear"/>
            <w:tcMar>
              <w:top w:type="dxa" w:w="80"/>
              <w:left w:type="dxa" w:w="150"/>
              <w:bottom w:type="dxa" w:w="80"/>
              <w:right w:type="dxa" w:w="150"/>
            </w:tcMar>
          </w:tcPr>
          <w:p>
            <w:pPr>
              <w:spacing w:after="0"/>
            </w:pPr>
            <w:r>
              <w:rPr>
                <w:rFonts w:ascii="Arial" w:cs="Arial" w:eastAsia="Arial" w:hAnsi="Arial"/>
                <w:color w:val="1A7A4A"/>
                <w:sz w:val="19"/>
                <w:szCs w:val="19"/>
              </w:rPr>
              <w:t xml:space="preserve">Public launch on Product Hunt</w:t>
            </w:r>
          </w:p>
        </w:tc>
      </w:tr>
    </w:tbl>
    <w:p>
      <w:pPr>
        <w:pStyle w:val="Heading1"/>
        <w:spacing w:before="480" w:after="200"/>
      </w:pPr>
      <w:r>
        <w:rPr>
          <w:rFonts w:ascii="Arial" w:cs="Arial" w:eastAsia="Arial" w:hAnsi="Arial"/>
          <w:b/>
          <w:bCs/>
          <w:color w:val="0F3460"/>
          <w:sz w:val="36"/>
          <w:szCs w:val="36"/>
        </w:rPr>
        <w:t xml:space="preserve">10. Monetization Strategy</w:t>
      </w:r>
    </w:p>
    <w:p>
      <w:pPr>
        <w:pBdr>
          <w:bottom w:val="single" w:color="16C172" w:sz="8" w:space="4"/>
        </w:pBdr>
        <w:spacing w:before="240" w:after="0"/>
      </w:pPr>
    </w:p>
    <w:p>
      <w:pPr>
        <w:spacing w:before="160" w:after="160"/>
      </w:pPr>
      <w:r>
        <w:t xml:space="preserve"/>
      </w:r>
    </w:p>
    <w:p>
      <w:pPr>
        <w:spacing w:after="120"/>
      </w:pPr>
      <w:r>
        <w:rPr>
          <w:rFonts w:ascii="Arial" w:cs="Arial" w:eastAsia="Arial" w:hAnsi="Arial"/>
          <w:color w:val="111111"/>
          <w:sz w:val="22"/>
          <w:szCs w:val="22"/>
        </w:rPr>
        <w:t xml:space="preserve">CodePath AI launches with a free-first model. The free tier is not crippled — it is genuinely useful and complete for core learning. Monetization is layered in post-traction without compromising the brand promise.</w:t>
      </w:r>
    </w:p>
    <w:p>
      <w:pPr>
        <w:spacing w:before="8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3960"/>
      </w:tblGrid>
      <w:tr>
        <w:tc>
          <w:tcPr>
            <w:tcW w:type="dxa" w:w="1800"/>
            <w:gridSpan w:val="1"/>
            <w:tcBorders>
              <w:top w:val="single" w:color="2563EB" w:sz="1"/>
              <w:left w:val="single" w:color="2563EB" w:sz="1"/>
              <w:bottom w:val="single" w:color="2563EB" w:sz="1"/>
              <w:right w:val="single" w:color="2563EB" w:sz="1"/>
            </w:tcBorders>
            <w:shd w:fill="0F3460" w:val="clear"/>
            <w:tcMar>
              <w:top w:type="dxa" w:w="100"/>
              <w:left w:type="dxa" w:w="150"/>
              <w:bottom w:type="dxa" w:w="100"/>
              <w:right w:type="dxa" w:w="150"/>
            </w:tcMar>
          </w:tcPr>
          <w:p>
            <w:pPr>
              <w:jc w:val="left"/>
            </w:pPr>
            <w:r>
              <w:rPr>
                <w:rFonts w:ascii="Arial" w:cs="Arial" w:eastAsia="Arial" w:hAnsi="Arial"/>
                <w:b/>
                <w:bCs/>
                <w:color w:val="FFFFFF"/>
                <w:sz w:val="20"/>
                <w:szCs w:val="20"/>
              </w:rPr>
              <w:t xml:space="preserve">Tier</w:t>
            </w:r>
          </w:p>
        </w:tc>
        <w:tc>
          <w:tcPr>
            <w:tcW w:type="dxa" w:w="3600"/>
            <w:gridSpan w:val="1"/>
            <w:tcBorders>
              <w:top w:val="single" w:color="2563EB" w:sz="1"/>
              <w:left w:val="single" w:color="2563EB" w:sz="1"/>
              <w:bottom w:val="single" w:color="2563EB" w:sz="1"/>
              <w:right w:val="single" w:color="2563EB" w:sz="1"/>
            </w:tcBorders>
            <w:shd w:fill="0F3460" w:val="clear"/>
            <w:tcMar>
              <w:top w:type="dxa" w:w="100"/>
              <w:left w:type="dxa" w:w="150"/>
              <w:bottom w:type="dxa" w:w="100"/>
              <w:right w:type="dxa" w:w="150"/>
            </w:tcMar>
          </w:tcPr>
          <w:p>
            <w:pPr>
              <w:jc w:val="left"/>
            </w:pPr>
            <w:r>
              <w:rPr>
                <w:rFonts w:ascii="Arial" w:cs="Arial" w:eastAsia="Arial" w:hAnsi="Arial"/>
                <w:b/>
                <w:bCs/>
                <w:color w:val="FFFFFF"/>
                <w:sz w:val="20"/>
                <w:szCs w:val="20"/>
              </w:rPr>
              <w:t xml:space="preserve">What's Included</w:t>
            </w:r>
          </w:p>
        </w:tc>
        <w:tc>
          <w:tcPr>
            <w:tcW w:type="dxa" w:w="3960"/>
            <w:gridSpan w:val="1"/>
            <w:tcBorders>
              <w:top w:val="single" w:color="2563EB" w:sz="1"/>
              <w:left w:val="single" w:color="2563EB" w:sz="1"/>
              <w:bottom w:val="single" w:color="2563EB" w:sz="1"/>
              <w:right w:val="single" w:color="2563EB" w:sz="1"/>
            </w:tcBorders>
            <w:shd w:fill="0F3460" w:val="clear"/>
            <w:tcMar>
              <w:top w:type="dxa" w:w="100"/>
              <w:left w:type="dxa" w:w="150"/>
              <w:bottom w:type="dxa" w:w="100"/>
              <w:right w:type="dxa" w:w="150"/>
            </w:tcMar>
          </w:tcPr>
          <w:p>
            <w:pPr>
              <w:jc w:val="left"/>
            </w:pPr>
            <w:r>
              <w:rPr>
                <w:rFonts w:ascii="Arial" w:cs="Arial" w:eastAsia="Arial" w:hAnsi="Arial"/>
                <w:b/>
                <w:bCs/>
                <w:color w:val="FFFFFF"/>
                <w:sz w:val="20"/>
                <w:szCs w:val="20"/>
              </w:rPr>
              <w:t xml:space="preserve">What's Not Included</w:t>
            </w:r>
          </w:p>
        </w:tc>
      </w:tr>
      <w:tr>
        <w:tc>
          <w:tcPr>
            <w:tcW w:type="dxa" w:w="1800"/>
            <w:tcBorders>
              <w:top w:val="single" w:color="CCCCCC" w:sz="1"/>
              <w:left w:val="single" w:color="CCCCCC" w:sz="1"/>
              <w:bottom w:val="single" w:color="CCCCCC" w:sz="1"/>
              <w:right w:val="single" w:color="CCCCCC" w:sz="1"/>
            </w:tcBorders>
            <w:shd w:fill="EBF5EF" w:val="clear"/>
            <w:tcMar>
              <w:top w:type="dxa" w:w="80"/>
              <w:left w:type="dxa" w:w="150"/>
              <w:bottom w:type="dxa" w:w="80"/>
              <w:right w:type="dxa" w:w="150"/>
            </w:tcMar>
          </w:tcPr>
          <w:p>
            <w:pPr>
              <w:spacing w:after="0"/>
            </w:pPr>
            <w:r>
              <w:rPr>
                <w:rFonts w:ascii="Arial" w:cs="Arial" w:eastAsia="Arial" w:hAnsi="Arial"/>
                <w:b/>
                <w:bCs/>
                <w:color w:val="1A7A4A"/>
                <w:sz w:val="22"/>
                <w:szCs w:val="22"/>
              </w:rPr>
              <w:t xml:space="preserve">Free Forever</w:t>
            </w:r>
          </w:p>
        </w:tc>
        <w:tc>
          <w:tcPr>
            <w:tcW w:type="dxa" w:w="3600"/>
            <w:tcBorders>
              <w:top w:val="single" w:color="CCCCCC" w:sz="1"/>
              <w:left w:val="single" w:color="CCCCCC" w:sz="1"/>
              <w:bottom w:val="single" w:color="CCCCCC" w:sz="1"/>
              <w:right w:val="single" w:color="CCCCCC" w:sz="1"/>
            </w:tcBorders>
            <w:tcMar>
              <w:top w:type="dxa" w:w="80"/>
              <w:left w:type="dxa" w:w="150"/>
              <w:bottom w:type="dxa" w:w="80"/>
              <w:right w:type="dxa" w:w="150"/>
            </w:tcMar>
            <w:vAlign w:val="top"/>
          </w:tcPr>
          <w:p>
            <w:pPr>
              <w:spacing w:after="0"/>
            </w:pPr>
            <w:r>
              <w:rPr>
                <w:rFonts w:ascii="Arial" w:cs="Arial" w:eastAsia="Arial" w:hAnsi="Arial"/>
                <w:color w:val="111111"/>
                <w:sz w:val="20"/>
                <w:szCs w:val="20"/>
              </w:rPr>
              <w:t xml:space="preserve">Full roadmap generation, unlimited lessons, in-browser editor, AI mentor chat (fair-use limit: 20 msgs/day), all Phase 1 &amp; 2 features, unlimited project submissions</w:t>
            </w:r>
          </w:p>
        </w:tc>
        <w:tc>
          <w:tcPr>
            <w:tcW w:type="dxa" w:w="3960"/>
            <w:tcBorders>
              <w:top w:val="single" w:color="CCCCCC" w:sz="1"/>
              <w:left w:val="single" w:color="CCCCCC" w:sz="1"/>
              <w:bottom w:val="single" w:color="CCCCCC" w:sz="1"/>
              <w:right w:val="single" w:color="CCCCCC" w:sz="1"/>
            </w:tcBorders>
            <w:tcMar>
              <w:top w:type="dxa" w:w="80"/>
              <w:left w:type="dxa" w:w="150"/>
              <w:bottom w:type="dxa" w:w="80"/>
              <w:right w:type="dxa" w:w="150"/>
            </w:tcMar>
            <w:vAlign w:val="top"/>
          </w:tcPr>
          <w:p>
            <w:pPr>
              <w:spacing w:after="0"/>
            </w:pPr>
            <w:r>
              <w:rPr>
                <w:rFonts w:ascii="Arial" w:cs="Arial" w:eastAsia="Arial" w:hAnsi="Arial"/>
                <w:color w:val="111111"/>
                <w:sz w:val="20"/>
                <w:szCs w:val="20"/>
              </w:rPr>
              <w:t xml:space="preserve">AI code review (3 free/month), voice mode, community features, job-ready mode, priority AI response speed</w:t>
            </w:r>
          </w:p>
        </w:tc>
      </w:tr>
      <w:tr>
        <w:tc>
          <w:tcPr>
            <w:tcW w:type="dxa" w:w="18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pPr>
              <w:spacing w:after="0"/>
            </w:pPr>
            <w:r>
              <w:rPr>
                <w:rFonts w:ascii="Arial" w:cs="Arial" w:eastAsia="Arial" w:hAnsi="Arial"/>
                <w:b/>
                <w:bCs/>
                <w:color w:val="1A4A7A"/>
                <w:sz w:val="22"/>
                <w:szCs w:val="22"/>
              </w:rPr>
              <w:t xml:space="preserve">Pro — $12/mo</w:t>
            </w:r>
          </w:p>
        </w:tc>
        <w:tc>
          <w:tcPr>
            <w:tcW w:type="dxa" w:w="3600"/>
            <w:tcBorders>
              <w:top w:val="single" w:color="CCCCCC" w:sz="1"/>
              <w:left w:val="single" w:color="CCCCCC" w:sz="1"/>
              <w:bottom w:val="single" w:color="CCCCCC" w:sz="1"/>
              <w:right w:val="single" w:color="CCCCCC" w:sz="1"/>
            </w:tcBorders>
            <w:tcMar>
              <w:top w:type="dxa" w:w="80"/>
              <w:left w:type="dxa" w:w="150"/>
              <w:bottom w:type="dxa" w:w="80"/>
              <w:right w:type="dxa" w:w="150"/>
            </w:tcMar>
            <w:vAlign w:val="top"/>
          </w:tcPr>
          <w:p>
            <w:pPr>
              <w:spacing w:after="0"/>
            </w:pPr>
            <w:r>
              <w:rPr>
                <w:rFonts w:ascii="Arial" w:cs="Arial" w:eastAsia="Arial" w:hAnsi="Arial"/>
                <w:color w:val="111111"/>
                <w:sz w:val="20"/>
                <w:szCs w:val="20"/>
              </w:rPr>
              <w:t xml:space="preserve">Everything in Free + unlimited AI mentor messages, unlimited AI code review, voice mode, community access, job-ready mode + mock interviews, priority AI speed</w:t>
            </w:r>
          </w:p>
        </w:tc>
        <w:tc>
          <w:tcPr>
            <w:tcW w:type="dxa" w:w="3960"/>
            <w:tcBorders>
              <w:top w:val="single" w:color="CCCCCC" w:sz="1"/>
              <w:left w:val="single" w:color="CCCCCC" w:sz="1"/>
              <w:bottom w:val="single" w:color="CCCCCC" w:sz="1"/>
              <w:right w:val="single" w:color="CCCCCC" w:sz="1"/>
            </w:tcBorders>
            <w:tcMar>
              <w:top w:type="dxa" w:w="80"/>
              <w:left w:type="dxa" w:w="150"/>
              <w:bottom w:type="dxa" w:w="80"/>
              <w:right w:type="dxa" w:w="150"/>
            </w:tcMar>
            <w:vAlign w:val="top"/>
          </w:tcPr>
          <w:p>
            <w:pPr>
              <w:spacing w:after="0"/>
            </w:pPr>
            <w:r>
              <w:rPr>
                <w:rFonts w:ascii="Arial" w:cs="Arial" w:eastAsia="Arial" w:hAnsi="Arial"/>
                <w:color w:val="111111"/>
                <w:sz w:val="20"/>
                <w:szCs w:val="20"/>
              </w:rPr>
              <w:t xml:space="preserve">Team/organizational features, custom roadmap templates, white-label options</w:t>
            </w:r>
          </w:p>
        </w:tc>
      </w:tr>
      <w:tr>
        <w:tc>
          <w:tcPr>
            <w:tcW w:type="dxa" w:w="1800"/>
            <w:tcBorders>
              <w:top w:val="single" w:color="CCCCCC" w:sz="1"/>
              <w:left w:val="single" w:color="CCCCCC" w:sz="1"/>
              <w:bottom w:val="single" w:color="CCCCCC" w:sz="1"/>
              <w:right w:val="single" w:color="CCCCCC" w:sz="1"/>
            </w:tcBorders>
            <w:shd w:fill="FEF9E7" w:val="clear"/>
            <w:tcMar>
              <w:top w:type="dxa" w:w="80"/>
              <w:left w:type="dxa" w:w="150"/>
              <w:bottom w:type="dxa" w:w="80"/>
              <w:right w:type="dxa" w:w="150"/>
            </w:tcMar>
          </w:tcPr>
          <w:p>
            <w:pPr>
              <w:spacing w:after="0"/>
            </w:pPr>
            <w:r>
              <w:rPr>
                <w:rFonts w:ascii="Arial" w:cs="Arial" w:eastAsia="Arial" w:hAnsi="Arial"/>
                <w:b/>
                <w:bCs/>
                <w:color w:val="7D6608"/>
                <w:sz w:val="22"/>
                <w:szCs w:val="22"/>
              </w:rPr>
              <w:t xml:space="preserve">Teams — TBD</w:t>
            </w:r>
          </w:p>
        </w:tc>
        <w:tc>
          <w:tcPr>
            <w:tcW w:type="dxa" w:w="3600"/>
            <w:tcBorders>
              <w:top w:val="single" w:color="CCCCCC" w:sz="1"/>
              <w:left w:val="single" w:color="CCCCCC" w:sz="1"/>
              <w:bottom w:val="single" w:color="CCCCCC" w:sz="1"/>
              <w:right w:val="single" w:color="CCCCCC" w:sz="1"/>
            </w:tcBorders>
            <w:tcMar>
              <w:top w:type="dxa" w:w="80"/>
              <w:left w:type="dxa" w:w="150"/>
              <w:bottom w:type="dxa" w:w="80"/>
              <w:right w:type="dxa" w:w="150"/>
            </w:tcMar>
            <w:vAlign w:val="top"/>
          </w:tcPr>
          <w:p>
            <w:pPr>
              <w:spacing w:after="0"/>
            </w:pPr>
            <w:r>
              <w:rPr>
                <w:rFonts w:ascii="Arial" w:cs="Arial" w:eastAsia="Arial" w:hAnsi="Arial"/>
                <w:color w:val="111111"/>
                <w:sz w:val="20"/>
                <w:szCs w:val="20"/>
              </w:rPr>
              <w:t xml:space="preserve">Pro features for groups + admin dashboard, team progress tracking, custom roadmap templates for cohorts, dedicated support</w:t>
            </w:r>
          </w:p>
        </w:tc>
        <w:tc>
          <w:tcPr>
            <w:tcW w:type="dxa" w:w="3960"/>
            <w:tcBorders>
              <w:top w:val="single" w:color="CCCCCC" w:sz="1"/>
              <w:left w:val="single" w:color="CCCCCC" w:sz="1"/>
              <w:bottom w:val="single" w:color="CCCCCC" w:sz="1"/>
              <w:right w:val="single" w:color="CCCCCC" w:sz="1"/>
            </w:tcBorders>
            <w:tcMar>
              <w:top w:type="dxa" w:w="80"/>
              <w:left w:type="dxa" w:w="150"/>
              <w:bottom w:type="dxa" w:w="80"/>
              <w:right w:type="dxa" w:w="150"/>
            </w:tcMar>
            <w:vAlign w:val="top"/>
          </w:tcPr>
          <w:p>
            <w:pPr>
              <w:spacing w:after="0"/>
            </w:pPr>
            <w:r>
              <w:rPr>
                <w:rFonts w:ascii="Arial" w:cs="Arial" w:eastAsia="Arial" w:hAnsi="Arial"/>
                <w:color w:val="111111"/>
                <w:sz w:val="20"/>
                <w:szCs w:val="20"/>
              </w:rPr>
              <w:t xml:space="preserve">Defined post-MVP based on early enterprise interest</w:t>
            </w:r>
          </w:p>
        </w:tc>
      </w:tr>
    </w:tbl>
    <w:p>
      <w:pPr>
        <w:pStyle w:val="Heading1"/>
        <w:spacing w:before="480" w:after="200"/>
      </w:pPr>
      <w:r>
        <w:rPr>
          <w:rFonts w:ascii="Arial" w:cs="Arial" w:eastAsia="Arial" w:hAnsi="Arial"/>
          <w:b/>
          <w:bCs/>
          <w:color w:val="0F3460"/>
          <w:sz w:val="36"/>
          <w:szCs w:val="36"/>
        </w:rPr>
        <w:t xml:space="preserve">11. Risks &amp; Mitigations</w:t>
      </w:r>
    </w:p>
    <w:p>
      <w:pPr>
        <w:pBdr>
          <w:bottom w:val="single" w:color="16C172" w:sz="8" w:space="4"/>
        </w:pBdr>
        <w:spacing w:before="240" w:after="0"/>
      </w:pPr>
    </w:p>
    <w:p>
      <w:pPr>
        <w:spacing w:before="16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2600"/>
        <w:gridCol w:w="1200"/>
        <w:gridCol w:w="5360"/>
      </w:tblGrid>
      <w:tr>
        <w:tc>
          <w:tcPr>
            <w:tcW w:type="dxa" w:w="200"/>
            <w:gridSpan w:val="1"/>
            <w:tcBorders>
              <w:top w:val="single" w:color="2563EB" w:sz="1"/>
              <w:left w:val="single" w:color="2563EB" w:sz="1"/>
              <w:bottom w:val="single" w:color="2563EB" w:sz="1"/>
              <w:right w:val="single" w:color="2563EB" w:sz="1"/>
            </w:tcBorders>
            <w:shd w:fill="0F3460" w:val="clear"/>
            <w:tcMar>
              <w:top w:type="dxa" w:w="100"/>
              <w:left w:type="dxa" w:w="150"/>
              <w:bottom w:type="dxa" w:w="100"/>
              <w:right w:type="dxa" w:w="150"/>
            </w:tcMar>
          </w:tcPr>
          <w:p>
            <w:pPr>
              <w:jc w:val="left"/>
            </w:pPr>
            <w:r>
              <w:rPr>
                <w:rFonts w:ascii="Arial" w:cs="Arial" w:eastAsia="Arial" w:hAnsi="Arial"/>
                <w:b/>
                <w:bCs/>
                <w:color w:val="FFFFFF"/>
                <w:sz w:val="20"/>
                <w:szCs w:val="20"/>
              </w:rPr>
              <w:t xml:space="preserve">#</w:t>
            </w:r>
          </w:p>
        </w:tc>
        <w:tc>
          <w:tcPr>
            <w:tcW w:type="dxa" w:w="2600"/>
            <w:gridSpan w:val="1"/>
            <w:tcBorders>
              <w:top w:val="single" w:color="2563EB" w:sz="1"/>
              <w:left w:val="single" w:color="2563EB" w:sz="1"/>
              <w:bottom w:val="single" w:color="2563EB" w:sz="1"/>
              <w:right w:val="single" w:color="2563EB" w:sz="1"/>
            </w:tcBorders>
            <w:shd w:fill="0F3460" w:val="clear"/>
            <w:tcMar>
              <w:top w:type="dxa" w:w="100"/>
              <w:left w:type="dxa" w:w="150"/>
              <w:bottom w:type="dxa" w:w="100"/>
              <w:right w:type="dxa" w:w="150"/>
            </w:tcMar>
          </w:tcPr>
          <w:p>
            <w:pPr>
              <w:jc w:val="left"/>
            </w:pPr>
            <w:r>
              <w:rPr>
                <w:rFonts w:ascii="Arial" w:cs="Arial" w:eastAsia="Arial" w:hAnsi="Arial"/>
                <w:b/>
                <w:bCs/>
                <w:color w:val="FFFFFF"/>
                <w:sz w:val="20"/>
                <w:szCs w:val="20"/>
              </w:rPr>
              <w:t xml:space="preserve">Risk</w:t>
            </w:r>
          </w:p>
        </w:tc>
        <w:tc>
          <w:tcPr>
            <w:tcW w:type="dxa" w:w="1200"/>
            <w:gridSpan w:val="1"/>
            <w:tcBorders>
              <w:top w:val="single" w:color="2563EB" w:sz="1"/>
              <w:left w:val="single" w:color="2563EB" w:sz="1"/>
              <w:bottom w:val="single" w:color="2563EB" w:sz="1"/>
              <w:right w:val="single" w:color="2563EB" w:sz="1"/>
            </w:tcBorders>
            <w:shd w:fill="0F3460" w:val="clear"/>
            <w:tcMar>
              <w:top w:type="dxa" w:w="100"/>
              <w:left w:type="dxa" w:w="150"/>
              <w:bottom w:type="dxa" w:w="100"/>
              <w:right w:type="dxa" w:w="150"/>
            </w:tcMar>
          </w:tcPr>
          <w:p>
            <w:pPr>
              <w:jc w:val="left"/>
            </w:pPr>
            <w:r>
              <w:rPr>
                <w:rFonts w:ascii="Arial" w:cs="Arial" w:eastAsia="Arial" w:hAnsi="Arial"/>
                <w:b/>
                <w:bCs/>
                <w:color w:val="FFFFFF"/>
                <w:sz w:val="20"/>
                <w:szCs w:val="20"/>
              </w:rPr>
              <w:t xml:space="preserve">Severity</w:t>
            </w:r>
          </w:p>
        </w:tc>
        <w:tc>
          <w:tcPr>
            <w:tcW w:type="dxa" w:w="5360"/>
            <w:gridSpan w:val="1"/>
            <w:tcBorders>
              <w:top w:val="single" w:color="2563EB" w:sz="1"/>
              <w:left w:val="single" w:color="2563EB" w:sz="1"/>
              <w:bottom w:val="single" w:color="2563EB" w:sz="1"/>
              <w:right w:val="single" w:color="2563EB" w:sz="1"/>
            </w:tcBorders>
            <w:shd w:fill="0F3460" w:val="clear"/>
            <w:tcMar>
              <w:top w:type="dxa" w:w="100"/>
              <w:left w:type="dxa" w:w="150"/>
              <w:bottom w:type="dxa" w:w="100"/>
              <w:right w:type="dxa" w:w="150"/>
            </w:tcMar>
          </w:tcPr>
          <w:p>
            <w:pPr>
              <w:jc w:val="left"/>
            </w:pPr>
            <w:r>
              <w:rPr>
                <w:rFonts w:ascii="Arial" w:cs="Arial" w:eastAsia="Arial" w:hAnsi="Arial"/>
                <w:b/>
                <w:bCs/>
                <w:color w:val="FFFFFF"/>
                <w:sz w:val="20"/>
                <w:szCs w:val="20"/>
              </w:rPr>
              <w:t xml:space="preserve">Mitigation</w:t>
            </w:r>
          </w:p>
        </w:tc>
      </w:tr>
      <w:tr>
        <w:tc>
          <w:tcPr>
            <w:tcW w:type="dxa" w:w="200"/>
            <w:tcBorders>
              <w:top w:val="single" w:color="CCCCCC" w:sz="1"/>
              <w:left w:val="single" w:color="CCCCCC" w:sz="1"/>
              <w:bottom w:val="single" w:color="CCCCCC" w:sz="1"/>
              <w:right w:val="single" w:color="CCCCCC" w:sz="1"/>
            </w:tcBorders>
            <w:shd w:fill="F0FAF5" w:val="clear"/>
            <w:tcMar>
              <w:top w:type="dxa" w:w="80"/>
              <w:left w:type="dxa" w:w="150"/>
              <w:bottom w:type="dxa" w:w="80"/>
              <w:right w:type="dxa" w:w="150"/>
            </w:tcMar>
            <w:vAlign w:val="top"/>
          </w:tcPr>
          <w:p>
            <w:pPr>
              <w:spacing w:after="0"/>
            </w:pPr>
            <w:r>
              <w:rPr>
                <w:rFonts w:ascii="Arial" w:cs="Arial" w:eastAsia="Arial" w:hAnsi="Arial"/>
                <w:b/>
                <w:bCs/>
                <w:color w:val="111111"/>
                <w:sz w:val="20"/>
                <w:szCs w:val="20"/>
              </w:rPr>
              <w:t xml:space="preserve">1</w:t>
            </w:r>
          </w:p>
        </w:tc>
        <w:tc>
          <w:tcPr>
            <w:tcW w:type="dxa" w:w="2600"/>
            <w:tcBorders>
              <w:top w:val="single" w:color="CCCCCC" w:sz="1"/>
              <w:left w:val="single" w:color="CCCCCC" w:sz="1"/>
              <w:bottom w:val="single" w:color="CCCCCC" w:sz="1"/>
              <w:right w:val="single" w:color="CCCCCC" w:sz="1"/>
            </w:tcBorders>
            <w:tcMar>
              <w:top w:type="dxa" w:w="80"/>
              <w:left w:type="dxa" w:w="150"/>
              <w:bottom w:type="dxa" w:w="80"/>
              <w:right w:type="dxa" w:w="150"/>
            </w:tcMar>
            <w:vAlign w:val="top"/>
          </w:tcPr>
          <w:p>
            <w:pPr>
              <w:spacing w:after="0"/>
            </w:pPr>
            <w:r>
              <w:rPr>
                <w:rFonts w:ascii="Arial" w:cs="Arial" w:eastAsia="Arial" w:hAnsi="Arial"/>
                <w:color w:val="111111"/>
                <w:sz w:val="20"/>
                <w:szCs w:val="20"/>
              </w:rPr>
              <w:t xml:space="preserve">AI API costs scale faster than revenue</w:t>
            </w:r>
          </w:p>
        </w:tc>
        <w:tc>
          <w:tcPr>
            <w:tcW w:type="dxa" w:w="1200"/>
            <w:tcBorders>
              <w:top w:val="single" w:color="E67E22" w:sz="1"/>
              <w:left w:val="single" w:color="E67E22" w:sz="1"/>
              <w:bottom w:val="single" w:color="E67E22" w:sz="1"/>
              <w:right w:val="single" w:color="E67E22" w:sz="1"/>
            </w:tcBorders>
            <w:shd w:fill="E67E22" w:val="clear"/>
            <w:tcMar>
              <w:top w:type="dxa" w:w="80"/>
              <w:left w:type="dxa" w:w="150"/>
              <w:bottom w:type="dxa" w:w="80"/>
              <w:right w:type="dxa" w:w="150"/>
            </w:tcMar>
          </w:tcPr>
          <w:p>
            <w:pPr>
              <w:spacing w:after="0"/>
              <w:jc w:val="center"/>
            </w:pPr>
            <w:r>
              <w:rPr>
                <w:rFonts w:ascii="Arial" w:cs="Arial" w:eastAsia="Arial" w:hAnsi="Arial"/>
                <w:b/>
                <w:bCs/>
                <w:color w:val="FFFFFF"/>
                <w:sz w:val="18"/>
                <w:szCs w:val="18"/>
              </w:rPr>
              <w:t xml:space="preserve">High</w:t>
            </w:r>
          </w:p>
        </w:tc>
        <w:tc>
          <w:tcPr>
            <w:tcW w:type="dxa" w:w="5360"/>
            <w:tcBorders>
              <w:top w:val="single" w:color="CCCCCC" w:sz="1"/>
              <w:left w:val="single" w:color="CCCCCC" w:sz="1"/>
              <w:bottom w:val="single" w:color="CCCCCC" w:sz="1"/>
              <w:right w:val="single" w:color="CCCCCC" w:sz="1"/>
            </w:tcBorders>
            <w:tcMar>
              <w:top w:type="dxa" w:w="80"/>
              <w:left w:type="dxa" w:w="150"/>
              <w:bottom w:type="dxa" w:w="80"/>
              <w:right w:type="dxa" w:w="150"/>
            </w:tcMar>
            <w:vAlign w:val="top"/>
          </w:tcPr>
          <w:p>
            <w:pPr>
              <w:spacing w:after="0"/>
            </w:pPr>
            <w:r>
              <w:rPr>
                <w:rFonts w:ascii="Arial" w:cs="Arial" w:eastAsia="Arial" w:hAnsi="Arial"/>
                <w:color w:val="111111"/>
                <w:sz w:val="20"/>
                <w:szCs w:val="20"/>
              </w:rPr>
              <w:t xml:space="preserve">Use token-efficient prompt design. Cache frequent roadmap patterns. Implement fair-use limits on free tier. Monitor cost-per-user weekly.</w:t>
            </w:r>
          </w:p>
        </w:tc>
      </w:tr>
      <w:tr>
        <w:tc>
          <w:tcPr>
            <w:tcW w:type="dxa" w:w="200"/>
            <w:tcBorders>
              <w:top w:val="single" w:color="CCCCCC" w:sz="1"/>
              <w:left w:val="single" w:color="CCCCCC" w:sz="1"/>
              <w:bottom w:val="single" w:color="CCCCCC" w:sz="1"/>
              <w:right w:val="single" w:color="CCCCCC" w:sz="1"/>
            </w:tcBorders>
            <w:shd w:fill="F0FAF5" w:val="clear"/>
            <w:tcMar>
              <w:top w:type="dxa" w:w="80"/>
              <w:left w:type="dxa" w:w="150"/>
              <w:bottom w:type="dxa" w:w="80"/>
              <w:right w:type="dxa" w:w="150"/>
            </w:tcMar>
            <w:vAlign w:val="top"/>
          </w:tcPr>
          <w:p>
            <w:pPr>
              <w:spacing w:after="0"/>
            </w:pPr>
            <w:r>
              <w:rPr>
                <w:rFonts w:ascii="Arial" w:cs="Arial" w:eastAsia="Arial" w:hAnsi="Arial"/>
                <w:b/>
                <w:bCs/>
                <w:color w:val="111111"/>
                <w:sz w:val="20"/>
                <w:szCs w:val="20"/>
              </w:rPr>
              <w:t xml:space="preserve">2</w:t>
            </w:r>
          </w:p>
        </w:tc>
        <w:tc>
          <w:tcPr>
            <w:tcW w:type="dxa" w:w="2600"/>
            <w:tcBorders>
              <w:top w:val="single" w:color="CCCCCC" w:sz="1"/>
              <w:left w:val="single" w:color="CCCCCC" w:sz="1"/>
              <w:bottom w:val="single" w:color="CCCCCC" w:sz="1"/>
              <w:right w:val="single" w:color="CCCCCC" w:sz="1"/>
            </w:tcBorders>
            <w:tcMar>
              <w:top w:type="dxa" w:w="80"/>
              <w:left w:type="dxa" w:w="150"/>
              <w:bottom w:type="dxa" w:w="80"/>
              <w:right w:type="dxa" w:w="150"/>
            </w:tcMar>
            <w:vAlign w:val="top"/>
          </w:tcPr>
          <w:p>
            <w:pPr>
              <w:spacing w:after="0"/>
            </w:pPr>
            <w:r>
              <w:rPr>
                <w:rFonts w:ascii="Arial" w:cs="Arial" w:eastAsia="Arial" w:hAnsi="Arial"/>
                <w:color w:val="111111"/>
                <w:sz w:val="20"/>
                <w:szCs w:val="20"/>
              </w:rPr>
              <w:t xml:space="preserve">Roadmap quality is poor for niche goals</w:t>
            </w:r>
          </w:p>
        </w:tc>
        <w:tc>
          <w:tcPr>
            <w:tcW w:type="dxa" w:w="1200"/>
            <w:tcBorders>
              <w:top w:val="single" w:color="E67E22" w:sz="1"/>
              <w:left w:val="single" w:color="E67E22" w:sz="1"/>
              <w:bottom w:val="single" w:color="E67E22" w:sz="1"/>
              <w:right w:val="single" w:color="E67E22" w:sz="1"/>
            </w:tcBorders>
            <w:shd w:fill="E67E22" w:val="clear"/>
            <w:tcMar>
              <w:top w:type="dxa" w:w="80"/>
              <w:left w:type="dxa" w:w="150"/>
              <w:bottom w:type="dxa" w:w="80"/>
              <w:right w:type="dxa" w:w="150"/>
            </w:tcMar>
          </w:tcPr>
          <w:p>
            <w:pPr>
              <w:spacing w:after="0"/>
              <w:jc w:val="center"/>
            </w:pPr>
            <w:r>
              <w:rPr>
                <w:rFonts w:ascii="Arial" w:cs="Arial" w:eastAsia="Arial" w:hAnsi="Arial"/>
                <w:b/>
                <w:bCs/>
                <w:color w:val="FFFFFF"/>
                <w:sz w:val="18"/>
                <w:szCs w:val="18"/>
              </w:rPr>
              <w:t xml:space="preserve">High</w:t>
            </w:r>
          </w:p>
        </w:tc>
        <w:tc>
          <w:tcPr>
            <w:tcW w:type="dxa" w:w="5360"/>
            <w:tcBorders>
              <w:top w:val="single" w:color="CCCCCC" w:sz="1"/>
              <w:left w:val="single" w:color="CCCCCC" w:sz="1"/>
              <w:bottom w:val="single" w:color="CCCCCC" w:sz="1"/>
              <w:right w:val="single" w:color="CCCCCC" w:sz="1"/>
            </w:tcBorders>
            <w:tcMar>
              <w:top w:type="dxa" w:w="80"/>
              <w:left w:type="dxa" w:w="150"/>
              <w:bottom w:type="dxa" w:w="80"/>
              <w:right w:type="dxa" w:w="150"/>
            </w:tcMar>
            <w:vAlign w:val="top"/>
          </w:tcPr>
          <w:p>
            <w:pPr>
              <w:spacing w:after="0"/>
            </w:pPr>
            <w:r>
              <w:rPr>
                <w:rFonts w:ascii="Arial" w:cs="Arial" w:eastAsia="Arial" w:hAnsi="Arial"/>
                <w:color w:val="111111"/>
                <w:sz w:val="20"/>
                <w:szCs w:val="20"/>
              </w:rPr>
              <w:t xml:space="preserve">Curate a library of 20 pre-validated roadmap templates the AI selects from and personalizes, rather than generating fully from scratch.</w:t>
            </w:r>
          </w:p>
        </w:tc>
      </w:tr>
      <w:tr>
        <w:tc>
          <w:tcPr>
            <w:tcW w:type="dxa" w:w="200"/>
            <w:tcBorders>
              <w:top w:val="single" w:color="CCCCCC" w:sz="1"/>
              <w:left w:val="single" w:color="CCCCCC" w:sz="1"/>
              <w:bottom w:val="single" w:color="CCCCCC" w:sz="1"/>
              <w:right w:val="single" w:color="CCCCCC" w:sz="1"/>
            </w:tcBorders>
            <w:shd w:fill="F0FAF5" w:val="clear"/>
            <w:tcMar>
              <w:top w:type="dxa" w:w="80"/>
              <w:left w:type="dxa" w:w="150"/>
              <w:bottom w:type="dxa" w:w="80"/>
              <w:right w:type="dxa" w:w="150"/>
            </w:tcMar>
            <w:vAlign w:val="top"/>
          </w:tcPr>
          <w:p>
            <w:pPr>
              <w:spacing w:after="0"/>
            </w:pPr>
            <w:r>
              <w:rPr>
                <w:rFonts w:ascii="Arial" w:cs="Arial" w:eastAsia="Arial" w:hAnsi="Arial"/>
                <w:b/>
                <w:bCs/>
                <w:color w:val="111111"/>
                <w:sz w:val="20"/>
                <w:szCs w:val="20"/>
              </w:rPr>
              <w:t xml:space="preserve">3</w:t>
            </w:r>
          </w:p>
        </w:tc>
        <w:tc>
          <w:tcPr>
            <w:tcW w:type="dxa" w:w="2600"/>
            <w:tcBorders>
              <w:top w:val="single" w:color="CCCCCC" w:sz="1"/>
              <w:left w:val="single" w:color="CCCCCC" w:sz="1"/>
              <w:bottom w:val="single" w:color="CCCCCC" w:sz="1"/>
              <w:right w:val="single" w:color="CCCCCC" w:sz="1"/>
            </w:tcBorders>
            <w:tcMar>
              <w:top w:type="dxa" w:w="80"/>
              <w:left w:type="dxa" w:w="150"/>
              <w:bottom w:type="dxa" w:w="80"/>
              <w:right w:type="dxa" w:w="150"/>
            </w:tcMar>
            <w:vAlign w:val="top"/>
          </w:tcPr>
          <w:p>
            <w:pPr>
              <w:spacing w:after="0"/>
            </w:pPr>
            <w:r>
              <w:rPr>
                <w:rFonts w:ascii="Arial" w:cs="Arial" w:eastAsia="Arial" w:hAnsi="Arial"/>
                <w:color w:val="111111"/>
                <w:sz w:val="20"/>
                <w:szCs w:val="20"/>
              </w:rPr>
              <w:t xml:space="preserve">Users drop off after roadmap generation but before lesson 1</w:t>
            </w:r>
          </w:p>
        </w:tc>
        <w:tc>
          <w:tcPr>
            <w:tcW w:type="dxa" w:w="1200"/>
            <w:tcBorders>
              <w:top w:val="single" w:color="E67E22" w:sz="1"/>
              <w:left w:val="single" w:color="E67E22" w:sz="1"/>
              <w:bottom w:val="single" w:color="E67E22" w:sz="1"/>
              <w:right w:val="single" w:color="E67E22" w:sz="1"/>
            </w:tcBorders>
            <w:shd w:fill="E67E22" w:val="clear"/>
            <w:tcMar>
              <w:top w:type="dxa" w:w="80"/>
              <w:left w:type="dxa" w:w="150"/>
              <w:bottom w:type="dxa" w:w="80"/>
              <w:right w:type="dxa" w:w="150"/>
            </w:tcMar>
          </w:tcPr>
          <w:p>
            <w:pPr>
              <w:spacing w:after="0"/>
              <w:jc w:val="center"/>
            </w:pPr>
            <w:r>
              <w:rPr>
                <w:rFonts w:ascii="Arial" w:cs="Arial" w:eastAsia="Arial" w:hAnsi="Arial"/>
                <w:b/>
                <w:bCs/>
                <w:color w:val="FFFFFF"/>
                <w:sz w:val="18"/>
                <w:szCs w:val="18"/>
              </w:rPr>
              <w:t xml:space="preserve">High</w:t>
            </w:r>
          </w:p>
        </w:tc>
        <w:tc>
          <w:tcPr>
            <w:tcW w:type="dxa" w:w="5360"/>
            <w:tcBorders>
              <w:top w:val="single" w:color="CCCCCC" w:sz="1"/>
              <w:left w:val="single" w:color="CCCCCC" w:sz="1"/>
              <w:bottom w:val="single" w:color="CCCCCC" w:sz="1"/>
              <w:right w:val="single" w:color="CCCCCC" w:sz="1"/>
            </w:tcBorders>
            <w:tcMar>
              <w:top w:type="dxa" w:w="80"/>
              <w:left w:type="dxa" w:w="150"/>
              <w:bottom w:type="dxa" w:w="80"/>
              <w:right w:type="dxa" w:w="150"/>
            </w:tcMar>
            <w:vAlign w:val="top"/>
          </w:tcPr>
          <w:p>
            <w:pPr>
              <w:spacing w:after="0"/>
            </w:pPr>
            <w:r>
              <w:rPr>
                <w:rFonts w:ascii="Arial" w:cs="Arial" w:eastAsia="Arial" w:hAnsi="Arial"/>
                <w:color w:val="111111"/>
                <w:sz w:val="20"/>
                <w:szCs w:val="20"/>
              </w:rPr>
              <w:t xml:space="preserve">Design onboarding to flow directly into first lesson within 60 seconds. Immediate value delivery, no waiting.</w:t>
            </w:r>
          </w:p>
        </w:tc>
      </w:tr>
      <w:tr>
        <w:tc>
          <w:tcPr>
            <w:tcW w:type="dxa" w:w="200"/>
            <w:tcBorders>
              <w:top w:val="single" w:color="CCCCCC" w:sz="1"/>
              <w:left w:val="single" w:color="CCCCCC" w:sz="1"/>
              <w:bottom w:val="single" w:color="CCCCCC" w:sz="1"/>
              <w:right w:val="single" w:color="CCCCCC" w:sz="1"/>
            </w:tcBorders>
            <w:shd w:fill="F0FAF5" w:val="clear"/>
            <w:tcMar>
              <w:top w:type="dxa" w:w="80"/>
              <w:left w:type="dxa" w:w="150"/>
              <w:bottom w:type="dxa" w:w="80"/>
              <w:right w:type="dxa" w:w="150"/>
            </w:tcMar>
            <w:vAlign w:val="top"/>
          </w:tcPr>
          <w:p>
            <w:pPr>
              <w:spacing w:after="0"/>
            </w:pPr>
            <w:r>
              <w:rPr>
                <w:rFonts w:ascii="Arial" w:cs="Arial" w:eastAsia="Arial" w:hAnsi="Arial"/>
                <w:b/>
                <w:bCs/>
                <w:color w:val="111111"/>
                <w:sz w:val="20"/>
                <w:szCs w:val="20"/>
              </w:rPr>
              <w:t xml:space="preserve">4</w:t>
            </w:r>
          </w:p>
        </w:tc>
        <w:tc>
          <w:tcPr>
            <w:tcW w:type="dxa" w:w="2600"/>
            <w:tcBorders>
              <w:top w:val="single" w:color="CCCCCC" w:sz="1"/>
              <w:left w:val="single" w:color="CCCCCC" w:sz="1"/>
              <w:bottom w:val="single" w:color="CCCCCC" w:sz="1"/>
              <w:right w:val="single" w:color="CCCCCC" w:sz="1"/>
            </w:tcBorders>
            <w:tcMar>
              <w:top w:type="dxa" w:w="80"/>
              <w:left w:type="dxa" w:w="150"/>
              <w:bottom w:type="dxa" w:w="80"/>
              <w:right w:type="dxa" w:w="150"/>
            </w:tcMar>
            <w:vAlign w:val="top"/>
          </w:tcPr>
          <w:p>
            <w:pPr>
              <w:spacing w:after="0"/>
            </w:pPr>
            <w:r>
              <w:rPr>
                <w:rFonts w:ascii="Arial" w:cs="Arial" w:eastAsia="Arial" w:hAnsi="Arial"/>
                <w:color w:val="111111"/>
                <w:sz w:val="20"/>
                <w:szCs w:val="20"/>
              </w:rPr>
              <w:t xml:space="preserve">Code execution security vulnerabilities</w:t>
            </w:r>
          </w:p>
        </w:tc>
        <w:tc>
          <w:tcPr>
            <w:tcW w:type="dxa" w:w="1200"/>
            <w:tcBorders>
              <w:top w:val="single" w:color="E74C3C" w:sz="1"/>
              <w:left w:val="single" w:color="E74C3C" w:sz="1"/>
              <w:bottom w:val="single" w:color="E74C3C" w:sz="1"/>
              <w:right w:val="single" w:color="E74C3C" w:sz="1"/>
            </w:tcBorders>
            <w:shd w:fill="E74C3C" w:val="clear"/>
            <w:tcMar>
              <w:top w:type="dxa" w:w="80"/>
              <w:left w:type="dxa" w:w="150"/>
              <w:bottom w:type="dxa" w:w="80"/>
              <w:right w:type="dxa" w:w="150"/>
            </w:tcMar>
          </w:tcPr>
          <w:p>
            <w:pPr>
              <w:spacing w:after="0"/>
              <w:jc w:val="center"/>
            </w:pPr>
            <w:r>
              <w:rPr>
                <w:rFonts w:ascii="Arial" w:cs="Arial" w:eastAsia="Arial" w:hAnsi="Arial"/>
                <w:b/>
                <w:bCs/>
                <w:color w:val="FFFFFF"/>
                <w:sz w:val="18"/>
                <w:szCs w:val="18"/>
              </w:rPr>
              <w:t xml:space="preserve">Critical</w:t>
            </w:r>
          </w:p>
        </w:tc>
        <w:tc>
          <w:tcPr>
            <w:tcW w:type="dxa" w:w="5360"/>
            <w:tcBorders>
              <w:top w:val="single" w:color="CCCCCC" w:sz="1"/>
              <w:left w:val="single" w:color="CCCCCC" w:sz="1"/>
              <w:bottom w:val="single" w:color="CCCCCC" w:sz="1"/>
              <w:right w:val="single" w:color="CCCCCC" w:sz="1"/>
            </w:tcBorders>
            <w:tcMar>
              <w:top w:type="dxa" w:w="80"/>
              <w:left w:type="dxa" w:w="150"/>
              <w:bottom w:type="dxa" w:w="80"/>
              <w:right w:type="dxa" w:w="150"/>
            </w:tcMar>
            <w:vAlign w:val="top"/>
          </w:tcPr>
          <w:p>
            <w:pPr>
              <w:spacing w:after="0"/>
            </w:pPr>
            <w:r>
              <w:rPr>
                <w:rFonts w:ascii="Arial" w:cs="Arial" w:eastAsia="Arial" w:hAnsi="Arial"/>
                <w:color w:val="111111"/>
                <w:sz w:val="20"/>
                <w:szCs w:val="20"/>
              </w:rPr>
              <w:t xml:space="preserve">Use Piston API's fully sandboxed containers. Never execute user code on primary servers. Regular security audits.</w:t>
            </w:r>
          </w:p>
        </w:tc>
      </w:tr>
      <w:tr>
        <w:tc>
          <w:tcPr>
            <w:tcW w:type="dxa" w:w="200"/>
            <w:tcBorders>
              <w:top w:val="single" w:color="CCCCCC" w:sz="1"/>
              <w:left w:val="single" w:color="CCCCCC" w:sz="1"/>
              <w:bottom w:val="single" w:color="CCCCCC" w:sz="1"/>
              <w:right w:val="single" w:color="CCCCCC" w:sz="1"/>
            </w:tcBorders>
            <w:shd w:fill="F0FAF5" w:val="clear"/>
            <w:tcMar>
              <w:top w:type="dxa" w:w="80"/>
              <w:left w:type="dxa" w:w="150"/>
              <w:bottom w:type="dxa" w:w="80"/>
              <w:right w:type="dxa" w:w="150"/>
            </w:tcMar>
            <w:vAlign w:val="top"/>
          </w:tcPr>
          <w:p>
            <w:pPr>
              <w:spacing w:after="0"/>
            </w:pPr>
            <w:r>
              <w:rPr>
                <w:rFonts w:ascii="Arial" w:cs="Arial" w:eastAsia="Arial" w:hAnsi="Arial"/>
                <w:b/>
                <w:bCs/>
                <w:color w:val="111111"/>
                <w:sz w:val="20"/>
                <w:szCs w:val="20"/>
              </w:rPr>
              <w:t xml:space="preserve">5</w:t>
            </w:r>
          </w:p>
        </w:tc>
        <w:tc>
          <w:tcPr>
            <w:tcW w:type="dxa" w:w="2600"/>
            <w:tcBorders>
              <w:top w:val="single" w:color="CCCCCC" w:sz="1"/>
              <w:left w:val="single" w:color="CCCCCC" w:sz="1"/>
              <w:bottom w:val="single" w:color="CCCCCC" w:sz="1"/>
              <w:right w:val="single" w:color="CCCCCC" w:sz="1"/>
            </w:tcBorders>
            <w:tcMar>
              <w:top w:type="dxa" w:w="80"/>
              <w:left w:type="dxa" w:w="150"/>
              <w:bottom w:type="dxa" w:w="80"/>
              <w:right w:type="dxa" w:w="150"/>
            </w:tcMar>
            <w:vAlign w:val="top"/>
          </w:tcPr>
          <w:p>
            <w:pPr>
              <w:spacing w:after="0"/>
            </w:pPr>
            <w:r>
              <w:rPr>
                <w:rFonts w:ascii="Arial" w:cs="Arial" w:eastAsia="Arial" w:hAnsi="Arial"/>
                <w:color w:val="111111"/>
                <w:sz w:val="20"/>
                <w:szCs w:val="20"/>
              </w:rPr>
              <w:t xml:space="preserve">Lesson content quality is inconsistent</w:t>
            </w:r>
          </w:p>
        </w:tc>
        <w:tc>
          <w:tcPr>
            <w:tcW w:type="dxa" w:w="1200"/>
            <w:tcBorders>
              <w:top w:val="single" w:color="27AE60" w:sz="1"/>
              <w:left w:val="single" w:color="27AE60" w:sz="1"/>
              <w:bottom w:val="single" w:color="27AE60" w:sz="1"/>
              <w:right w:val="single" w:color="27AE60" w:sz="1"/>
            </w:tcBorders>
            <w:shd w:fill="27AE60" w:val="clear"/>
            <w:tcMar>
              <w:top w:type="dxa" w:w="80"/>
              <w:left w:type="dxa" w:w="150"/>
              <w:bottom w:type="dxa" w:w="80"/>
              <w:right w:type="dxa" w:w="150"/>
            </w:tcMar>
          </w:tcPr>
          <w:p>
            <w:pPr>
              <w:spacing w:after="0"/>
              <w:jc w:val="center"/>
            </w:pPr>
            <w:r>
              <w:rPr>
                <w:rFonts w:ascii="Arial" w:cs="Arial" w:eastAsia="Arial" w:hAnsi="Arial"/>
                <w:b/>
                <w:bCs/>
                <w:color w:val="FFFFFF"/>
                <w:sz w:val="18"/>
                <w:szCs w:val="18"/>
              </w:rPr>
              <w:t xml:space="preserve">Medium</w:t>
            </w:r>
          </w:p>
        </w:tc>
        <w:tc>
          <w:tcPr>
            <w:tcW w:type="dxa" w:w="5360"/>
            <w:tcBorders>
              <w:top w:val="single" w:color="CCCCCC" w:sz="1"/>
              <w:left w:val="single" w:color="CCCCCC" w:sz="1"/>
              <w:bottom w:val="single" w:color="CCCCCC" w:sz="1"/>
              <w:right w:val="single" w:color="CCCCCC" w:sz="1"/>
            </w:tcBorders>
            <w:tcMar>
              <w:top w:type="dxa" w:w="80"/>
              <w:left w:type="dxa" w:w="150"/>
              <w:bottom w:type="dxa" w:w="80"/>
              <w:right w:type="dxa" w:w="150"/>
            </w:tcMar>
            <w:vAlign w:val="top"/>
          </w:tcPr>
          <w:p>
            <w:pPr>
              <w:spacing w:after="0"/>
            </w:pPr>
            <w:r>
              <w:rPr>
                <w:rFonts w:ascii="Arial" w:cs="Arial" w:eastAsia="Arial" w:hAnsi="Arial"/>
                <w:color w:val="111111"/>
                <w:sz w:val="20"/>
                <w:szCs w:val="20"/>
              </w:rPr>
              <w:t xml:space="preserve">Invest in 50 high-quality seed lessons before launch. Use AI to generate drafts; human review all P0 content.</w:t>
            </w:r>
          </w:p>
        </w:tc>
      </w:tr>
      <w:tr>
        <w:tc>
          <w:tcPr>
            <w:tcW w:type="dxa" w:w="200"/>
            <w:tcBorders>
              <w:top w:val="single" w:color="CCCCCC" w:sz="1"/>
              <w:left w:val="single" w:color="CCCCCC" w:sz="1"/>
              <w:bottom w:val="single" w:color="CCCCCC" w:sz="1"/>
              <w:right w:val="single" w:color="CCCCCC" w:sz="1"/>
            </w:tcBorders>
            <w:shd w:fill="F0FAF5" w:val="clear"/>
            <w:tcMar>
              <w:top w:type="dxa" w:w="80"/>
              <w:left w:type="dxa" w:w="150"/>
              <w:bottom w:type="dxa" w:w="80"/>
              <w:right w:type="dxa" w:w="150"/>
            </w:tcMar>
            <w:vAlign w:val="top"/>
          </w:tcPr>
          <w:p>
            <w:pPr>
              <w:spacing w:after="0"/>
            </w:pPr>
            <w:r>
              <w:rPr>
                <w:rFonts w:ascii="Arial" w:cs="Arial" w:eastAsia="Arial" w:hAnsi="Arial"/>
                <w:b/>
                <w:bCs/>
                <w:color w:val="111111"/>
                <w:sz w:val="20"/>
                <w:szCs w:val="20"/>
              </w:rPr>
              <w:t xml:space="preserve">6</w:t>
            </w:r>
          </w:p>
        </w:tc>
        <w:tc>
          <w:tcPr>
            <w:tcW w:type="dxa" w:w="2600"/>
            <w:tcBorders>
              <w:top w:val="single" w:color="CCCCCC" w:sz="1"/>
              <w:left w:val="single" w:color="CCCCCC" w:sz="1"/>
              <w:bottom w:val="single" w:color="CCCCCC" w:sz="1"/>
              <w:right w:val="single" w:color="CCCCCC" w:sz="1"/>
            </w:tcBorders>
            <w:tcMar>
              <w:top w:type="dxa" w:w="80"/>
              <w:left w:type="dxa" w:w="150"/>
              <w:bottom w:type="dxa" w:w="80"/>
              <w:right w:type="dxa" w:w="150"/>
            </w:tcMar>
            <w:vAlign w:val="top"/>
          </w:tcPr>
          <w:p>
            <w:pPr>
              <w:spacing w:after="0"/>
            </w:pPr>
            <w:r>
              <w:rPr>
                <w:rFonts w:ascii="Arial" w:cs="Arial" w:eastAsia="Arial" w:hAnsi="Arial"/>
                <w:color w:val="111111"/>
                <w:sz w:val="20"/>
                <w:szCs w:val="20"/>
              </w:rPr>
              <w:t xml:space="preserve">AI mentor gives incorrect technical advice</w:t>
            </w:r>
          </w:p>
        </w:tc>
        <w:tc>
          <w:tcPr>
            <w:tcW w:type="dxa" w:w="1200"/>
            <w:tcBorders>
              <w:top w:val="single" w:color="27AE60" w:sz="1"/>
              <w:left w:val="single" w:color="27AE60" w:sz="1"/>
              <w:bottom w:val="single" w:color="27AE60" w:sz="1"/>
              <w:right w:val="single" w:color="27AE60" w:sz="1"/>
            </w:tcBorders>
            <w:shd w:fill="27AE60" w:val="clear"/>
            <w:tcMar>
              <w:top w:type="dxa" w:w="80"/>
              <w:left w:type="dxa" w:w="150"/>
              <w:bottom w:type="dxa" w:w="80"/>
              <w:right w:type="dxa" w:w="150"/>
            </w:tcMar>
          </w:tcPr>
          <w:p>
            <w:pPr>
              <w:spacing w:after="0"/>
              <w:jc w:val="center"/>
            </w:pPr>
            <w:r>
              <w:rPr>
                <w:rFonts w:ascii="Arial" w:cs="Arial" w:eastAsia="Arial" w:hAnsi="Arial"/>
                <w:b/>
                <w:bCs/>
                <w:color w:val="FFFFFF"/>
                <w:sz w:val="18"/>
                <w:szCs w:val="18"/>
              </w:rPr>
              <w:t xml:space="preserve">Medium</w:t>
            </w:r>
          </w:p>
        </w:tc>
        <w:tc>
          <w:tcPr>
            <w:tcW w:type="dxa" w:w="5360"/>
            <w:tcBorders>
              <w:top w:val="single" w:color="CCCCCC" w:sz="1"/>
              <w:left w:val="single" w:color="CCCCCC" w:sz="1"/>
              <w:bottom w:val="single" w:color="CCCCCC" w:sz="1"/>
              <w:right w:val="single" w:color="CCCCCC" w:sz="1"/>
            </w:tcBorders>
            <w:tcMar>
              <w:top w:type="dxa" w:w="80"/>
              <w:left w:type="dxa" w:w="150"/>
              <w:bottom w:type="dxa" w:w="80"/>
              <w:right w:type="dxa" w:w="150"/>
            </w:tcMar>
            <w:vAlign w:val="top"/>
          </w:tcPr>
          <w:p>
            <w:pPr>
              <w:spacing w:after="0"/>
            </w:pPr>
            <w:r>
              <w:rPr>
                <w:rFonts w:ascii="Arial" w:cs="Arial" w:eastAsia="Arial" w:hAnsi="Arial"/>
                <w:color w:val="111111"/>
                <w:sz w:val="20"/>
                <w:szCs w:val="20"/>
              </w:rPr>
              <w:t xml:space="preserve">Append explicit accuracy instructions to all prompts. Add user-facing error report button. Monitor flagged responses weekly.</w:t>
            </w:r>
          </w:p>
        </w:tc>
      </w:tr>
      <w:tr>
        <w:tc>
          <w:tcPr>
            <w:tcW w:type="dxa" w:w="200"/>
            <w:tcBorders>
              <w:top w:val="single" w:color="CCCCCC" w:sz="1"/>
              <w:left w:val="single" w:color="CCCCCC" w:sz="1"/>
              <w:bottom w:val="single" w:color="CCCCCC" w:sz="1"/>
              <w:right w:val="single" w:color="CCCCCC" w:sz="1"/>
            </w:tcBorders>
            <w:shd w:fill="F0FAF5" w:val="clear"/>
            <w:tcMar>
              <w:top w:type="dxa" w:w="80"/>
              <w:left w:type="dxa" w:w="150"/>
              <w:bottom w:type="dxa" w:w="80"/>
              <w:right w:type="dxa" w:w="150"/>
            </w:tcMar>
            <w:vAlign w:val="top"/>
          </w:tcPr>
          <w:p>
            <w:pPr>
              <w:spacing w:after="0"/>
            </w:pPr>
            <w:r>
              <w:rPr>
                <w:rFonts w:ascii="Arial" w:cs="Arial" w:eastAsia="Arial" w:hAnsi="Arial"/>
                <w:b/>
                <w:bCs/>
                <w:color w:val="111111"/>
                <w:sz w:val="20"/>
                <w:szCs w:val="20"/>
              </w:rPr>
              <w:t xml:space="preserve">7</w:t>
            </w:r>
          </w:p>
        </w:tc>
        <w:tc>
          <w:tcPr>
            <w:tcW w:type="dxa" w:w="2600"/>
            <w:tcBorders>
              <w:top w:val="single" w:color="CCCCCC" w:sz="1"/>
              <w:left w:val="single" w:color="CCCCCC" w:sz="1"/>
              <w:bottom w:val="single" w:color="CCCCCC" w:sz="1"/>
              <w:right w:val="single" w:color="CCCCCC" w:sz="1"/>
            </w:tcBorders>
            <w:tcMar>
              <w:top w:type="dxa" w:w="80"/>
              <w:left w:type="dxa" w:w="150"/>
              <w:bottom w:type="dxa" w:w="80"/>
              <w:right w:type="dxa" w:w="150"/>
            </w:tcMar>
            <w:vAlign w:val="top"/>
          </w:tcPr>
          <w:p>
            <w:pPr>
              <w:spacing w:after="0"/>
            </w:pPr>
            <w:r>
              <w:rPr>
                <w:rFonts w:ascii="Arial" w:cs="Arial" w:eastAsia="Arial" w:hAnsi="Arial"/>
                <w:color w:val="111111"/>
                <w:sz w:val="20"/>
                <w:szCs w:val="20"/>
              </w:rPr>
              <w:t xml:space="preserve">Competitor launches similar product during build</w:t>
            </w:r>
          </w:p>
        </w:tc>
        <w:tc>
          <w:tcPr>
            <w:tcW w:type="dxa" w:w="1200"/>
            <w:tcBorders>
              <w:top w:val="single" w:color="27AE60" w:sz="1"/>
              <w:left w:val="single" w:color="27AE60" w:sz="1"/>
              <w:bottom w:val="single" w:color="27AE60" w:sz="1"/>
              <w:right w:val="single" w:color="27AE60" w:sz="1"/>
            </w:tcBorders>
            <w:shd w:fill="27AE60" w:val="clear"/>
            <w:tcMar>
              <w:top w:type="dxa" w:w="80"/>
              <w:left w:type="dxa" w:w="150"/>
              <w:bottom w:type="dxa" w:w="80"/>
              <w:right w:type="dxa" w:w="150"/>
            </w:tcMar>
          </w:tcPr>
          <w:p>
            <w:pPr>
              <w:spacing w:after="0"/>
              <w:jc w:val="center"/>
            </w:pPr>
            <w:r>
              <w:rPr>
                <w:rFonts w:ascii="Arial" w:cs="Arial" w:eastAsia="Arial" w:hAnsi="Arial"/>
                <w:b/>
                <w:bCs/>
                <w:color w:val="FFFFFF"/>
                <w:sz w:val="18"/>
                <w:szCs w:val="18"/>
              </w:rPr>
              <w:t xml:space="preserve">Medium</w:t>
            </w:r>
          </w:p>
        </w:tc>
        <w:tc>
          <w:tcPr>
            <w:tcW w:type="dxa" w:w="5360"/>
            <w:tcBorders>
              <w:top w:val="single" w:color="CCCCCC" w:sz="1"/>
              <w:left w:val="single" w:color="CCCCCC" w:sz="1"/>
              <w:bottom w:val="single" w:color="CCCCCC" w:sz="1"/>
              <w:right w:val="single" w:color="CCCCCC" w:sz="1"/>
            </w:tcBorders>
            <w:tcMar>
              <w:top w:type="dxa" w:w="80"/>
              <w:left w:type="dxa" w:w="150"/>
              <w:bottom w:type="dxa" w:w="80"/>
              <w:right w:type="dxa" w:w="150"/>
            </w:tcMar>
            <w:vAlign w:val="top"/>
          </w:tcPr>
          <w:p>
            <w:pPr>
              <w:spacing w:after="0"/>
            </w:pPr>
            <w:r>
              <w:rPr>
                <w:rFonts w:ascii="Arial" w:cs="Arial" w:eastAsia="Arial" w:hAnsi="Arial"/>
                <w:color w:val="111111"/>
                <w:sz w:val="20"/>
                <w:szCs w:val="20"/>
              </w:rPr>
              <w:t xml:space="preserve">Speed is the moat at this stage. Launch at 12 weeks regardless of polish. Iterate publicly.</w:t>
            </w:r>
          </w:p>
        </w:tc>
      </w:tr>
    </w:tbl>
    <w:p>
      <w:pPr>
        <w:pStyle w:val="Heading1"/>
        <w:spacing w:before="480" w:after="200"/>
      </w:pPr>
      <w:r>
        <w:rPr>
          <w:rFonts w:ascii="Arial" w:cs="Arial" w:eastAsia="Arial" w:hAnsi="Arial"/>
          <w:b/>
          <w:bCs/>
          <w:color w:val="0F3460"/>
          <w:sz w:val="36"/>
          <w:szCs w:val="36"/>
        </w:rPr>
        <w:t xml:space="preserve">12. Open Questions &amp; Decisions</w:t>
      </w:r>
    </w:p>
    <w:p>
      <w:pPr>
        <w:pBdr>
          <w:bottom w:val="single" w:color="16C172" w:sz="8" w:space="4"/>
        </w:pBdr>
        <w:spacing w:before="240" w:after="0"/>
      </w:pPr>
    </w:p>
    <w:p>
      <w:pPr>
        <w:spacing w:before="16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880"/>
        <w:gridCol w:w="2880"/>
      </w:tblGrid>
      <w:tr>
        <w:tc>
          <w:tcPr>
            <w:tcW w:type="dxa" w:w="3600"/>
            <w:gridSpan w:val="1"/>
            <w:tcBorders>
              <w:top w:val="single" w:color="2563EB" w:sz="1"/>
              <w:left w:val="single" w:color="2563EB" w:sz="1"/>
              <w:bottom w:val="single" w:color="2563EB" w:sz="1"/>
              <w:right w:val="single" w:color="2563EB" w:sz="1"/>
            </w:tcBorders>
            <w:shd w:fill="0F3460" w:val="clear"/>
            <w:tcMar>
              <w:top w:type="dxa" w:w="100"/>
              <w:left w:type="dxa" w:w="150"/>
              <w:bottom w:type="dxa" w:w="100"/>
              <w:right w:type="dxa" w:w="150"/>
            </w:tcMar>
          </w:tcPr>
          <w:p>
            <w:pPr>
              <w:jc w:val="left"/>
            </w:pPr>
            <w:r>
              <w:rPr>
                <w:rFonts w:ascii="Arial" w:cs="Arial" w:eastAsia="Arial" w:hAnsi="Arial"/>
                <w:b/>
                <w:bCs/>
                <w:color w:val="FFFFFF"/>
                <w:sz w:val="20"/>
                <w:szCs w:val="20"/>
              </w:rPr>
              <w:t xml:space="preserve">Question</w:t>
            </w:r>
          </w:p>
        </w:tc>
        <w:tc>
          <w:tcPr>
            <w:tcW w:type="dxa" w:w="2880"/>
            <w:gridSpan w:val="1"/>
            <w:tcBorders>
              <w:top w:val="single" w:color="2563EB" w:sz="1"/>
              <w:left w:val="single" w:color="2563EB" w:sz="1"/>
              <w:bottom w:val="single" w:color="2563EB" w:sz="1"/>
              <w:right w:val="single" w:color="2563EB" w:sz="1"/>
            </w:tcBorders>
            <w:shd w:fill="0F3460" w:val="clear"/>
            <w:tcMar>
              <w:top w:type="dxa" w:w="100"/>
              <w:left w:type="dxa" w:w="150"/>
              <w:bottom w:type="dxa" w:w="100"/>
              <w:right w:type="dxa" w:w="150"/>
            </w:tcMar>
          </w:tcPr>
          <w:p>
            <w:pPr>
              <w:jc w:val="left"/>
            </w:pPr>
            <w:r>
              <w:rPr>
                <w:rFonts w:ascii="Arial" w:cs="Arial" w:eastAsia="Arial" w:hAnsi="Arial"/>
                <w:b/>
                <w:bCs/>
                <w:color w:val="FFFFFF"/>
                <w:sz w:val="20"/>
                <w:szCs w:val="20"/>
              </w:rPr>
              <w:t xml:space="preserve">Options Being Considered</w:t>
            </w:r>
          </w:p>
        </w:tc>
        <w:tc>
          <w:tcPr>
            <w:tcW w:type="dxa" w:w="2880"/>
            <w:gridSpan w:val="1"/>
            <w:tcBorders>
              <w:top w:val="single" w:color="2563EB" w:sz="1"/>
              <w:left w:val="single" w:color="2563EB" w:sz="1"/>
              <w:bottom w:val="single" w:color="2563EB" w:sz="1"/>
              <w:right w:val="single" w:color="2563EB" w:sz="1"/>
            </w:tcBorders>
            <w:shd w:fill="0F3460" w:val="clear"/>
            <w:tcMar>
              <w:top w:type="dxa" w:w="100"/>
              <w:left w:type="dxa" w:w="150"/>
              <w:bottom w:type="dxa" w:w="100"/>
              <w:right w:type="dxa" w:w="150"/>
            </w:tcMar>
          </w:tcPr>
          <w:p>
            <w:pPr>
              <w:jc w:val="left"/>
            </w:pPr>
            <w:r>
              <w:rPr>
                <w:rFonts w:ascii="Arial" w:cs="Arial" w:eastAsia="Arial" w:hAnsi="Arial"/>
                <w:b/>
                <w:bCs/>
                <w:color w:val="FFFFFF"/>
                <w:sz w:val="20"/>
                <w:szCs w:val="20"/>
              </w:rPr>
              <w:t xml:space="preserve">Decision Needed By</w:t>
            </w:r>
          </w:p>
        </w:tc>
      </w:tr>
      <w:tr>
        <w:tc>
          <w:tcPr>
            <w:tcW w:type="dxa" w:w="3600"/>
            <w:tcBorders>
              <w:top w:val="single" w:color="CCCCCC" w:sz="1"/>
              <w:left w:val="single" w:color="CCCCCC" w:sz="1"/>
              <w:bottom w:val="single" w:color="CCCCCC" w:sz="1"/>
              <w:right w:val="single" w:color="CCCCCC" w:sz="1"/>
            </w:tcBorders>
            <w:tcMar>
              <w:top w:type="dxa" w:w="80"/>
              <w:left w:type="dxa" w:w="150"/>
              <w:bottom w:type="dxa" w:w="80"/>
              <w:right w:type="dxa" w:w="150"/>
            </w:tcMar>
            <w:vAlign w:val="top"/>
          </w:tcPr>
          <w:p>
            <w:pPr>
              <w:spacing w:after="0"/>
            </w:pPr>
            <w:r>
              <w:rPr>
                <w:rFonts w:ascii="Arial" w:cs="Arial" w:eastAsia="Arial" w:hAnsi="Arial"/>
                <w:color w:val="111111"/>
                <w:sz w:val="20"/>
                <w:szCs w:val="20"/>
              </w:rPr>
              <w:t xml:space="preserve">What is the product name at launch?</w:t>
            </w:r>
          </w:p>
        </w:tc>
        <w:tc>
          <w:tcPr>
            <w:tcW w:type="dxa" w:w="2880"/>
            <w:tcBorders>
              <w:top w:val="single" w:color="CCCCCC" w:sz="1"/>
              <w:left w:val="single" w:color="CCCCCC" w:sz="1"/>
              <w:bottom w:val="single" w:color="CCCCCC" w:sz="1"/>
              <w:right w:val="single" w:color="CCCCCC" w:sz="1"/>
            </w:tcBorders>
            <w:tcMar>
              <w:top w:type="dxa" w:w="80"/>
              <w:left w:type="dxa" w:w="150"/>
              <w:bottom w:type="dxa" w:w="80"/>
              <w:right w:type="dxa" w:w="150"/>
            </w:tcMar>
            <w:vAlign w:val="top"/>
          </w:tcPr>
          <w:p>
            <w:pPr>
              <w:spacing w:after="0"/>
            </w:pPr>
            <w:r>
              <w:rPr>
                <w:rFonts w:ascii="Arial" w:cs="Arial" w:eastAsia="Arial" w:hAnsi="Arial"/>
                <w:color w:val="0F3460"/>
                <w:sz w:val="20"/>
                <w:szCs w:val="20"/>
              </w:rPr>
              <w:t xml:space="preserve">CodePath AI / MentorPath / PathAI / Custom name</w:t>
            </w:r>
          </w:p>
        </w:tc>
        <w:tc>
          <w:tcPr>
            <w:tcW w:type="dxa" w:w="2880"/>
            <w:tcBorders>
              <w:top w:val="single" w:color="CCCCCC" w:sz="1"/>
              <w:left w:val="single" w:color="CCCCCC" w:sz="1"/>
              <w:bottom w:val="single" w:color="CCCCCC" w:sz="1"/>
              <w:right w:val="single" w:color="CCCCCC" w:sz="1"/>
            </w:tcBorders>
            <w:shd w:fill="FEF9E7" w:val="clear"/>
            <w:tcMar>
              <w:top w:type="dxa" w:w="80"/>
              <w:left w:type="dxa" w:w="150"/>
              <w:bottom w:type="dxa" w:w="80"/>
              <w:right w:type="dxa" w:w="150"/>
            </w:tcMar>
          </w:tcPr>
          <w:p>
            <w:pPr>
              <w:spacing w:after="0"/>
            </w:pPr>
            <w:r>
              <w:rPr>
                <w:rFonts w:ascii="Arial" w:cs="Arial" w:eastAsia="Arial" w:hAnsi="Arial"/>
                <w:color w:val="7D6608"/>
                <w:sz w:val="20"/>
                <w:szCs w:val="20"/>
              </w:rPr>
              <w:t xml:space="preserve">Week 1 — needed for domain &amp; brand assets</w:t>
            </w:r>
          </w:p>
        </w:tc>
      </w:tr>
      <w:tr>
        <w:tc>
          <w:tcPr>
            <w:tcW w:type="dxa" w:w="3600"/>
            <w:tcBorders>
              <w:top w:val="single" w:color="CCCCCC" w:sz="1"/>
              <w:left w:val="single" w:color="CCCCCC" w:sz="1"/>
              <w:bottom w:val="single" w:color="CCCCCC" w:sz="1"/>
              <w:right w:val="single" w:color="CCCCCC" w:sz="1"/>
            </w:tcBorders>
            <w:tcMar>
              <w:top w:type="dxa" w:w="80"/>
              <w:left w:type="dxa" w:w="150"/>
              <w:bottom w:type="dxa" w:w="80"/>
              <w:right w:type="dxa" w:w="150"/>
            </w:tcMar>
            <w:vAlign w:val="top"/>
          </w:tcPr>
          <w:p>
            <w:pPr>
              <w:spacing w:after="0"/>
            </w:pPr>
            <w:r>
              <w:rPr>
                <w:rFonts w:ascii="Arial" w:cs="Arial" w:eastAsia="Arial" w:hAnsi="Arial"/>
                <w:color w:val="111111"/>
                <w:sz w:val="20"/>
                <w:szCs w:val="20"/>
              </w:rPr>
              <w:t xml:space="preserve">Which goal categories does onboarding support at launch?</w:t>
            </w:r>
          </w:p>
        </w:tc>
        <w:tc>
          <w:tcPr>
            <w:tcW w:type="dxa" w:w="2880"/>
            <w:tcBorders>
              <w:top w:val="single" w:color="CCCCCC" w:sz="1"/>
              <w:left w:val="single" w:color="CCCCCC" w:sz="1"/>
              <w:bottom w:val="single" w:color="CCCCCC" w:sz="1"/>
              <w:right w:val="single" w:color="CCCCCC" w:sz="1"/>
            </w:tcBorders>
            <w:tcMar>
              <w:top w:type="dxa" w:w="80"/>
              <w:left w:type="dxa" w:w="150"/>
              <w:bottom w:type="dxa" w:w="80"/>
              <w:right w:type="dxa" w:w="150"/>
            </w:tcMar>
            <w:vAlign w:val="top"/>
          </w:tcPr>
          <w:p>
            <w:pPr>
              <w:spacing w:after="0"/>
            </w:pPr>
            <w:r>
              <w:rPr>
                <w:rFonts w:ascii="Arial" w:cs="Arial" w:eastAsia="Arial" w:hAnsi="Arial"/>
                <w:color w:val="0F3460"/>
                <w:sz w:val="20"/>
                <w:szCs w:val="20"/>
              </w:rPr>
              <w:t xml:space="preserve">Job-ready / Build an app / Freelancing / General coding / Side project / Academic</w:t>
            </w:r>
          </w:p>
        </w:tc>
        <w:tc>
          <w:tcPr>
            <w:tcW w:type="dxa" w:w="2880"/>
            <w:tcBorders>
              <w:top w:val="single" w:color="CCCCCC" w:sz="1"/>
              <w:left w:val="single" w:color="CCCCCC" w:sz="1"/>
              <w:bottom w:val="single" w:color="CCCCCC" w:sz="1"/>
              <w:right w:val="single" w:color="CCCCCC" w:sz="1"/>
            </w:tcBorders>
            <w:shd w:fill="FEF9E7" w:val="clear"/>
            <w:tcMar>
              <w:top w:type="dxa" w:w="80"/>
              <w:left w:type="dxa" w:w="150"/>
              <w:bottom w:type="dxa" w:w="80"/>
              <w:right w:type="dxa" w:w="150"/>
            </w:tcMar>
          </w:tcPr>
          <w:p>
            <w:pPr>
              <w:spacing w:after="0"/>
            </w:pPr>
            <w:r>
              <w:rPr>
                <w:rFonts w:ascii="Arial" w:cs="Arial" w:eastAsia="Arial" w:hAnsi="Arial"/>
                <w:color w:val="7D6608"/>
                <w:sz w:val="20"/>
                <w:szCs w:val="20"/>
              </w:rPr>
              <w:t xml:space="preserve">Week 1 — blocks onboarding build</w:t>
            </w:r>
          </w:p>
        </w:tc>
      </w:tr>
      <w:tr>
        <w:tc>
          <w:tcPr>
            <w:tcW w:type="dxa" w:w="3600"/>
            <w:tcBorders>
              <w:top w:val="single" w:color="CCCCCC" w:sz="1"/>
              <w:left w:val="single" w:color="CCCCCC" w:sz="1"/>
              <w:bottom w:val="single" w:color="CCCCCC" w:sz="1"/>
              <w:right w:val="single" w:color="CCCCCC" w:sz="1"/>
            </w:tcBorders>
            <w:tcMar>
              <w:top w:type="dxa" w:w="80"/>
              <w:left w:type="dxa" w:w="150"/>
              <w:bottom w:type="dxa" w:w="80"/>
              <w:right w:type="dxa" w:w="150"/>
            </w:tcMar>
            <w:vAlign w:val="top"/>
          </w:tcPr>
          <w:p>
            <w:pPr>
              <w:spacing w:after="0"/>
            </w:pPr>
            <w:r>
              <w:rPr>
                <w:rFonts w:ascii="Arial" w:cs="Arial" w:eastAsia="Arial" w:hAnsi="Arial"/>
                <w:color w:val="111111"/>
                <w:sz w:val="20"/>
                <w:szCs w:val="20"/>
              </w:rPr>
              <w:t xml:space="preserve">How many seed lessons are required before launch?</w:t>
            </w:r>
          </w:p>
        </w:tc>
        <w:tc>
          <w:tcPr>
            <w:tcW w:type="dxa" w:w="2880"/>
            <w:tcBorders>
              <w:top w:val="single" w:color="CCCCCC" w:sz="1"/>
              <w:left w:val="single" w:color="CCCCCC" w:sz="1"/>
              <w:bottom w:val="single" w:color="CCCCCC" w:sz="1"/>
              <w:right w:val="single" w:color="CCCCCC" w:sz="1"/>
            </w:tcBorders>
            <w:tcMar>
              <w:top w:type="dxa" w:w="80"/>
              <w:left w:type="dxa" w:w="150"/>
              <w:bottom w:type="dxa" w:w="80"/>
              <w:right w:type="dxa" w:w="150"/>
            </w:tcMar>
            <w:vAlign w:val="top"/>
          </w:tcPr>
          <w:p>
            <w:pPr>
              <w:spacing w:after="0"/>
            </w:pPr>
            <w:r>
              <w:rPr>
                <w:rFonts w:ascii="Arial" w:cs="Arial" w:eastAsia="Arial" w:hAnsi="Arial"/>
                <w:color w:val="0F3460"/>
                <w:sz w:val="20"/>
                <w:szCs w:val="20"/>
              </w:rPr>
              <w:t xml:space="preserve">20 lessons (minimal viable) vs. 50 lessons (safer launch)</w:t>
            </w:r>
          </w:p>
        </w:tc>
        <w:tc>
          <w:tcPr>
            <w:tcW w:type="dxa" w:w="2880"/>
            <w:tcBorders>
              <w:top w:val="single" w:color="CCCCCC" w:sz="1"/>
              <w:left w:val="single" w:color="CCCCCC" w:sz="1"/>
              <w:bottom w:val="single" w:color="CCCCCC" w:sz="1"/>
              <w:right w:val="single" w:color="CCCCCC" w:sz="1"/>
            </w:tcBorders>
            <w:shd w:fill="FEF9E7" w:val="clear"/>
            <w:tcMar>
              <w:top w:type="dxa" w:w="80"/>
              <w:left w:type="dxa" w:w="150"/>
              <w:bottom w:type="dxa" w:w="80"/>
              <w:right w:type="dxa" w:w="150"/>
            </w:tcMar>
          </w:tcPr>
          <w:p>
            <w:pPr>
              <w:spacing w:after="0"/>
            </w:pPr>
            <w:r>
              <w:rPr>
                <w:rFonts w:ascii="Arial" w:cs="Arial" w:eastAsia="Arial" w:hAnsi="Arial"/>
                <w:color w:val="7D6608"/>
                <w:sz w:val="20"/>
                <w:szCs w:val="20"/>
              </w:rPr>
              <w:t xml:space="preserve">Week 2 — content pipeline must start immediately</w:t>
            </w:r>
          </w:p>
        </w:tc>
      </w:tr>
      <w:tr>
        <w:tc>
          <w:tcPr>
            <w:tcW w:type="dxa" w:w="3600"/>
            <w:tcBorders>
              <w:top w:val="single" w:color="CCCCCC" w:sz="1"/>
              <w:left w:val="single" w:color="CCCCCC" w:sz="1"/>
              <w:bottom w:val="single" w:color="CCCCCC" w:sz="1"/>
              <w:right w:val="single" w:color="CCCCCC" w:sz="1"/>
            </w:tcBorders>
            <w:tcMar>
              <w:top w:type="dxa" w:w="80"/>
              <w:left w:type="dxa" w:w="150"/>
              <w:bottom w:type="dxa" w:w="80"/>
              <w:right w:type="dxa" w:w="150"/>
            </w:tcMar>
            <w:vAlign w:val="top"/>
          </w:tcPr>
          <w:p>
            <w:pPr>
              <w:spacing w:after="0"/>
            </w:pPr>
            <w:r>
              <w:rPr>
                <w:rFonts w:ascii="Arial" w:cs="Arial" w:eastAsia="Arial" w:hAnsi="Arial"/>
                <w:color w:val="111111"/>
                <w:sz w:val="20"/>
                <w:szCs w:val="20"/>
              </w:rPr>
              <w:t xml:space="preserve">Do we build mobile app at launch or web-only?</w:t>
            </w:r>
          </w:p>
        </w:tc>
        <w:tc>
          <w:tcPr>
            <w:tcW w:type="dxa" w:w="2880"/>
            <w:tcBorders>
              <w:top w:val="single" w:color="CCCCCC" w:sz="1"/>
              <w:left w:val="single" w:color="CCCCCC" w:sz="1"/>
              <w:bottom w:val="single" w:color="CCCCCC" w:sz="1"/>
              <w:right w:val="single" w:color="CCCCCC" w:sz="1"/>
            </w:tcBorders>
            <w:tcMar>
              <w:top w:type="dxa" w:w="80"/>
              <w:left w:type="dxa" w:w="150"/>
              <w:bottom w:type="dxa" w:w="80"/>
              <w:right w:type="dxa" w:w="150"/>
            </w:tcMar>
            <w:vAlign w:val="top"/>
          </w:tcPr>
          <w:p>
            <w:pPr>
              <w:spacing w:after="0"/>
            </w:pPr>
            <w:r>
              <w:rPr>
                <w:rFonts w:ascii="Arial" w:cs="Arial" w:eastAsia="Arial" w:hAnsi="Arial"/>
                <w:color w:val="0F3460"/>
                <w:sz w:val="20"/>
                <w:szCs w:val="20"/>
              </w:rPr>
              <w:t xml:space="preserve">PWA (progressive web app) vs. native iOS/Android vs. web-only for MVP</w:t>
            </w:r>
          </w:p>
        </w:tc>
        <w:tc>
          <w:tcPr>
            <w:tcW w:type="dxa" w:w="2880"/>
            <w:tcBorders>
              <w:top w:val="single" w:color="CCCCCC" w:sz="1"/>
              <w:left w:val="single" w:color="CCCCCC" w:sz="1"/>
              <w:bottom w:val="single" w:color="CCCCCC" w:sz="1"/>
              <w:right w:val="single" w:color="CCCCCC" w:sz="1"/>
            </w:tcBorders>
            <w:shd w:fill="FEF9E7" w:val="clear"/>
            <w:tcMar>
              <w:top w:type="dxa" w:w="80"/>
              <w:left w:type="dxa" w:w="150"/>
              <w:bottom w:type="dxa" w:w="80"/>
              <w:right w:type="dxa" w:w="150"/>
            </w:tcMar>
          </w:tcPr>
          <w:p>
            <w:pPr>
              <w:spacing w:after="0"/>
            </w:pPr>
            <w:r>
              <w:rPr>
                <w:rFonts w:ascii="Arial" w:cs="Arial" w:eastAsia="Arial" w:hAnsi="Arial"/>
                <w:color w:val="7D6608"/>
                <w:sz w:val="20"/>
                <w:szCs w:val="20"/>
              </w:rPr>
              <w:t xml:space="preserve">Week 2 — affects design scope significantly</w:t>
            </w:r>
          </w:p>
        </w:tc>
      </w:tr>
      <w:tr>
        <w:tc>
          <w:tcPr>
            <w:tcW w:type="dxa" w:w="3600"/>
            <w:tcBorders>
              <w:top w:val="single" w:color="CCCCCC" w:sz="1"/>
              <w:left w:val="single" w:color="CCCCCC" w:sz="1"/>
              <w:bottom w:val="single" w:color="CCCCCC" w:sz="1"/>
              <w:right w:val="single" w:color="CCCCCC" w:sz="1"/>
            </w:tcBorders>
            <w:tcMar>
              <w:top w:type="dxa" w:w="80"/>
              <w:left w:type="dxa" w:w="150"/>
              <w:bottom w:type="dxa" w:w="80"/>
              <w:right w:type="dxa" w:w="150"/>
            </w:tcMar>
            <w:vAlign w:val="top"/>
          </w:tcPr>
          <w:p>
            <w:pPr>
              <w:spacing w:after="0"/>
            </w:pPr>
            <w:r>
              <w:rPr>
                <w:rFonts w:ascii="Arial" w:cs="Arial" w:eastAsia="Arial" w:hAnsi="Arial"/>
                <w:color w:val="111111"/>
                <w:sz w:val="20"/>
                <w:szCs w:val="20"/>
              </w:rPr>
              <w:t xml:space="preserve">What is the fair-use limit for free AI mentor messages?</w:t>
            </w:r>
          </w:p>
        </w:tc>
        <w:tc>
          <w:tcPr>
            <w:tcW w:type="dxa" w:w="2880"/>
            <w:tcBorders>
              <w:top w:val="single" w:color="CCCCCC" w:sz="1"/>
              <w:left w:val="single" w:color="CCCCCC" w:sz="1"/>
              <w:bottom w:val="single" w:color="CCCCCC" w:sz="1"/>
              <w:right w:val="single" w:color="CCCCCC" w:sz="1"/>
            </w:tcBorders>
            <w:tcMar>
              <w:top w:type="dxa" w:w="80"/>
              <w:left w:type="dxa" w:w="150"/>
              <w:bottom w:type="dxa" w:w="80"/>
              <w:right w:type="dxa" w:w="150"/>
            </w:tcMar>
            <w:vAlign w:val="top"/>
          </w:tcPr>
          <w:p>
            <w:pPr>
              <w:spacing w:after="0"/>
            </w:pPr>
            <w:r>
              <w:rPr>
                <w:rFonts w:ascii="Arial" w:cs="Arial" w:eastAsia="Arial" w:hAnsi="Arial"/>
                <w:color w:val="0F3460"/>
                <w:sz w:val="20"/>
                <w:szCs w:val="20"/>
              </w:rPr>
              <w:t xml:space="preserve">10 / day vs. 20 / day vs. unlimited with soft throttle</w:t>
            </w:r>
          </w:p>
        </w:tc>
        <w:tc>
          <w:tcPr>
            <w:tcW w:type="dxa" w:w="2880"/>
            <w:tcBorders>
              <w:top w:val="single" w:color="CCCCCC" w:sz="1"/>
              <w:left w:val="single" w:color="CCCCCC" w:sz="1"/>
              <w:bottom w:val="single" w:color="CCCCCC" w:sz="1"/>
              <w:right w:val="single" w:color="CCCCCC" w:sz="1"/>
            </w:tcBorders>
            <w:shd w:fill="FEF9E7" w:val="clear"/>
            <w:tcMar>
              <w:top w:type="dxa" w:w="80"/>
              <w:left w:type="dxa" w:w="150"/>
              <w:bottom w:type="dxa" w:w="80"/>
              <w:right w:type="dxa" w:w="150"/>
            </w:tcMar>
          </w:tcPr>
          <w:p>
            <w:pPr>
              <w:spacing w:after="0"/>
            </w:pPr>
            <w:r>
              <w:rPr>
                <w:rFonts w:ascii="Arial" w:cs="Arial" w:eastAsia="Arial" w:hAnsi="Arial"/>
                <w:color w:val="7D6608"/>
                <w:sz w:val="20"/>
                <w:szCs w:val="20"/>
              </w:rPr>
              <w:t xml:space="preserve">Week 4 — needed for free tier definition</w:t>
            </w:r>
          </w:p>
        </w:tc>
      </w:tr>
      <w:tr>
        <w:tc>
          <w:tcPr>
            <w:tcW w:type="dxa" w:w="3600"/>
            <w:tcBorders>
              <w:top w:val="single" w:color="CCCCCC" w:sz="1"/>
              <w:left w:val="single" w:color="CCCCCC" w:sz="1"/>
              <w:bottom w:val="single" w:color="CCCCCC" w:sz="1"/>
              <w:right w:val="single" w:color="CCCCCC" w:sz="1"/>
            </w:tcBorders>
            <w:tcMar>
              <w:top w:type="dxa" w:w="80"/>
              <w:left w:type="dxa" w:w="150"/>
              <w:bottom w:type="dxa" w:w="80"/>
              <w:right w:type="dxa" w:w="150"/>
            </w:tcMar>
            <w:vAlign w:val="top"/>
          </w:tcPr>
          <w:p>
            <w:pPr>
              <w:spacing w:after="0"/>
            </w:pPr>
            <w:r>
              <w:rPr>
                <w:rFonts w:ascii="Arial" w:cs="Arial" w:eastAsia="Arial" w:hAnsi="Arial"/>
                <w:color w:val="111111"/>
                <w:sz w:val="20"/>
                <w:szCs w:val="20"/>
              </w:rPr>
              <w:t xml:space="preserve">Do we allow users to choose their programming language or let the AI decide?</w:t>
            </w:r>
          </w:p>
        </w:tc>
        <w:tc>
          <w:tcPr>
            <w:tcW w:type="dxa" w:w="2880"/>
            <w:tcBorders>
              <w:top w:val="single" w:color="CCCCCC" w:sz="1"/>
              <w:left w:val="single" w:color="CCCCCC" w:sz="1"/>
              <w:bottom w:val="single" w:color="CCCCCC" w:sz="1"/>
              <w:right w:val="single" w:color="CCCCCC" w:sz="1"/>
            </w:tcBorders>
            <w:tcMar>
              <w:top w:type="dxa" w:w="80"/>
              <w:left w:type="dxa" w:w="150"/>
              <w:bottom w:type="dxa" w:w="80"/>
              <w:right w:type="dxa" w:w="150"/>
            </w:tcMar>
            <w:vAlign w:val="top"/>
          </w:tcPr>
          <w:p>
            <w:pPr>
              <w:spacing w:after="0"/>
            </w:pPr>
            <w:r>
              <w:rPr>
                <w:rFonts w:ascii="Arial" w:cs="Arial" w:eastAsia="Arial" w:hAnsi="Arial"/>
                <w:color w:val="0F3460"/>
                <w:sz w:val="20"/>
                <w:szCs w:val="20"/>
              </w:rPr>
              <w:t xml:space="preserve">AI decides based on goal vs. user selects vs. AI recommends with override</w:t>
            </w:r>
          </w:p>
        </w:tc>
        <w:tc>
          <w:tcPr>
            <w:tcW w:type="dxa" w:w="2880"/>
            <w:tcBorders>
              <w:top w:val="single" w:color="CCCCCC" w:sz="1"/>
              <w:left w:val="single" w:color="CCCCCC" w:sz="1"/>
              <w:bottom w:val="single" w:color="CCCCCC" w:sz="1"/>
              <w:right w:val="single" w:color="CCCCCC" w:sz="1"/>
            </w:tcBorders>
            <w:shd w:fill="FEF9E7" w:val="clear"/>
            <w:tcMar>
              <w:top w:type="dxa" w:w="80"/>
              <w:left w:type="dxa" w:w="150"/>
              <w:bottom w:type="dxa" w:w="80"/>
              <w:right w:type="dxa" w:w="150"/>
            </w:tcMar>
          </w:tcPr>
          <w:p>
            <w:pPr>
              <w:spacing w:after="0"/>
            </w:pPr>
            <w:r>
              <w:rPr>
                <w:rFonts w:ascii="Arial" w:cs="Arial" w:eastAsia="Arial" w:hAnsi="Arial"/>
                <w:color w:val="7D6608"/>
                <w:sz w:val="20"/>
                <w:szCs w:val="20"/>
              </w:rPr>
              <w:t xml:space="preserve">Week 1 — core to onboarding design</w:t>
            </w:r>
          </w:p>
        </w:tc>
      </w:tr>
    </w:tbl>
    <w:p>
      <w:pPr>
        <w:pStyle w:val="Heading1"/>
        <w:spacing w:before="480" w:after="200"/>
      </w:pPr>
      <w:r>
        <w:rPr>
          <w:rFonts w:ascii="Arial" w:cs="Arial" w:eastAsia="Arial" w:hAnsi="Arial"/>
          <w:b/>
          <w:bCs/>
          <w:color w:val="0F3460"/>
          <w:sz w:val="36"/>
          <w:szCs w:val="36"/>
        </w:rPr>
        <w:t xml:space="preserve">13. Appendix — Feature Priority Summary</w:t>
      </w:r>
    </w:p>
    <w:p>
      <w:pPr>
        <w:pBdr>
          <w:bottom w:val="single" w:color="16C172" w:sz="8" w:space="4"/>
        </w:pBdr>
        <w:spacing w:before="240" w:after="0"/>
      </w:pPr>
    </w:p>
    <w:p>
      <w:pPr>
        <w:spacing w:before="16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060"/>
        <w:gridCol w:w="1200"/>
        <w:gridCol w:w="1500"/>
        <w:gridCol w:w="1700"/>
      </w:tblGrid>
      <w:tr>
        <w:tc>
          <w:tcPr>
            <w:tcW w:type="dxa" w:w="900"/>
            <w:gridSpan w:val="1"/>
            <w:tcBorders>
              <w:top w:val="single" w:color="2563EB" w:sz="1"/>
              <w:left w:val="single" w:color="2563EB" w:sz="1"/>
              <w:bottom w:val="single" w:color="2563EB" w:sz="1"/>
              <w:right w:val="single" w:color="2563EB" w:sz="1"/>
            </w:tcBorders>
            <w:shd w:fill="0F3460" w:val="clear"/>
            <w:tcMar>
              <w:top w:type="dxa" w:w="100"/>
              <w:left w:type="dxa" w:w="150"/>
              <w:bottom w:type="dxa" w:w="100"/>
              <w:right w:type="dxa" w:w="150"/>
            </w:tcMar>
          </w:tcPr>
          <w:p>
            <w:pPr>
              <w:jc w:val="left"/>
            </w:pPr>
            <w:r>
              <w:rPr>
                <w:rFonts w:ascii="Arial" w:cs="Arial" w:eastAsia="Arial" w:hAnsi="Arial"/>
                <w:b/>
                <w:bCs/>
                <w:color w:val="FFFFFF"/>
                <w:sz w:val="20"/>
                <w:szCs w:val="20"/>
              </w:rPr>
              <w:t xml:space="preserve">ID</w:t>
            </w:r>
          </w:p>
        </w:tc>
        <w:tc>
          <w:tcPr>
            <w:tcW w:type="dxa" w:w="4060"/>
            <w:gridSpan w:val="1"/>
            <w:tcBorders>
              <w:top w:val="single" w:color="2563EB" w:sz="1"/>
              <w:left w:val="single" w:color="2563EB" w:sz="1"/>
              <w:bottom w:val="single" w:color="2563EB" w:sz="1"/>
              <w:right w:val="single" w:color="2563EB" w:sz="1"/>
            </w:tcBorders>
            <w:shd w:fill="0F3460" w:val="clear"/>
            <w:tcMar>
              <w:top w:type="dxa" w:w="100"/>
              <w:left w:type="dxa" w:w="150"/>
              <w:bottom w:type="dxa" w:w="100"/>
              <w:right w:type="dxa" w:w="150"/>
            </w:tcMar>
          </w:tcPr>
          <w:p>
            <w:pPr>
              <w:jc w:val="left"/>
            </w:pPr>
            <w:r>
              <w:rPr>
                <w:rFonts w:ascii="Arial" w:cs="Arial" w:eastAsia="Arial" w:hAnsi="Arial"/>
                <w:b/>
                <w:bCs/>
                <w:color w:val="FFFFFF"/>
                <w:sz w:val="20"/>
                <w:szCs w:val="20"/>
              </w:rPr>
              <w:t xml:space="preserve">Feature Name</w:t>
            </w:r>
          </w:p>
        </w:tc>
        <w:tc>
          <w:tcPr>
            <w:tcW w:type="dxa" w:w="1200"/>
            <w:gridSpan w:val="1"/>
            <w:tcBorders>
              <w:top w:val="single" w:color="2563EB" w:sz="1"/>
              <w:left w:val="single" w:color="2563EB" w:sz="1"/>
              <w:bottom w:val="single" w:color="2563EB" w:sz="1"/>
              <w:right w:val="single" w:color="2563EB" w:sz="1"/>
            </w:tcBorders>
            <w:shd w:fill="0F3460" w:val="clear"/>
            <w:tcMar>
              <w:top w:type="dxa" w:w="100"/>
              <w:left w:type="dxa" w:w="150"/>
              <w:bottom w:type="dxa" w:w="100"/>
              <w:right w:type="dxa" w:w="150"/>
            </w:tcMar>
          </w:tcPr>
          <w:p>
            <w:pPr>
              <w:jc w:val="left"/>
            </w:pPr>
            <w:r>
              <w:rPr>
                <w:rFonts w:ascii="Arial" w:cs="Arial" w:eastAsia="Arial" w:hAnsi="Arial"/>
                <w:b/>
                <w:bCs/>
                <w:color w:val="FFFFFF"/>
                <w:sz w:val="20"/>
                <w:szCs w:val="20"/>
              </w:rPr>
              <w:t xml:space="preserve">Priority</w:t>
            </w:r>
          </w:p>
        </w:tc>
        <w:tc>
          <w:tcPr>
            <w:tcW w:type="dxa" w:w="1500"/>
            <w:gridSpan w:val="1"/>
            <w:tcBorders>
              <w:top w:val="single" w:color="2563EB" w:sz="1"/>
              <w:left w:val="single" w:color="2563EB" w:sz="1"/>
              <w:bottom w:val="single" w:color="2563EB" w:sz="1"/>
              <w:right w:val="single" w:color="2563EB" w:sz="1"/>
            </w:tcBorders>
            <w:shd w:fill="0F3460" w:val="clear"/>
            <w:tcMar>
              <w:top w:type="dxa" w:w="100"/>
              <w:left w:type="dxa" w:w="150"/>
              <w:bottom w:type="dxa" w:w="100"/>
              <w:right w:type="dxa" w:w="150"/>
            </w:tcMar>
          </w:tcPr>
          <w:p>
            <w:pPr>
              <w:jc w:val="left"/>
            </w:pPr>
            <w:r>
              <w:rPr>
                <w:rFonts w:ascii="Arial" w:cs="Arial" w:eastAsia="Arial" w:hAnsi="Arial"/>
                <w:b/>
                <w:bCs/>
                <w:color w:val="FFFFFF"/>
                <w:sz w:val="20"/>
                <w:szCs w:val="20"/>
              </w:rPr>
              <w:t xml:space="preserve">Phase</w:t>
            </w:r>
          </w:p>
        </w:tc>
        <w:tc>
          <w:tcPr>
            <w:tcW w:type="dxa" w:w="1700"/>
            <w:gridSpan w:val="1"/>
            <w:tcBorders>
              <w:top w:val="single" w:color="2563EB" w:sz="1"/>
              <w:left w:val="single" w:color="2563EB" w:sz="1"/>
              <w:bottom w:val="single" w:color="2563EB" w:sz="1"/>
              <w:right w:val="single" w:color="2563EB" w:sz="1"/>
            </w:tcBorders>
            <w:shd w:fill="0F3460" w:val="clear"/>
            <w:tcMar>
              <w:top w:type="dxa" w:w="100"/>
              <w:left w:type="dxa" w:w="150"/>
              <w:bottom w:type="dxa" w:w="100"/>
              <w:right w:type="dxa" w:w="150"/>
            </w:tcMar>
          </w:tcPr>
          <w:p>
            <w:pPr>
              <w:jc w:val="left"/>
            </w:pPr>
            <w:r>
              <w:rPr>
                <w:rFonts w:ascii="Arial" w:cs="Arial" w:eastAsia="Arial" w:hAnsi="Arial"/>
                <w:b/>
                <w:bCs/>
                <w:color w:val="FFFFFF"/>
                <w:sz w:val="20"/>
                <w:szCs w:val="20"/>
              </w:rPr>
              <w:t xml:space="preserve">Est. Effort</w:t>
            </w:r>
          </w:p>
        </w:tc>
      </w:tr>
      <w:tr>
        <w:tc>
          <w:tcPr>
            <w:tcW w:type="dxa" w:w="900"/>
            <w:tcBorders>
              <w:top w:val="single" w:color="CCCCCC" w:sz="1"/>
              <w:left w:val="single" w:color="CCCCCC" w:sz="1"/>
              <w:bottom w:val="single" w:color="CCCCCC" w:sz="1"/>
              <w:right w:val="single" w:color="CCCCCC" w:sz="1"/>
            </w:tcBorders>
            <w:shd w:fill="F0FAF5" w:val="clear"/>
            <w:tcMar>
              <w:top w:type="dxa" w:w="80"/>
              <w:left w:type="dxa" w:w="150"/>
              <w:bottom w:type="dxa" w:w="80"/>
              <w:right w:type="dxa" w:w="150"/>
            </w:tcMar>
            <w:vAlign w:val="top"/>
          </w:tcPr>
          <w:p>
            <w:pPr>
              <w:spacing w:after="0"/>
            </w:pPr>
            <w:r>
              <w:rPr>
                <w:rFonts w:ascii="Arial" w:cs="Arial" w:eastAsia="Arial" w:hAnsi="Arial"/>
                <w:b/>
                <w:bCs/>
                <w:color w:val="111111"/>
                <w:sz w:val="20"/>
                <w:szCs w:val="20"/>
              </w:rPr>
              <w:t xml:space="preserve">F-001</w:t>
            </w:r>
          </w:p>
        </w:tc>
        <w:tc>
          <w:tcPr>
            <w:tcW w:type="dxa" w:w="4060"/>
            <w:tcBorders>
              <w:top w:val="single" w:color="CCCCCC" w:sz="1"/>
              <w:left w:val="single" w:color="CCCCCC" w:sz="1"/>
              <w:bottom w:val="single" w:color="CCCCCC" w:sz="1"/>
              <w:right w:val="single" w:color="CCCCCC" w:sz="1"/>
            </w:tcBorders>
            <w:tcMar>
              <w:top w:type="dxa" w:w="80"/>
              <w:left w:type="dxa" w:w="150"/>
              <w:bottom w:type="dxa" w:w="80"/>
              <w:right w:type="dxa" w:w="150"/>
            </w:tcMar>
            <w:vAlign w:val="top"/>
          </w:tcPr>
          <w:p>
            <w:pPr>
              <w:spacing w:after="0"/>
            </w:pPr>
            <w:r>
              <w:rPr>
                <w:rFonts w:ascii="Arial" w:cs="Arial" w:eastAsia="Arial" w:hAnsi="Arial"/>
                <w:color w:val="111111"/>
                <w:sz w:val="20"/>
                <w:szCs w:val="20"/>
              </w:rPr>
              <w:t xml:space="preserve">Goal-First Onboarding</w:t>
            </w:r>
          </w:p>
        </w:tc>
        <w:tc>
          <w:tcPr>
            <w:tcW w:type="dxa" w:w="1200"/>
            <w:tcBorders>
              <w:top w:val="single" w:color="27AE60" w:sz="1"/>
              <w:left w:val="single" w:color="27AE60" w:sz="1"/>
              <w:bottom w:val="single" w:color="27AE60" w:sz="1"/>
              <w:right w:val="single" w:color="27AE60" w:sz="1"/>
            </w:tcBorders>
            <w:shd w:fill="27AE60" w:val="clear"/>
            <w:tcMar>
              <w:top w:type="dxa" w:w="80"/>
              <w:left w:type="dxa" w:w="150"/>
              <w:bottom w:type="dxa" w:w="80"/>
              <w:right w:type="dxa" w:w="150"/>
            </w:tcMar>
          </w:tcPr>
          <w:p>
            <w:pPr>
              <w:spacing w:after="0"/>
              <w:jc w:val="center"/>
            </w:pPr>
            <w:r>
              <w:rPr>
                <w:rFonts w:ascii="Arial" w:cs="Arial" w:eastAsia="Arial" w:hAnsi="Arial"/>
                <w:b/>
                <w:bCs/>
                <w:color w:val="FFFFFF"/>
                <w:sz w:val="18"/>
                <w:szCs w:val="18"/>
              </w:rPr>
              <w:t xml:space="preserve">P0</w:t>
            </w:r>
          </w:p>
        </w:tc>
        <w:tc>
          <w:tcPr>
            <w:tcW w:type="dxa" w:w="1500"/>
            <w:tcBorders>
              <w:top w:val="single" w:color="CCCCCC" w:sz="1"/>
              <w:left w:val="single" w:color="CCCCCC" w:sz="1"/>
              <w:bottom w:val="single" w:color="CCCCCC" w:sz="1"/>
              <w:right w:val="single" w:color="CCCCCC" w:sz="1"/>
            </w:tcBorders>
            <w:tcMar>
              <w:top w:type="dxa" w:w="80"/>
              <w:left w:type="dxa" w:w="150"/>
              <w:bottom w:type="dxa" w:w="80"/>
              <w:right w:type="dxa" w:w="150"/>
            </w:tcMar>
            <w:vAlign w:val="top"/>
          </w:tcPr>
          <w:p>
            <w:pPr>
              <w:spacing w:after="0"/>
            </w:pPr>
            <w:r>
              <w:rPr>
                <w:rFonts w:ascii="Arial" w:cs="Arial" w:eastAsia="Arial" w:hAnsi="Arial"/>
                <w:color w:val="111111"/>
                <w:sz w:val="20"/>
                <w:szCs w:val="20"/>
              </w:rPr>
              <w:t xml:space="preserve">Phase 1</w:t>
            </w:r>
          </w:p>
        </w:tc>
        <w:tc>
          <w:tcPr>
            <w:tcW w:type="dxa" w:w="1700"/>
            <w:tcBorders>
              <w:top w:val="single" w:color="CCCCCC" w:sz="1"/>
              <w:left w:val="single" w:color="CCCCCC" w:sz="1"/>
              <w:bottom w:val="single" w:color="CCCCCC" w:sz="1"/>
              <w:right w:val="single" w:color="CCCCCC" w:sz="1"/>
            </w:tcBorders>
            <w:tcMar>
              <w:top w:type="dxa" w:w="80"/>
              <w:left w:type="dxa" w:w="150"/>
              <w:bottom w:type="dxa" w:w="80"/>
              <w:right w:type="dxa" w:w="150"/>
            </w:tcMar>
            <w:vAlign w:val="top"/>
          </w:tcPr>
          <w:p>
            <w:pPr>
              <w:spacing w:after="0"/>
            </w:pPr>
            <w:r>
              <w:rPr>
                <w:rFonts w:ascii="Arial" w:cs="Arial" w:eastAsia="Arial" w:hAnsi="Arial"/>
                <w:color w:val="6B7280"/>
                <w:sz w:val="20"/>
                <w:szCs w:val="20"/>
              </w:rPr>
              <w:t xml:space="preserve">1 week</w:t>
            </w:r>
          </w:p>
        </w:tc>
      </w:tr>
      <w:tr>
        <w:tc>
          <w:tcPr>
            <w:tcW w:type="dxa" w:w="900"/>
            <w:tcBorders>
              <w:top w:val="single" w:color="CCCCCC" w:sz="1"/>
              <w:left w:val="single" w:color="CCCCCC" w:sz="1"/>
              <w:bottom w:val="single" w:color="CCCCCC" w:sz="1"/>
              <w:right w:val="single" w:color="CCCCCC" w:sz="1"/>
            </w:tcBorders>
            <w:shd w:fill="F0FAF5" w:val="clear"/>
            <w:tcMar>
              <w:top w:type="dxa" w:w="80"/>
              <w:left w:type="dxa" w:w="150"/>
              <w:bottom w:type="dxa" w:w="80"/>
              <w:right w:type="dxa" w:w="150"/>
            </w:tcMar>
            <w:vAlign w:val="top"/>
          </w:tcPr>
          <w:p>
            <w:pPr>
              <w:spacing w:after="0"/>
            </w:pPr>
            <w:r>
              <w:rPr>
                <w:rFonts w:ascii="Arial" w:cs="Arial" w:eastAsia="Arial" w:hAnsi="Arial"/>
                <w:b/>
                <w:bCs/>
                <w:color w:val="111111"/>
                <w:sz w:val="20"/>
                <w:szCs w:val="20"/>
              </w:rPr>
              <w:t xml:space="preserve">F-002</w:t>
            </w:r>
          </w:p>
        </w:tc>
        <w:tc>
          <w:tcPr>
            <w:tcW w:type="dxa" w:w="4060"/>
            <w:tcBorders>
              <w:top w:val="single" w:color="CCCCCC" w:sz="1"/>
              <w:left w:val="single" w:color="CCCCCC" w:sz="1"/>
              <w:bottom w:val="single" w:color="CCCCCC" w:sz="1"/>
              <w:right w:val="single" w:color="CCCCCC" w:sz="1"/>
            </w:tcBorders>
            <w:tcMar>
              <w:top w:type="dxa" w:w="80"/>
              <w:left w:type="dxa" w:w="150"/>
              <w:bottom w:type="dxa" w:w="80"/>
              <w:right w:type="dxa" w:w="150"/>
            </w:tcMar>
            <w:vAlign w:val="top"/>
          </w:tcPr>
          <w:p>
            <w:pPr>
              <w:spacing w:after="0"/>
            </w:pPr>
            <w:r>
              <w:rPr>
                <w:rFonts w:ascii="Arial" w:cs="Arial" w:eastAsia="Arial" w:hAnsi="Arial"/>
                <w:color w:val="111111"/>
                <w:sz w:val="20"/>
                <w:szCs w:val="20"/>
              </w:rPr>
              <w:t xml:space="preserve">AI-Generated Personal Roadmap</w:t>
            </w:r>
          </w:p>
        </w:tc>
        <w:tc>
          <w:tcPr>
            <w:tcW w:type="dxa" w:w="1200"/>
            <w:tcBorders>
              <w:top w:val="single" w:color="27AE60" w:sz="1"/>
              <w:left w:val="single" w:color="27AE60" w:sz="1"/>
              <w:bottom w:val="single" w:color="27AE60" w:sz="1"/>
              <w:right w:val="single" w:color="27AE60" w:sz="1"/>
            </w:tcBorders>
            <w:shd w:fill="27AE60" w:val="clear"/>
            <w:tcMar>
              <w:top w:type="dxa" w:w="80"/>
              <w:left w:type="dxa" w:w="150"/>
              <w:bottom w:type="dxa" w:w="80"/>
              <w:right w:type="dxa" w:w="150"/>
            </w:tcMar>
          </w:tcPr>
          <w:p>
            <w:pPr>
              <w:spacing w:after="0"/>
              <w:jc w:val="center"/>
            </w:pPr>
            <w:r>
              <w:rPr>
                <w:rFonts w:ascii="Arial" w:cs="Arial" w:eastAsia="Arial" w:hAnsi="Arial"/>
                <w:b/>
                <w:bCs/>
                <w:color w:val="FFFFFF"/>
                <w:sz w:val="18"/>
                <w:szCs w:val="18"/>
              </w:rPr>
              <w:t xml:space="preserve">P0</w:t>
            </w:r>
          </w:p>
        </w:tc>
        <w:tc>
          <w:tcPr>
            <w:tcW w:type="dxa" w:w="1500"/>
            <w:tcBorders>
              <w:top w:val="single" w:color="CCCCCC" w:sz="1"/>
              <w:left w:val="single" w:color="CCCCCC" w:sz="1"/>
              <w:bottom w:val="single" w:color="CCCCCC" w:sz="1"/>
              <w:right w:val="single" w:color="CCCCCC" w:sz="1"/>
            </w:tcBorders>
            <w:tcMar>
              <w:top w:type="dxa" w:w="80"/>
              <w:left w:type="dxa" w:w="150"/>
              <w:bottom w:type="dxa" w:w="80"/>
              <w:right w:type="dxa" w:w="150"/>
            </w:tcMar>
            <w:vAlign w:val="top"/>
          </w:tcPr>
          <w:p>
            <w:pPr>
              <w:spacing w:after="0"/>
            </w:pPr>
            <w:r>
              <w:rPr>
                <w:rFonts w:ascii="Arial" w:cs="Arial" w:eastAsia="Arial" w:hAnsi="Arial"/>
                <w:color w:val="111111"/>
                <w:sz w:val="20"/>
                <w:szCs w:val="20"/>
              </w:rPr>
              <w:t xml:space="preserve">Phase 1</w:t>
            </w:r>
          </w:p>
        </w:tc>
        <w:tc>
          <w:tcPr>
            <w:tcW w:type="dxa" w:w="1700"/>
            <w:tcBorders>
              <w:top w:val="single" w:color="CCCCCC" w:sz="1"/>
              <w:left w:val="single" w:color="CCCCCC" w:sz="1"/>
              <w:bottom w:val="single" w:color="CCCCCC" w:sz="1"/>
              <w:right w:val="single" w:color="CCCCCC" w:sz="1"/>
            </w:tcBorders>
            <w:tcMar>
              <w:top w:type="dxa" w:w="80"/>
              <w:left w:type="dxa" w:w="150"/>
              <w:bottom w:type="dxa" w:w="80"/>
              <w:right w:type="dxa" w:w="150"/>
            </w:tcMar>
            <w:vAlign w:val="top"/>
          </w:tcPr>
          <w:p>
            <w:pPr>
              <w:spacing w:after="0"/>
            </w:pPr>
            <w:r>
              <w:rPr>
                <w:rFonts w:ascii="Arial" w:cs="Arial" w:eastAsia="Arial" w:hAnsi="Arial"/>
                <w:color w:val="6B7280"/>
                <w:sz w:val="20"/>
                <w:szCs w:val="20"/>
              </w:rPr>
              <w:t xml:space="preserve">1.5 weeks</w:t>
            </w:r>
          </w:p>
        </w:tc>
      </w:tr>
      <w:tr>
        <w:tc>
          <w:tcPr>
            <w:tcW w:type="dxa" w:w="900"/>
            <w:tcBorders>
              <w:top w:val="single" w:color="CCCCCC" w:sz="1"/>
              <w:left w:val="single" w:color="CCCCCC" w:sz="1"/>
              <w:bottom w:val="single" w:color="CCCCCC" w:sz="1"/>
              <w:right w:val="single" w:color="CCCCCC" w:sz="1"/>
            </w:tcBorders>
            <w:shd w:fill="F0FAF5" w:val="clear"/>
            <w:tcMar>
              <w:top w:type="dxa" w:w="80"/>
              <w:left w:type="dxa" w:w="150"/>
              <w:bottom w:type="dxa" w:w="80"/>
              <w:right w:type="dxa" w:w="150"/>
            </w:tcMar>
            <w:vAlign w:val="top"/>
          </w:tcPr>
          <w:p>
            <w:pPr>
              <w:spacing w:after="0"/>
            </w:pPr>
            <w:r>
              <w:rPr>
                <w:rFonts w:ascii="Arial" w:cs="Arial" w:eastAsia="Arial" w:hAnsi="Arial"/>
                <w:b/>
                <w:bCs/>
                <w:color w:val="111111"/>
                <w:sz w:val="20"/>
                <w:szCs w:val="20"/>
              </w:rPr>
              <w:t xml:space="preserve">F-003</w:t>
            </w:r>
          </w:p>
        </w:tc>
        <w:tc>
          <w:tcPr>
            <w:tcW w:type="dxa" w:w="4060"/>
            <w:tcBorders>
              <w:top w:val="single" w:color="CCCCCC" w:sz="1"/>
              <w:left w:val="single" w:color="CCCCCC" w:sz="1"/>
              <w:bottom w:val="single" w:color="CCCCCC" w:sz="1"/>
              <w:right w:val="single" w:color="CCCCCC" w:sz="1"/>
            </w:tcBorders>
            <w:tcMar>
              <w:top w:type="dxa" w:w="80"/>
              <w:left w:type="dxa" w:w="150"/>
              <w:bottom w:type="dxa" w:w="80"/>
              <w:right w:type="dxa" w:w="150"/>
            </w:tcMar>
            <w:vAlign w:val="top"/>
          </w:tcPr>
          <w:p>
            <w:pPr>
              <w:spacing w:after="0"/>
            </w:pPr>
            <w:r>
              <w:rPr>
                <w:rFonts w:ascii="Arial" w:cs="Arial" w:eastAsia="Arial" w:hAnsi="Arial"/>
                <w:color w:val="111111"/>
                <w:sz w:val="20"/>
                <w:szCs w:val="20"/>
              </w:rPr>
              <w:t xml:space="preserve">Context-Aware AI Mentor Chat</w:t>
            </w:r>
          </w:p>
        </w:tc>
        <w:tc>
          <w:tcPr>
            <w:tcW w:type="dxa" w:w="1200"/>
            <w:tcBorders>
              <w:top w:val="single" w:color="27AE60" w:sz="1"/>
              <w:left w:val="single" w:color="27AE60" w:sz="1"/>
              <w:bottom w:val="single" w:color="27AE60" w:sz="1"/>
              <w:right w:val="single" w:color="27AE60" w:sz="1"/>
            </w:tcBorders>
            <w:shd w:fill="27AE60" w:val="clear"/>
            <w:tcMar>
              <w:top w:type="dxa" w:w="80"/>
              <w:left w:type="dxa" w:w="150"/>
              <w:bottom w:type="dxa" w:w="80"/>
              <w:right w:type="dxa" w:w="150"/>
            </w:tcMar>
          </w:tcPr>
          <w:p>
            <w:pPr>
              <w:spacing w:after="0"/>
              <w:jc w:val="center"/>
            </w:pPr>
            <w:r>
              <w:rPr>
                <w:rFonts w:ascii="Arial" w:cs="Arial" w:eastAsia="Arial" w:hAnsi="Arial"/>
                <w:b/>
                <w:bCs/>
                <w:color w:val="FFFFFF"/>
                <w:sz w:val="18"/>
                <w:szCs w:val="18"/>
              </w:rPr>
              <w:t xml:space="preserve">P0</w:t>
            </w:r>
          </w:p>
        </w:tc>
        <w:tc>
          <w:tcPr>
            <w:tcW w:type="dxa" w:w="1500"/>
            <w:tcBorders>
              <w:top w:val="single" w:color="CCCCCC" w:sz="1"/>
              <w:left w:val="single" w:color="CCCCCC" w:sz="1"/>
              <w:bottom w:val="single" w:color="CCCCCC" w:sz="1"/>
              <w:right w:val="single" w:color="CCCCCC" w:sz="1"/>
            </w:tcBorders>
            <w:tcMar>
              <w:top w:type="dxa" w:w="80"/>
              <w:left w:type="dxa" w:w="150"/>
              <w:bottom w:type="dxa" w:w="80"/>
              <w:right w:type="dxa" w:w="150"/>
            </w:tcMar>
            <w:vAlign w:val="top"/>
          </w:tcPr>
          <w:p>
            <w:pPr>
              <w:spacing w:after="0"/>
            </w:pPr>
            <w:r>
              <w:rPr>
                <w:rFonts w:ascii="Arial" w:cs="Arial" w:eastAsia="Arial" w:hAnsi="Arial"/>
                <w:color w:val="111111"/>
                <w:sz w:val="20"/>
                <w:szCs w:val="20"/>
              </w:rPr>
              <w:t xml:space="preserve">Phase 1</w:t>
            </w:r>
          </w:p>
        </w:tc>
        <w:tc>
          <w:tcPr>
            <w:tcW w:type="dxa" w:w="1700"/>
            <w:tcBorders>
              <w:top w:val="single" w:color="CCCCCC" w:sz="1"/>
              <w:left w:val="single" w:color="CCCCCC" w:sz="1"/>
              <w:bottom w:val="single" w:color="CCCCCC" w:sz="1"/>
              <w:right w:val="single" w:color="CCCCCC" w:sz="1"/>
            </w:tcBorders>
            <w:tcMar>
              <w:top w:type="dxa" w:w="80"/>
              <w:left w:type="dxa" w:w="150"/>
              <w:bottom w:type="dxa" w:w="80"/>
              <w:right w:type="dxa" w:w="150"/>
            </w:tcMar>
            <w:vAlign w:val="top"/>
          </w:tcPr>
          <w:p>
            <w:pPr>
              <w:spacing w:after="0"/>
            </w:pPr>
            <w:r>
              <w:rPr>
                <w:rFonts w:ascii="Arial" w:cs="Arial" w:eastAsia="Arial" w:hAnsi="Arial"/>
                <w:color w:val="6B7280"/>
                <w:sz w:val="20"/>
                <w:szCs w:val="20"/>
              </w:rPr>
              <w:t xml:space="preserve">2 weeks</w:t>
            </w:r>
          </w:p>
        </w:tc>
      </w:tr>
      <w:tr>
        <w:tc>
          <w:tcPr>
            <w:tcW w:type="dxa" w:w="900"/>
            <w:tcBorders>
              <w:top w:val="single" w:color="CCCCCC" w:sz="1"/>
              <w:left w:val="single" w:color="CCCCCC" w:sz="1"/>
              <w:bottom w:val="single" w:color="CCCCCC" w:sz="1"/>
              <w:right w:val="single" w:color="CCCCCC" w:sz="1"/>
            </w:tcBorders>
            <w:shd w:fill="F0FAF5" w:val="clear"/>
            <w:tcMar>
              <w:top w:type="dxa" w:w="80"/>
              <w:left w:type="dxa" w:w="150"/>
              <w:bottom w:type="dxa" w:w="80"/>
              <w:right w:type="dxa" w:w="150"/>
            </w:tcMar>
            <w:vAlign w:val="top"/>
          </w:tcPr>
          <w:p>
            <w:pPr>
              <w:spacing w:after="0"/>
            </w:pPr>
            <w:r>
              <w:rPr>
                <w:rFonts w:ascii="Arial" w:cs="Arial" w:eastAsia="Arial" w:hAnsi="Arial"/>
                <w:b/>
                <w:bCs/>
                <w:color w:val="111111"/>
                <w:sz w:val="20"/>
                <w:szCs w:val="20"/>
              </w:rPr>
              <w:t xml:space="preserve">F-004</w:t>
            </w:r>
          </w:p>
        </w:tc>
        <w:tc>
          <w:tcPr>
            <w:tcW w:type="dxa" w:w="4060"/>
            <w:tcBorders>
              <w:top w:val="single" w:color="CCCCCC" w:sz="1"/>
              <w:left w:val="single" w:color="CCCCCC" w:sz="1"/>
              <w:bottom w:val="single" w:color="CCCCCC" w:sz="1"/>
              <w:right w:val="single" w:color="CCCCCC" w:sz="1"/>
            </w:tcBorders>
            <w:tcMar>
              <w:top w:type="dxa" w:w="80"/>
              <w:left w:type="dxa" w:w="150"/>
              <w:bottom w:type="dxa" w:w="80"/>
              <w:right w:type="dxa" w:w="150"/>
            </w:tcMar>
            <w:vAlign w:val="top"/>
          </w:tcPr>
          <w:p>
            <w:pPr>
              <w:spacing w:after="0"/>
            </w:pPr>
            <w:r>
              <w:rPr>
                <w:rFonts w:ascii="Arial" w:cs="Arial" w:eastAsia="Arial" w:hAnsi="Arial"/>
                <w:color w:val="111111"/>
                <w:sz w:val="20"/>
                <w:szCs w:val="20"/>
              </w:rPr>
              <w:t xml:space="preserve">Micro-Lesson Engine</w:t>
            </w:r>
          </w:p>
        </w:tc>
        <w:tc>
          <w:tcPr>
            <w:tcW w:type="dxa" w:w="1200"/>
            <w:tcBorders>
              <w:top w:val="single" w:color="27AE60" w:sz="1"/>
              <w:left w:val="single" w:color="27AE60" w:sz="1"/>
              <w:bottom w:val="single" w:color="27AE60" w:sz="1"/>
              <w:right w:val="single" w:color="27AE60" w:sz="1"/>
            </w:tcBorders>
            <w:shd w:fill="27AE60" w:val="clear"/>
            <w:tcMar>
              <w:top w:type="dxa" w:w="80"/>
              <w:left w:type="dxa" w:w="150"/>
              <w:bottom w:type="dxa" w:w="80"/>
              <w:right w:type="dxa" w:w="150"/>
            </w:tcMar>
          </w:tcPr>
          <w:p>
            <w:pPr>
              <w:spacing w:after="0"/>
              <w:jc w:val="center"/>
            </w:pPr>
            <w:r>
              <w:rPr>
                <w:rFonts w:ascii="Arial" w:cs="Arial" w:eastAsia="Arial" w:hAnsi="Arial"/>
                <w:b/>
                <w:bCs/>
                <w:color w:val="FFFFFF"/>
                <w:sz w:val="18"/>
                <w:szCs w:val="18"/>
              </w:rPr>
              <w:t xml:space="preserve">P0</w:t>
            </w:r>
          </w:p>
        </w:tc>
        <w:tc>
          <w:tcPr>
            <w:tcW w:type="dxa" w:w="1500"/>
            <w:tcBorders>
              <w:top w:val="single" w:color="CCCCCC" w:sz="1"/>
              <w:left w:val="single" w:color="CCCCCC" w:sz="1"/>
              <w:bottom w:val="single" w:color="CCCCCC" w:sz="1"/>
              <w:right w:val="single" w:color="CCCCCC" w:sz="1"/>
            </w:tcBorders>
            <w:tcMar>
              <w:top w:type="dxa" w:w="80"/>
              <w:left w:type="dxa" w:w="150"/>
              <w:bottom w:type="dxa" w:w="80"/>
              <w:right w:type="dxa" w:w="150"/>
            </w:tcMar>
            <w:vAlign w:val="top"/>
          </w:tcPr>
          <w:p>
            <w:pPr>
              <w:spacing w:after="0"/>
            </w:pPr>
            <w:r>
              <w:rPr>
                <w:rFonts w:ascii="Arial" w:cs="Arial" w:eastAsia="Arial" w:hAnsi="Arial"/>
                <w:color w:val="111111"/>
                <w:sz w:val="20"/>
                <w:szCs w:val="20"/>
              </w:rPr>
              <w:t xml:space="preserve">Phase 1</w:t>
            </w:r>
          </w:p>
        </w:tc>
        <w:tc>
          <w:tcPr>
            <w:tcW w:type="dxa" w:w="1700"/>
            <w:tcBorders>
              <w:top w:val="single" w:color="CCCCCC" w:sz="1"/>
              <w:left w:val="single" w:color="CCCCCC" w:sz="1"/>
              <w:bottom w:val="single" w:color="CCCCCC" w:sz="1"/>
              <w:right w:val="single" w:color="CCCCCC" w:sz="1"/>
            </w:tcBorders>
            <w:tcMar>
              <w:top w:type="dxa" w:w="80"/>
              <w:left w:type="dxa" w:w="150"/>
              <w:bottom w:type="dxa" w:w="80"/>
              <w:right w:type="dxa" w:w="150"/>
            </w:tcMar>
            <w:vAlign w:val="top"/>
          </w:tcPr>
          <w:p>
            <w:pPr>
              <w:spacing w:after="0"/>
            </w:pPr>
            <w:r>
              <w:rPr>
                <w:rFonts w:ascii="Arial" w:cs="Arial" w:eastAsia="Arial" w:hAnsi="Arial"/>
                <w:color w:val="6B7280"/>
                <w:sz w:val="20"/>
                <w:szCs w:val="20"/>
              </w:rPr>
              <w:t xml:space="preserve">2 weeks</w:t>
            </w:r>
          </w:p>
        </w:tc>
      </w:tr>
      <w:tr>
        <w:tc>
          <w:tcPr>
            <w:tcW w:type="dxa" w:w="900"/>
            <w:tcBorders>
              <w:top w:val="single" w:color="CCCCCC" w:sz="1"/>
              <w:left w:val="single" w:color="CCCCCC" w:sz="1"/>
              <w:bottom w:val="single" w:color="CCCCCC" w:sz="1"/>
              <w:right w:val="single" w:color="CCCCCC" w:sz="1"/>
            </w:tcBorders>
            <w:shd w:fill="F0FAF5" w:val="clear"/>
            <w:tcMar>
              <w:top w:type="dxa" w:w="80"/>
              <w:left w:type="dxa" w:w="150"/>
              <w:bottom w:type="dxa" w:w="80"/>
              <w:right w:type="dxa" w:w="150"/>
            </w:tcMar>
            <w:vAlign w:val="top"/>
          </w:tcPr>
          <w:p>
            <w:pPr>
              <w:spacing w:after="0"/>
            </w:pPr>
            <w:r>
              <w:rPr>
                <w:rFonts w:ascii="Arial" w:cs="Arial" w:eastAsia="Arial" w:hAnsi="Arial"/>
                <w:b/>
                <w:bCs/>
                <w:color w:val="111111"/>
                <w:sz w:val="20"/>
                <w:szCs w:val="20"/>
              </w:rPr>
              <w:t xml:space="preserve">F-005</w:t>
            </w:r>
          </w:p>
        </w:tc>
        <w:tc>
          <w:tcPr>
            <w:tcW w:type="dxa" w:w="4060"/>
            <w:tcBorders>
              <w:top w:val="single" w:color="CCCCCC" w:sz="1"/>
              <w:left w:val="single" w:color="CCCCCC" w:sz="1"/>
              <w:bottom w:val="single" w:color="CCCCCC" w:sz="1"/>
              <w:right w:val="single" w:color="CCCCCC" w:sz="1"/>
            </w:tcBorders>
            <w:tcMar>
              <w:top w:type="dxa" w:w="80"/>
              <w:left w:type="dxa" w:w="150"/>
              <w:bottom w:type="dxa" w:w="80"/>
              <w:right w:type="dxa" w:w="150"/>
            </w:tcMar>
            <w:vAlign w:val="top"/>
          </w:tcPr>
          <w:p>
            <w:pPr>
              <w:spacing w:after="0"/>
            </w:pPr>
            <w:r>
              <w:rPr>
                <w:rFonts w:ascii="Arial" w:cs="Arial" w:eastAsia="Arial" w:hAnsi="Arial"/>
                <w:color w:val="111111"/>
                <w:sz w:val="20"/>
                <w:szCs w:val="20"/>
              </w:rPr>
              <w:t xml:space="preserve">Build-As-You-Learn Projects</w:t>
            </w:r>
          </w:p>
        </w:tc>
        <w:tc>
          <w:tcPr>
            <w:tcW w:type="dxa" w:w="1200"/>
            <w:tcBorders>
              <w:top w:val="single" w:color="27AE60" w:sz="1"/>
              <w:left w:val="single" w:color="27AE60" w:sz="1"/>
              <w:bottom w:val="single" w:color="27AE60" w:sz="1"/>
              <w:right w:val="single" w:color="27AE60" w:sz="1"/>
            </w:tcBorders>
            <w:shd w:fill="27AE60" w:val="clear"/>
            <w:tcMar>
              <w:top w:type="dxa" w:w="80"/>
              <w:left w:type="dxa" w:w="150"/>
              <w:bottom w:type="dxa" w:w="80"/>
              <w:right w:type="dxa" w:w="150"/>
            </w:tcMar>
          </w:tcPr>
          <w:p>
            <w:pPr>
              <w:spacing w:after="0"/>
              <w:jc w:val="center"/>
            </w:pPr>
            <w:r>
              <w:rPr>
                <w:rFonts w:ascii="Arial" w:cs="Arial" w:eastAsia="Arial" w:hAnsi="Arial"/>
                <w:b/>
                <w:bCs/>
                <w:color w:val="FFFFFF"/>
                <w:sz w:val="18"/>
                <w:szCs w:val="18"/>
              </w:rPr>
              <w:t xml:space="preserve">P0</w:t>
            </w:r>
          </w:p>
        </w:tc>
        <w:tc>
          <w:tcPr>
            <w:tcW w:type="dxa" w:w="1500"/>
            <w:tcBorders>
              <w:top w:val="single" w:color="CCCCCC" w:sz="1"/>
              <w:left w:val="single" w:color="CCCCCC" w:sz="1"/>
              <w:bottom w:val="single" w:color="CCCCCC" w:sz="1"/>
              <w:right w:val="single" w:color="CCCCCC" w:sz="1"/>
            </w:tcBorders>
            <w:tcMar>
              <w:top w:type="dxa" w:w="80"/>
              <w:left w:type="dxa" w:w="150"/>
              <w:bottom w:type="dxa" w:w="80"/>
              <w:right w:type="dxa" w:w="150"/>
            </w:tcMar>
            <w:vAlign w:val="top"/>
          </w:tcPr>
          <w:p>
            <w:pPr>
              <w:spacing w:after="0"/>
            </w:pPr>
            <w:r>
              <w:rPr>
                <w:rFonts w:ascii="Arial" w:cs="Arial" w:eastAsia="Arial" w:hAnsi="Arial"/>
                <w:color w:val="111111"/>
                <w:sz w:val="20"/>
                <w:szCs w:val="20"/>
              </w:rPr>
              <w:t xml:space="preserve">Phase 1</w:t>
            </w:r>
          </w:p>
        </w:tc>
        <w:tc>
          <w:tcPr>
            <w:tcW w:type="dxa" w:w="1700"/>
            <w:tcBorders>
              <w:top w:val="single" w:color="CCCCCC" w:sz="1"/>
              <w:left w:val="single" w:color="CCCCCC" w:sz="1"/>
              <w:bottom w:val="single" w:color="CCCCCC" w:sz="1"/>
              <w:right w:val="single" w:color="CCCCCC" w:sz="1"/>
            </w:tcBorders>
            <w:tcMar>
              <w:top w:type="dxa" w:w="80"/>
              <w:left w:type="dxa" w:w="150"/>
              <w:bottom w:type="dxa" w:w="80"/>
              <w:right w:type="dxa" w:w="150"/>
            </w:tcMar>
            <w:vAlign w:val="top"/>
          </w:tcPr>
          <w:p>
            <w:pPr>
              <w:spacing w:after="0"/>
            </w:pPr>
            <w:r>
              <w:rPr>
                <w:rFonts w:ascii="Arial" w:cs="Arial" w:eastAsia="Arial" w:hAnsi="Arial"/>
                <w:color w:val="6B7280"/>
                <w:sz w:val="20"/>
                <w:szCs w:val="20"/>
              </w:rPr>
              <w:t xml:space="preserve">1 week</w:t>
            </w:r>
          </w:p>
        </w:tc>
      </w:tr>
      <w:tr>
        <w:tc>
          <w:tcPr>
            <w:tcW w:type="dxa" w:w="900"/>
            <w:tcBorders>
              <w:top w:val="single" w:color="CCCCCC" w:sz="1"/>
              <w:left w:val="single" w:color="CCCCCC" w:sz="1"/>
              <w:bottom w:val="single" w:color="CCCCCC" w:sz="1"/>
              <w:right w:val="single" w:color="CCCCCC" w:sz="1"/>
            </w:tcBorders>
            <w:shd w:fill="F0FAF5" w:val="clear"/>
            <w:tcMar>
              <w:top w:type="dxa" w:w="80"/>
              <w:left w:type="dxa" w:w="150"/>
              <w:bottom w:type="dxa" w:w="80"/>
              <w:right w:type="dxa" w:w="150"/>
            </w:tcMar>
            <w:vAlign w:val="top"/>
          </w:tcPr>
          <w:p>
            <w:pPr>
              <w:spacing w:after="0"/>
            </w:pPr>
            <w:r>
              <w:rPr>
                <w:rFonts w:ascii="Arial" w:cs="Arial" w:eastAsia="Arial" w:hAnsi="Arial"/>
                <w:b/>
                <w:bCs/>
                <w:color w:val="111111"/>
                <w:sz w:val="20"/>
                <w:szCs w:val="20"/>
              </w:rPr>
              <w:t xml:space="preserve">F-006</w:t>
            </w:r>
          </w:p>
        </w:tc>
        <w:tc>
          <w:tcPr>
            <w:tcW w:type="dxa" w:w="4060"/>
            <w:tcBorders>
              <w:top w:val="single" w:color="CCCCCC" w:sz="1"/>
              <w:left w:val="single" w:color="CCCCCC" w:sz="1"/>
              <w:bottom w:val="single" w:color="CCCCCC" w:sz="1"/>
              <w:right w:val="single" w:color="CCCCCC" w:sz="1"/>
            </w:tcBorders>
            <w:tcMar>
              <w:top w:type="dxa" w:w="80"/>
              <w:left w:type="dxa" w:w="150"/>
              <w:bottom w:type="dxa" w:w="80"/>
              <w:right w:type="dxa" w:w="150"/>
            </w:tcMar>
            <w:vAlign w:val="top"/>
          </w:tcPr>
          <w:p>
            <w:pPr>
              <w:spacing w:after="0"/>
            </w:pPr>
            <w:r>
              <w:rPr>
                <w:rFonts w:ascii="Arial" w:cs="Arial" w:eastAsia="Arial" w:hAnsi="Arial"/>
                <w:color w:val="111111"/>
                <w:sz w:val="20"/>
                <w:szCs w:val="20"/>
              </w:rPr>
              <w:t xml:space="preserve">Adaptive Difficulty Engine</w:t>
            </w:r>
          </w:p>
        </w:tc>
        <w:tc>
          <w:tcPr>
            <w:tcW w:type="dxa" w:w="1200"/>
            <w:tcBorders>
              <w:top w:val="single" w:color="F39C12" w:sz="1"/>
              <w:left w:val="single" w:color="F39C12" w:sz="1"/>
              <w:bottom w:val="single" w:color="F39C12" w:sz="1"/>
              <w:right w:val="single" w:color="F39C12" w:sz="1"/>
            </w:tcBorders>
            <w:shd w:fill="F39C12" w:val="clear"/>
            <w:tcMar>
              <w:top w:type="dxa" w:w="80"/>
              <w:left w:type="dxa" w:w="150"/>
              <w:bottom w:type="dxa" w:w="80"/>
              <w:right w:type="dxa" w:w="150"/>
            </w:tcMar>
          </w:tcPr>
          <w:p>
            <w:pPr>
              <w:spacing w:after="0"/>
              <w:jc w:val="center"/>
            </w:pPr>
            <w:r>
              <w:rPr>
                <w:rFonts w:ascii="Arial" w:cs="Arial" w:eastAsia="Arial" w:hAnsi="Arial"/>
                <w:b/>
                <w:bCs/>
                <w:color w:val="FFFFFF"/>
                <w:sz w:val="18"/>
                <w:szCs w:val="18"/>
              </w:rPr>
              <w:t xml:space="preserve">P1</w:t>
            </w:r>
          </w:p>
        </w:tc>
        <w:tc>
          <w:tcPr>
            <w:tcW w:type="dxa" w:w="1500"/>
            <w:tcBorders>
              <w:top w:val="single" w:color="CCCCCC" w:sz="1"/>
              <w:left w:val="single" w:color="CCCCCC" w:sz="1"/>
              <w:bottom w:val="single" w:color="CCCCCC" w:sz="1"/>
              <w:right w:val="single" w:color="CCCCCC" w:sz="1"/>
            </w:tcBorders>
            <w:tcMar>
              <w:top w:type="dxa" w:w="80"/>
              <w:left w:type="dxa" w:w="150"/>
              <w:bottom w:type="dxa" w:w="80"/>
              <w:right w:type="dxa" w:w="150"/>
            </w:tcMar>
            <w:vAlign w:val="top"/>
          </w:tcPr>
          <w:p>
            <w:pPr>
              <w:spacing w:after="0"/>
            </w:pPr>
            <w:r>
              <w:rPr>
                <w:rFonts w:ascii="Arial" w:cs="Arial" w:eastAsia="Arial" w:hAnsi="Arial"/>
                <w:color w:val="111111"/>
                <w:sz w:val="20"/>
                <w:szCs w:val="20"/>
              </w:rPr>
              <w:t xml:space="preserve">Phase 2</w:t>
            </w:r>
          </w:p>
        </w:tc>
        <w:tc>
          <w:tcPr>
            <w:tcW w:type="dxa" w:w="1700"/>
            <w:tcBorders>
              <w:top w:val="single" w:color="CCCCCC" w:sz="1"/>
              <w:left w:val="single" w:color="CCCCCC" w:sz="1"/>
              <w:bottom w:val="single" w:color="CCCCCC" w:sz="1"/>
              <w:right w:val="single" w:color="CCCCCC" w:sz="1"/>
            </w:tcBorders>
            <w:tcMar>
              <w:top w:type="dxa" w:w="80"/>
              <w:left w:type="dxa" w:w="150"/>
              <w:bottom w:type="dxa" w:w="80"/>
              <w:right w:type="dxa" w:w="150"/>
            </w:tcMar>
            <w:vAlign w:val="top"/>
          </w:tcPr>
          <w:p>
            <w:pPr>
              <w:spacing w:after="0"/>
            </w:pPr>
            <w:r>
              <w:rPr>
                <w:rFonts w:ascii="Arial" w:cs="Arial" w:eastAsia="Arial" w:hAnsi="Arial"/>
                <w:color w:val="6B7280"/>
                <w:sz w:val="20"/>
                <w:szCs w:val="20"/>
              </w:rPr>
              <w:t xml:space="preserve">1.5 weeks</w:t>
            </w:r>
          </w:p>
        </w:tc>
      </w:tr>
      <w:tr>
        <w:tc>
          <w:tcPr>
            <w:tcW w:type="dxa" w:w="900"/>
            <w:tcBorders>
              <w:top w:val="single" w:color="CCCCCC" w:sz="1"/>
              <w:left w:val="single" w:color="CCCCCC" w:sz="1"/>
              <w:bottom w:val="single" w:color="CCCCCC" w:sz="1"/>
              <w:right w:val="single" w:color="CCCCCC" w:sz="1"/>
            </w:tcBorders>
            <w:shd w:fill="F0FAF5" w:val="clear"/>
            <w:tcMar>
              <w:top w:type="dxa" w:w="80"/>
              <w:left w:type="dxa" w:w="150"/>
              <w:bottom w:type="dxa" w:w="80"/>
              <w:right w:type="dxa" w:w="150"/>
            </w:tcMar>
            <w:vAlign w:val="top"/>
          </w:tcPr>
          <w:p>
            <w:pPr>
              <w:spacing w:after="0"/>
            </w:pPr>
            <w:r>
              <w:rPr>
                <w:rFonts w:ascii="Arial" w:cs="Arial" w:eastAsia="Arial" w:hAnsi="Arial"/>
                <w:b/>
                <w:bCs/>
                <w:color w:val="111111"/>
                <w:sz w:val="20"/>
                <w:szCs w:val="20"/>
              </w:rPr>
              <w:t xml:space="preserve">F-007</w:t>
            </w:r>
          </w:p>
        </w:tc>
        <w:tc>
          <w:tcPr>
            <w:tcW w:type="dxa" w:w="4060"/>
            <w:tcBorders>
              <w:top w:val="single" w:color="CCCCCC" w:sz="1"/>
              <w:left w:val="single" w:color="CCCCCC" w:sz="1"/>
              <w:bottom w:val="single" w:color="CCCCCC" w:sz="1"/>
              <w:right w:val="single" w:color="CCCCCC" w:sz="1"/>
            </w:tcBorders>
            <w:tcMar>
              <w:top w:type="dxa" w:w="80"/>
              <w:left w:type="dxa" w:w="150"/>
              <w:bottom w:type="dxa" w:w="80"/>
              <w:right w:type="dxa" w:w="150"/>
            </w:tcMar>
            <w:vAlign w:val="top"/>
          </w:tcPr>
          <w:p>
            <w:pPr>
              <w:spacing w:after="0"/>
            </w:pPr>
            <w:r>
              <w:rPr>
                <w:rFonts w:ascii="Arial" w:cs="Arial" w:eastAsia="Arial" w:hAnsi="Arial"/>
                <w:color w:val="111111"/>
                <w:sz w:val="20"/>
                <w:szCs w:val="20"/>
              </w:rPr>
              <w:t xml:space="preserve">Personalized Re-engagement System</w:t>
            </w:r>
          </w:p>
        </w:tc>
        <w:tc>
          <w:tcPr>
            <w:tcW w:type="dxa" w:w="1200"/>
            <w:tcBorders>
              <w:top w:val="single" w:color="F39C12" w:sz="1"/>
              <w:left w:val="single" w:color="F39C12" w:sz="1"/>
              <w:bottom w:val="single" w:color="F39C12" w:sz="1"/>
              <w:right w:val="single" w:color="F39C12" w:sz="1"/>
            </w:tcBorders>
            <w:shd w:fill="F39C12" w:val="clear"/>
            <w:tcMar>
              <w:top w:type="dxa" w:w="80"/>
              <w:left w:type="dxa" w:w="150"/>
              <w:bottom w:type="dxa" w:w="80"/>
              <w:right w:type="dxa" w:w="150"/>
            </w:tcMar>
          </w:tcPr>
          <w:p>
            <w:pPr>
              <w:spacing w:after="0"/>
              <w:jc w:val="center"/>
            </w:pPr>
            <w:r>
              <w:rPr>
                <w:rFonts w:ascii="Arial" w:cs="Arial" w:eastAsia="Arial" w:hAnsi="Arial"/>
                <w:b/>
                <w:bCs/>
                <w:color w:val="FFFFFF"/>
                <w:sz w:val="18"/>
                <w:szCs w:val="18"/>
              </w:rPr>
              <w:t xml:space="preserve">P1</w:t>
            </w:r>
          </w:p>
        </w:tc>
        <w:tc>
          <w:tcPr>
            <w:tcW w:type="dxa" w:w="1500"/>
            <w:tcBorders>
              <w:top w:val="single" w:color="CCCCCC" w:sz="1"/>
              <w:left w:val="single" w:color="CCCCCC" w:sz="1"/>
              <w:bottom w:val="single" w:color="CCCCCC" w:sz="1"/>
              <w:right w:val="single" w:color="CCCCCC" w:sz="1"/>
            </w:tcBorders>
            <w:tcMar>
              <w:top w:type="dxa" w:w="80"/>
              <w:left w:type="dxa" w:w="150"/>
              <w:bottom w:type="dxa" w:w="80"/>
              <w:right w:type="dxa" w:w="150"/>
            </w:tcMar>
            <w:vAlign w:val="top"/>
          </w:tcPr>
          <w:p>
            <w:pPr>
              <w:spacing w:after="0"/>
            </w:pPr>
            <w:r>
              <w:rPr>
                <w:rFonts w:ascii="Arial" w:cs="Arial" w:eastAsia="Arial" w:hAnsi="Arial"/>
                <w:color w:val="111111"/>
                <w:sz w:val="20"/>
                <w:szCs w:val="20"/>
              </w:rPr>
              <w:t xml:space="preserve">Phase 2</w:t>
            </w:r>
          </w:p>
        </w:tc>
        <w:tc>
          <w:tcPr>
            <w:tcW w:type="dxa" w:w="1700"/>
            <w:tcBorders>
              <w:top w:val="single" w:color="CCCCCC" w:sz="1"/>
              <w:left w:val="single" w:color="CCCCCC" w:sz="1"/>
              <w:bottom w:val="single" w:color="CCCCCC" w:sz="1"/>
              <w:right w:val="single" w:color="CCCCCC" w:sz="1"/>
            </w:tcBorders>
            <w:tcMar>
              <w:top w:type="dxa" w:w="80"/>
              <w:left w:type="dxa" w:w="150"/>
              <w:bottom w:type="dxa" w:w="80"/>
              <w:right w:type="dxa" w:w="150"/>
            </w:tcMar>
            <w:vAlign w:val="top"/>
          </w:tcPr>
          <w:p>
            <w:pPr>
              <w:spacing w:after="0"/>
            </w:pPr>
            <w:r>
              <w:rPr>
                <w:rFonts w:ascii="Arial" w:cs="Arial" w:eastAsia="Arial" w:hAnsi="Arial"/>
                <w:color w:val="6B7280"/>
                <w:sz w:val="20"/>
                <w:szCs w:val="20"/>
              </w:rPr>
              <w:t xml:space="preserve">1 week</w:t>
            </w:r>
          </w:p>
        </w:tc>
      </w:tr>
      <w:tr>
        <w:tc>
          <w:tcPr>
            <w:tcW w:type="dxa" w:w="900"/>
            <w:tcBorders>
              <w:top w:val="single" w:color="CCCCCC" w:sz="1"/>
              <w:left w:val="single" w:color="CCCCCC" w:sz="1"/>
              <w:bottom w:val="single" w:color="CCCCCC" w:sz="1"/>
              <w:right w:val="single" w:color="CCCCCC" w:sz="1"/>
            </w:tcBorders>
            <w:shd w:fill="F0FAF5" w:val="clear"/>
            <w:tcMar>
              <w:top w:type="dxa" w:w="80"/>
              <w:left w:type="dxa" w:w="150"/>
              <w:bottom w:type="dxa" w:w="80"/>
              <w:right w:type="dxa" w:w="150"/>
            </w:tcMar>
            <w:vAlign w:val="top"/>
          </w:tcPr>
          <w:p>
            <w:pPr>
              <w:spacing w:after="0"/>
            </w:pPr>
            <w:r>
              <w:rPr>
                <w:rFonts w:ascii="Arial" w:cs="Arial" w:eastAsia="Arial" w:hAnsi="Arial"/>
                <w:b/>
                <w:bCs/>
                <w:color w:val="111111"/>
                <w:sz w:val="20"/>
                <w:szCs w:val="20"/>
              </w:rPr>
              <w:t xml:space="preserve">F-008</w:t>
            </w:r>
          </w:p>
        </w:tc>
        <w:tc>
          <w:tcPr>
            <w:tcW w:type="dxa" w:w="4060"/>
            <w:tcBorders>
              <w:top w:val="single" w:color="CCCCCC" w:sz="1"/>
              <w:left w:val="single" w:color="CCCCCC" w:sz="1"/>
              <w:bottom w:val="single" w:color="CCCCCC" w:sz="1"/>
              <w:right w:val="single" w:color="CCCCCC" w:sz="1"/>
            </w:tcBorders>
            <w:tcMar>
              <w:top w:type="dxa" w:w="80"/>
              <w:left w:type="dxa" w:w="150"/>
              <w:bottom w:type="dxa" w:w="80"/>
              <w:right w:type="dxa" w:w="150"/>
            </w:tcMar>
            <w:vAlign w:val="top"/>
          </w:tcPr>
          <w:p>
            <w:pPr>
              <w:spacing w:after="0"/>
            </w:pPr>
            <w:r>
              <w:rPr>
                <w:rFonts w:ascii="Arial" w:cs="Arial" w:eastAsia="Arial" w:hAnsi="Arial"/>
                <w:color w:val="111111"/>
                <w:sz w:val="20"/>
                <w:szCs w:val="20"/>
              </w:rPr>
              <w:t xml:space="preserve">AI Code Review</w:t>
            </w:r>
          </w:p>
        </w:tc>
        <w:tc>
          <w:tcPr>
            <w:tcW w:type="dxa" w:w="1200"/>
            <w:tcBorders>
              <w:top w:val="single" w:color="F39C12" w:sz="1"/>
              <w:left w:val="single" w:color="F39C12" w:sz="1"/>
              <w:bottom w:val="single" w:color="F39C12" w:sz="1"/>
              <w:right w:val="single" w:color="F39C12" w:sz="1"/>
            </w:tcBorders>
            <w:shd w:fill="F39C12" w:val="clear"/>
            <w:tcMar>
              <w:top w:type="dxa" w:w="80"/>
              <w:left w:type="dxa" w:w="150"/>
              <w:bottom w:type="dxa" w:w="80"/>
              <w:right w:type="dxa" w:w="150"/>
            </w:tcMar>
          </w:tcPr>
          <w:p>
            <w:pPr>
              <w:spacing w:after="0"/>
              <w:jc w:val="center"/>
            </w:pPr>
            <w:r>
              <w:rPr>
                <w:rFonts w:ascii="Arial" w:cs="Arial" w:eastAsia="Arial" w:hAnsi="Arial"/>
                <w:b/>
                <w:bCs/>
                <w:color w:val="FFFFFF"/>
                <w:sz w:val="18"/>
                <w:szCs w:val="18"/>
              </w:rPr>
              <w:t xml:space="preserve">P1</w:t>
            </w:r>
          </w:p>
        </w:tc>
        <w:tc>
          <w:tcPr>
            <w:tcW w:type="dxa" w:w="1500"/>
            <w:tcBorders>
              <w:top w:val="single" w:color="CCCCCC" w:sz="1"/>
              <w:left w:val="single" w:color="CCCCCC" w:sz="1"/>
              <w:bottom w:val="single" w:color="CCCCCC" w:sz="1"/>
              <w:right w:val="single" w:color="CCCCCC" w:sz="1"/>
            </w:tcBorders>
            <w:tcMar>
              <w:top w:type="dxa" w:w="80"/>
              <w:left w:type="dxa" w:w="150"/>
              <w:bottom w:type="dxa" w:w="80"/>
              <w:right w:type="dxa" w:w="150"/>
            </w:tcMar>
            <w:vAlign w:val="top"/>
          </w:tcPr>
          <w:p>
            <w:pPr>
              <w:spacing w:after="0"/>
            </w:pPr>
            <w:r>
              <w:rPr>
                <w:rFonts w:ascii="Arial" w:cs="Arial" w:eastAsia="Arial" w:hAnsi="Arial"/>
                <w:color w:val="111111"/>
                <w:sz w:val="20"/>
                <w:szCs w:val="20"/>
              </w:rPr>
              <w:t xml:space="preserve">Phase 2</w:t>
            </w:r>
          </w:p>
        </w:tc>
        <w:tc>
          <w:tcPr>
            <w:tcW w:type="dxa" w:w="1700"/>
            <w:tcBorders>
              <w:top w:val="single" w:color="CCCCCC" w:sz="1"/>
              <w:left w:val="single" w:color="CCCCCC" w:sz="1"/>
              <w:bottom w:val="single" w:color="CCCCCC" w:sz="1"/>
              <w:right w:val="single" w:color="CCCCCC" w:sz="1"/>
            </w:tcBorders>
            <w:tcMar>
              <w:top w:type="dxa" w:w="80"/>
              <w:left w:type="dxa" w:w="150"/>
              <w:bottom w:type="dxa" w:w="80"/>
              <w:right w:type="dxa" w:w="150"/>
            </w:tcMar>
            <w:vAlign w:val="top"/>
          </w:tcPr>
          <w:p>
            <w:pPr>
              <w:spacing w:after="0"/>
            </w:pPr>
            <w:r>
              <w:rPr>
                <w:rFonts w:ascii="Arial" w:cs="Arial" w:eastAsia="Arial" w:hAnsi="Arial"/>
                <w:color w:val="6B7280"/>
                <w:sz w:val="20"/>
                <w:szCs w:val="20"/>
              </w:rPr>
              <w:t xml:space="preserve">1 week</w:t>
            </w:r>
          </w:p>
        </w:tc>
      </w:tr>
      <w:tr>
        <w:tc>
          <w:tcPr>
            <w:tcW w:type="dxa" w:w="900"/>
            <w:tcBorders>
              <w:top w:val="single" w:color="CCCCCC" w:sz="1"/>
              <w:left w:val="single" w:color="CCCCCC" w:sz="1"/>
              <w:bottom w:val="single" w:color="CCCCCC" w:sz="1"/>
              <w:right w:val="single" w:color="CCCCCC" w:sz="1"/>
            </w:tcBorders>
            <w:shd w:fill="F0FAF5" w:val="clear"/>
            <w:tcMar>
              <w:top w:type="dxa" w:w="80"/>
              <w:left w:type="dxa" w:w="150"/>
              <w:bottom w:type="dxa" w:w="80"/>
              <w:right w:type="dxa" w:w="150"/>
            </w:tcMar>
            <w:vAlign w:val="top"/>
          </w:tcPr>
          <w:p>
            <w:pPr>
              <w:spacing w:after="0"/>
            </w:pPr>
            <w:r>
              <w:rPr>
                <w:rFonts w:ascii="Arial" w:cs="Arial" w:eastAsia="Arial" w:hAnsi="Arial"/>
                <w:b/>
                <w:bCs/>
                <w:color w:val="111111"/>
                <w:sz w:val="20"/>
                <w:szCs w:val="20"/>
              </w:rPr>
              <w:t xml:space="preserve">F-009</w:t>
            </w:r>
          </w:p>
        </w:tc>
        <w:tc>
          <w:tcPr>
            <w:tcW w:type="dxa" w:w="4060"/>
            <w:tcBorders>
              <w:top w:val="single" w:color="CCCCCC" w:sz="1"/>
              <w:left w:val="single" w:color="CCCCCC" w:sz="1"/>
              <w:bottom w:val="single" w:color="CCCCCC" w:sz="1"/>
              <w:right w:val="single" w:color="CCCCCC" w:sz="1"/>
            </w:tcBorders>
            <w:tcMar>
              <w:top w:type="dxa" w:w="80"/>
              <w:left w:type="dxa" w:w="150"/>
              <w:bottom w:type="dxa" w:w="80"/>
              <w:right w:type="dxa" w:w="150"/>
            </w:tcMar>
            <w:vAlign w:val="top"/>
          </w:tcPr>
          <w:p>
            <w:pPr>
              <w:spacing w:after="0"/>
            </w:pPr>
            <w:r>
              <w:rPr>
                <w:rFonts w:ascii="Arial" w:cs="Arial" w:eastAsia="Arial" w:hAnsi="Arial"/>
                <w:color w:val="111111"/>
                <w:sz w:val="20"/>
                <w:szCs w:val="20"/>
              </w:rPr>
              <w:t xml:space="preserve">Capability-First Progress Dashboard</w:t>
            </w:r>
          </w:p>
        </w:tc>
        <w:tc>
          <w:tcPr>
            <w:tcW w:type="dxa" w:w="1200"/>
            <w:tcBorders>
              <w:top w:val="single" w:color="F39C12" w:sz="1"/>
              <w:left w:val="single" w:color="F39C12" w:sz="1"/>
              <w:bottom w:val="single" w:color="F39C12" w:sz="1"/>
              <w:right w:val="single" w:color="F39C12" w:sz="1"/>
            </w:tcBorders>
            <w:shd w:fill="F39C12" w:val="clear"/>
            <w:tcMar>
              <w:top w:type="dxa" w:w="80"/>
              <w:left w:type="dxa" w:w="150"/>
              <w:bottom w:type="dxa" w:w="80"/>
              <w:right w:type="dxa" w:w="150"/>
            </w:tcMar>
          </w:tcPr>
          <w:p>
            <w:pPr>
              <w:spacing w:after="0"/>
              <w:jc w:val="center"/>
            </w:pPr>
            <w:r>
              <w:rPr>
                <w:rFonts w:ascii="Arial" w:cs="Arial" w:eastAsia="Arial" w:hAnsi="Arial"/>
                <w:b/>
                <w:bCs/>
                <w:color w:val="FFFFFF"/>
                <w:sz w:val="18"/>
                <w:szCs w:val="18"/>
              </w:rPr>
              <w:t xml:space="preserve">P1</w:t>
            </w:r>
          </w:p>
        </w:tc>
        <w:tc>
          <w:tcPr>
            <w:tcW w:type="dxa" w:w="1500"/>
            <w:tcBorders>
              <w:top w:val="single" w:color="CCCCCC" w:sz="1"/>
              <w:left w:val="single" w:color="CCCCCC" w:sz="1"/>
              <w:bottom w:val="single" w:color="CCCCCC" w:sz="1"/>
              <w:right w:val="single" w:color="CCCCCC" w:sz="1"/>
            </w:tcBorders>
            <w:tcMar>
              <w:top w:type="dxa" w:w="80"/>
              <w:left w:type="dxa" w:w="150"/>
              <w:bottom w:type="dxa" w:w="80"/>
              <w:right w:type="dxa" w:w="150"/>
            </w:tcMar>
            <w:vAlign w:val="top"/>
          </w:tcPr>
          <w:p>
            <w:pPr>
              <w:spacing w:after="0"/>
            </w:pPr>
            <w:r>
              <w:rPr>
                <w:rFonts w:ascii="Arial" w:cs="Arial" w:eastAsia="Arial" w:hAnsi="Arial"/>
                <w:color w:val="111111"/>
                <w:sz w:val="20"/>
                <w:szCs w:val="20"/>
              </w:rPr>
              <w:t xml:space="preserve">Phase 2</w:t>
            </w:r>
          </w:p>
        </w:tc>
        <w:tc>
          <w:tcPr>
            <w:tcW w:type="dxa" w:w="1700"/>
            <w:tcBorders>
              <w:top w:val="single" w:color="CCCCCC" w:sz="1"/>
              <w:left w:val="single" w:color="CCCCCC" w:sz="1"/>
              <w:bottom w:val="single" w:color="CCCCCC" w:sz="1"/>
              <w:right w:val="single" w:color="CCCCCC" w:sz="1"/>
            </w:tcBorders>
            <w:tcMar>
              <w:top w:type="dxa" w:w="80"/>
              <w:left w:type="dxa" w:w="150"/>
              <w:bottom w:type="dxa" w:w="80"/>
              <w:right w:type="dxa" w:w="150"/>
            </w:tcMar>
            <w:vAlign w:val="top"/>
          </w:tcPr>
          <w:p>
            <w:pPr>
              <w:spacing w:after="0"/>
            </w:pPr>
            <w:r>
              <w:rPr>
                <w:rFonts w:ascii="Arial" w:cs="Arial" w:eastAsia="Arial" w:hAnsi="Arial"/>
                <w:color w:val="6B7280"/>
                <w:sz w:val="20"/>
                <w:szCs w:val="20"/>
              </w:rPr>
              <w:t xml:space="preserve">1 week</w:t>
            </w:r>
          </w:p>
        </w:tc>
      </w:tr>
      <w:tr>
        <w:tc>
          <w:tcPr>
            <w:tcW w:type="dxa" w:w="900"/>
            <w:tcBorders>
              <w:top w:val="single" w:color="CCCCCC" w:sz="1"/>
              <w:left w:val="single" w:color="CCCCCC" w:sz="1"/>
              <w:bottom w:val="single" w:color="CCCCCC" w:sz="1"/>
              <w:right w:val="single" w:color="CCCCCC" w:sz="1"/>
            </w:tcBorders>
            <w:shd w:fill="F0FAF5" w:val="clear"/>
            <w:tcMar>
              <w:top w:type="dxa" w:w="80"/>
              <w:left w:type="dxa" w:w="150"/>
              <w:bottom w:type="dxa" w:w="80"/>
              <w:right w:type="dxa" w:w="150"/>
            </w:tcMar>
            <w:vAlign w:val="top"/>
          </w:tcPr>
          <w:p>
            <w:pPr>
              <w:spacing w:after="0"/>
            </w:pPr>
            <w:r>
              <w:rPr>
                <w:rFonts w:ascii="Arial" w:cs="Arial" w:eastAsia="Arial" w:hAnsi="Arial"/>
                <w:b/>
                <w:bCs/>
                <w:color w:val="111111"/>
                <w:sz w:val="20"/>
                <w:szCs w:val="20"/>
              </w:rPr>
              <w:t xml:space="preserve">F-010</w:t>
            </w:r>
          </w:p>
        </w:tc>
        <w:tc>
          <w:tcPr>
            <w:tcW w:type="dxa" w:w="4060"/>
            <w:tcBorders>
              <w:top w:val="single" w:color="CCCCCC" w:sz="1"/>
              <w:left w:val="single" w:color="CCCCCC" w:sz="1"/>
              <w:bottom w:val="single" w:color="CCCCCC" w:sz="1"/>
              <w:right w:val="single" w:color="CCCCCC" w:sz="1"/>
            </w:tcBorders>
            <w:tcMar>
              <w:top w:type="dxa" w:w="80"/>
              <w:left w:type="dxa" w:w="150"/>
              <w:bottom w:type="dxa" w:w="80"/>
              <w:right w:type="dxa" w:w="150"/>
            </w:tcMar>
            <w:vAlign w:val="top"/>
          </w:tcPr>
          <w:p>
            <w:pPr>
              <w:spacing w:after="0"/>
            </w:pPr>
            <w:r>
              <w:rPr>
                <w:rFonts w:ascii="Arial" w:cs="Arial" w:eastAsia="Arial" w:hAnsi="Arial"/>
                <w:color w:val="111111"/>
                <w:sz w:val="20"/>
                <w:szCs w:val="20"/>
              </w:rPr>
              <w:t xml:space="preserve">Goal Pivot &amp; Roadmap Refresh</w:t>
            </w:r>
          </w:p>
        </w:tc>
        <w:tc>
          <w:tcPr>
            <w:tcW w:type="dxa" w:w="1200"/>
            <w:tcBorders>
              <w:top w:val="single" w:color="F39C12" w:sz="1"/>
              <w:left w:val="single" w:color="F39C12" w:sz="1"/>
              <w:bottom w:val="single" w:color="F39C12" w:sz="1"/>
              <w:right w:val="single" w:color="F39C12" w:sz="1"/>
            </w:tcBorders>
            <w:shd w:fill="F39C12" w:val="clear"/>
            <w:tcMar>
              <w:top w:type="dxa" w:w="80"/>
              <w:left w:type="dxa" w:w="150"/>
              <w:bottom w:type="dxa" w:w="80"/>
              <w:right w:type="dxa" w:w="150"/>
            </w:tcMar>
          </w:tcPr>
          <w:p>
            <w:pPr>
              <w:spacing w:after="0"/>
              <w:jc w:val="center"/>
            </w:pPr>
            <w:r>
              <w:rPr>
                <w:rFonts w:ascii="Arial" w:cs="Arial" w:eastAsia="Arial" w:hAnsi="Arial"/>
                <w:b/>
                <w:bCs/>
                <w:color w:val="FFFFFF"/>
                <w:sz w:val="18"/>
                <w:szCs w:val="18"/>
              </w:rPr>
              <w:t xml:space="preserve">P1</w:t>
            </w:r>
          </w:p>
        </w:tc>
        <w:tc>
          <w:tcPr>
            <w:tcW w:type="dxa" w:w="1500"/>
            <w:tcBorders>
              <w:top w:val="single" w:color="CCCCCC" w:sz="1"/>
              <w:left w:val="single" w:color="CCCCCC" w:sz="1"/>
              <w:bottom w:val="single" w:color="CCCCCC" w:sz="1"/>
              <w:right w:val="single" w:color="CCCCCC" w:sz="1"/>
            </w:tcBorders>
            <w:tcMar>
              <w:top w:type="dxa" w:w="80"/>
              <w:left w:type="dxa" w:w="150"/>
              <w:bottom w:type="dxa" w:w="80"/>
              <w:right w:type="dxa" w:w="150"/>
            </w:tcMar>
            <w:vAlign w:val="top"/>
          </w:tcPr>
          <w:p>
            <w:pPr>
              <w:spacing w:after="0"/>
            </w:pPr>
            <w:r>
              <w:rPr>
                <w:rFonts w:ascii="Arial" w:cs="Arial" w:eastAsia="Arial" w:hAnsi="Arial"/>
                <w:color w:val="111111"/>
                <w:sz w:val="20"/>
                <w:szCs w:val="20"/>
              </w:rPr>
              <w:t xml:space="preserve">Phase 2</w:t>
            </w:r>
          </w:p>
        </w:tc>
        <w:tc>
          <w:tcPr>
            <w:tcW w:type="dxa" w:w="1700"/>
            <w:tcBorders>
              <w:top w:val="single" w:color="CCCCCC" w:sz="1"/>
              <w:left w:val="single" w:color="CCCCCC" w:sz="1"/>
              <w:bottom w:val="single" w:color="CCCCCC" w:sz="1"/>
              <w:right w:val="single" w:color="CCCCCC" w:sz="1"/>
            </w:tcBorders>
            <w:tcMar>
              <w:top w:type="dxa" w:w="80"/>
              <w:left w:type="dxa" w:w="150"/>
              <w:bottom w:type="dxa" w:w="80"/>
              <w:right w:type="dxa" w:w="150"/>
            </w:tcMar>
            <w:vAlign w:val="top"/>
          </w:tcPr>
          <w:p>
            <w:pPr>
              <w:spacing w:after="0"/>
            </w:pPr>
            <w:r>
              <w:rPr>
                <w:rFonts w:ascii="Arial" w:cs="Arial" w:eastAsia="Arial" w:hAnsi="Arial"/>
                <w:color w:val="6B7280"/>
                <w:sz w:val="20"/>
                <w:szCs w:val="20"/>
              </w:rPr>
              <w:t xml:space="preserve">0.5 weeks</w:t>
            </w:r>
          </w:p>
        </w:tc>
      </w:tr>
      <w:tr>
        <w:tc>
          <w:tcPr>
            <w:tcW w:type="dxa" w:w="900"/>
            <w:tcBorders>
              <w:top w:val="single" w:color="CCCCCC" w:sz="1"/>
              <w:left w:val="single" w:color="CCCCCC" w:sz="1"/>
              <w:bottom w:val="single" w:color="CCCCCC" w:sz="1"/>
              <w:right w:val="single" w:color="CCCCCC" w:sz="1"/>
            </w:tcBorders>
            <w:shd w:fill="F0FAF5" w:val="clear"/>
            <w:tcMar>
              <w:top w:type="dxa" w:w="80"/>
              <w:left w:type="dxa" w:w="150"/>
              <w:bottom w:type="dxa" w:w="80"/>
              <w:right w:type="dxa" w:w="150"/>
            </w:tcMar>
            <w:vAlign w:val="top"/>
          </w:tcPr>
          <w:p>
            <w:pPr>
              <w:spacing w:after="0"/>
            </w:pPr>
            <w:r>
              <w:rPr>
                <w:rFonts w:ascii="Arial" w:cs="Arial" w:eastAsia="Arial" w:hAnsi="Arial"/>
                <w:b/>
                <w:bCs/>
                <w:color w:val="111111"/>
                <w:sz w:val="20"/>
                <w:szCs w:val="20"/>
              </w:rPr>
              <w:t xml:space="preserve">F-011</w:t>
            </w:r>
          </w:p>
        </w:tc>
        <w:tc>
          <w:tcPr>
            <w:tcW w:type="dxa" w:w="4060"/>
            <w:tcBorders>
              <w:top w:val="single" w:color="CCCCCC" w:sz="1"/>
              <w:left w:val="single" w:color="CCCCCC" w:sz="1"/>
              <w:bottom w:val="single" w:color="CCCCCC" w:sz="1"/>
              <w:right w:val="single" w:color="CCCCCC" w:sz="1"/>
            </w:tcBorders>
            <w:tcMar>
              <w:top w:type="dxa" w:w="80"/>
              <w:left w:type="dxa" w:w="150"/>
              <w:bottom w:type="dxa" w:w="80"/>
              <w:right w:type="dxa" w:w="150"/>
            </w:tcMar>
            <w:vAlign w:val="top"/>
          </w:tcPr>
          <w:p>
            <w:pPr>
              <w:spacing w:after="0"/>
            </w:pPr>
            <w:r>
              <w:rPr>
                <w:rFonts w:ascii="Arial" w:cs="Arial" w:eastAsia="Arial" w:hAnsi="Arial"/>
                <w:color w:val="111111"/>
                <w:sz w:val="20"/>
                <w:szCs w:val="20"/>
              </w:rPr>
              <w:t xml:space="preserve">Community + Peer Challenges</w:t>
            </w:r>
          </w:p>
        </w:tc>
        <w:tc>
          <w:tcPr>
            <w:tcW w:type="dxa" w:w="1200"/>
            <w:tcBorders>
              <w:top w:val="single" w:color="2980B9" w:sz="1"/>
              <w:left w:val="single" w:color="2980B9" w:sz="1"/>
              <w:bottom w:val="single" w:color="2980B9" w:sz="1"/>
              <w:right w:val="single" w:color="2980B9" w:sz="1"/>
            </w:tcBorders>
            <w:shd w:fill="2980B9" w:val="clear"/>
            <w:tcMar>
              <w:top w:type="dxa" w:w="80"/>
              <w:left w:type="dxa" w:w="150"/>
              <w:bottom w:type="dxa" w:w="80"/>
              <w:right w:type="dxa" w:w="150"/>
            </w:tcMar>
          </w:tcPr>
          <w:p>
            <w:pPr>
              <w:spacing w:after="0"/>
              <w:jc w:val="center"/>
            </w:pPr>
            <w:r>
              <w:rPr>
                <w:rFonts w:ascii="Arial" w:cs="Arial" w:eastAsia="Arial" w:hAnsi="Arial"/>
                <w:b/>
                <w:bCs/>
                <w:color w:val="FFFFFF"/>
                <w:sz w:val="18"/>
                <w:szCs w:val="18"/>
              </w:rPr>
              <w:t xml:space="preserve">P2</w:t>
            </w:r>
          </w:p>
        </w:tc>
        <w:tc>
          <w:tcPr>
            <w:tcW w:type="dxa" w:w="1500"/>
            <w:tcBorders>
              <w:top w:val="single" w:color="CCCCCC" w:sz="1"/>
              <w:left w:val="single" w:color="CCCCCC" w:sz="1"/>
              <w:bottom w:val="single" w:color="CCCCCC" w:sz="1"/>
              <w:right w:val="single" w:color="CCCCCC" w:sz="1"/>
            </w:tcBorders>
            <w:tcMar>
              <w:top w:type="dxa" w:w="80"/>
              <w:left w:type="dxa" w:w="150"/>
              <w:bottom w:type="dxa" w:w="80"/>
              <w:right w:type="dxa" w:w="150"/>
            </w:tcMar>
            <w:vAlign w:val="top"/>
          </w:tcPr>
          <w:p>
            <w:pPr>
              <w:spacing w:after="0"/>
            </w:pPr>
            <w:r>
              <w:rPr>
                <w:rFonts w:ascii="Arial" w:cs="Arial" w:eastAsia="Arial" w:hAnsi="Arial"/>
                <w:color w:val="111111"/>
                <w:sz w:val="20"/>
                <w:szCs w:val="20"/>
              </w:rPr>
              <w:t xml:space="preserve">Phase 3</w:t>
            </w:r>
          </w:p>
        </w:tc>
        <w:tc>
          <w:tcPr>
            <w:tcW w:type="dxa" w:w="1700"/>
            <w:tcBorders>
              <w:top w:val="single" w:color="CCCCCC" w:sz="1"/>
              <w:left w:val="single" w:color="CCCCCC" w:sz="1"/>
              <w:bottom w:val="single" w:color="CCCCCC" w:sz="1"/>
              <w:right w:val="single" w:color="CCCCCC" w:sz="1"/>
            </w:tcBorders>
            <w:tcMar>
              <w:top w:type="dxa" w:w="80"/>
              <w:left w:type="dxa" w:w="150"/>
              <w:bottom w:type="dxa" w:w="80"/>
              <w:right w:type="dxa" w:w="150"/>
            </w:tcMar>
            <w:vAlign w:val="top"/>
          </w:tcPr>
          <w:p>
            <w:pPr>
              <w:spacing w:after="0"/>
            </w:pPr>
            <w:r>
              <w:rPr>
                <w:rFonts w:ascii="Arial" w:cs="Arial" w:eastAsia="Arial" w:hAnsi="Arial"/>
                <w:color w:val="6B7280"/>
                <w:sz w:val="20"/>
                <w:szCs w:val="20"/>
              </w:rPr>
              <w:t xml:space="preserve">3 weeks</w:t>
            </w:r>
          </w:p>
        </w:tc>
      </w:tr>
      <w:tr>
        <w:tc>
          <w:tcPr>
            <w:tcW w:type="dxa" w:w="900"/>
            <w:tcBorders>
              <w:top w:val="single" w:color="CCCCCC" w:sz="1"/>
              <w:left w:val="single" w:color="CCCCCC" w:sz="1"/>
              <w:bottom w:val="single" w:color="CCCCCC" w:sz="1"/>
              <w:right w:val="single" w:color="CCCCCC" w:sz="1"/>
            </w:tcBorders>
            <w:shd w:fill="F0FAF5" w:val="clear"/>
            <w:tcMar>
              <w:top w:type="dxa" w:w="80"/>
              <w:left w:type="dxa" w:w="150"/>
              <w:bottom w:type="dxa" w:w="80"/>
              <w:right w:type="dxa" w:w="150"/>
            </w:tcMar>
            <w:vAlign w:val="top"/>
          </w:tcPr>
          <w:p>
            <w:pPr>
              <w:spacing w:after="0"/>
            </w:pPr>
            <w:r>
              <w:rPr>
                <w:rFonts w:ascii="Arial" w:cs="Arial" w:eastAsia="Arial" w:hAnsi="Arial"/>
                <w:b/>
                <w:bCs/>
                <w:color w:val="111111"/>
                <w:sz w:val="20"/>
                <w:szCs w:val="20"/>
              </w:rPr>
              <w:t xml:space="preserve">F-012</w:t>
            </w:r>
          </w:p>
        </w:tc>
        <w:tc>
          <w:tcPr>
            <w:tcW w:type="dxa" w:w="4060"/>
            <w:tcBorders>
              <w:top w:val="single" w:color="CCCCCC" w:sz="1"/>
              <w:left w:val="single" w:color="CCCCCC" w:sz="1"/>
              <w:bottom w:val="single" w:color="CCCCCC" w:sz="1"/>
              <w:right w:val="single" w:color="CCCCCC" w:sz="1"/>
            </w:tcBorders>
            <w:tcMar>
              <w:top w:type="dxa" w:w="80"/>
              <w:left w:type="dxa" w:w="150"/>
              <w:bottom w:type="dxa" w:w="80"/>
              <w:right w:type="dxa" w:w="150"/>
            </w:tcMar>
            <w:vAlign w:val="top"/>
          </w:tcPr>
          <w:p>
            <w:pPr>
              <w:spacing w:after="0"/>
            </w:pPr>
            <w:r>
              <w:rPr>
                <w:rFonts w:ascii="Arial" w:cs="Arial" w:eastAsia="Arial" w:hAnsi="Arial"/>
                <w:color w:val="111111"/>
                <w:sz w:val="20"/>
                <w:szCs w:val="20"/>
              </w:rPr>
              <w:t xml:space="preserve">Shareable Portfolio &amp; Roadmap Card</w:t>
            </w:r>
          </w:p>
        </w:tc>
        <w:tc>
          <w:tcPr>
            <w:tcW w:type="dxa" w:w="1200"/>
            <w:tcBorders>
              <w:top w:val="single" w:color="2980B9" w:sz="1"/>
              <w:left w:val="single" w:color="2980B9" w:sz="1"/>
              <w:bottom w:val="single" w:color="2980B9" w:sz="1"/>
              <w:right w:val="single" w:color="2980B9" w:sz="1"/>
            </w:tcBorders>
            <w:shd w:fill="2980B9" w:val="clear"/>
            <w:tcMar>
              <w:top w:type="dxa" w:w="80"/>
              <w:left w:type="dxa" w:w="150"/>
              <w:bottom w:type="dxa" w:w="80"/>
              <w:right w:type="dxa" w:w="150"/>
            </w:tcMar>
          </w:tcPr>
          <w:p>
            <w:pPr>
              <w:spacing w:after="0"/>
              <w:jc w:val="center"/>
            </w:pPr>
            <w:r>
              <w:rPr>
                <w:rFonts w:ascii="Arial" w:cs="Arial" w:eastAsia="Arial" w:hAnsi="Arial"/>
                <w:b/>
                <w:bCs/>
                <w:color w:val="FFFFFF"/>
                <w:sz w:val="18"/>
                <w:szCs w:val="18"/>
              </w:rPr>
              <w:t xml:space="preserve">P2</w:t>
            </w:r>
          </w:p>
        </w:tc>
        <w:tc>
          <w:tcPr>
            <w:tcW w:type="dxa" w:w="1500"/>
            <w:tcBorders>
              <w:top w:val="single" w:color="CCCCCC" w:sz="1"/>
              <w:left w:val="single" w:color="CCCCCC" w:sz="1"/>
              <w:bottom w:val="single" w:color="CCCCCC" w:sz="1"/>
              <w:right w:val="single" w:color="CCCCCC" w:sz="1"/>
            </w:tcBorders>
            <w:tcMar>
              <w:top w:type="dxa" w:w="80"/>
              <w:left w:type="dxa" w:w="150"/>
              <w:bottom w:type="dxa" w:w="80"/>
              <w:right w:type="dxa" w:w="150"/>
            </w:tcMar>
            <w:vAlign w:val="top"/>
          </w:tcPr>
          <w:p>
            <w:pPr>
              <w:spacing w:after="0"/>
            </w:pPr>
            <w:r>
              <w:rPr>
                <w:rFonts w:ascii="Arial" w:cs="Arial" w:eastAsia="Arial" w:hAnsi="Arial"/>
                <w:color w:val="111111"/>
                <w:sz w:val="20"/>
                <w:szCs w:val="20"/>
              </w:rPr>
              <w:t xml:space="preserve">Phase 3</w:t>
            </w:r>
          </w:p>
        </w:tc>
        <w:tc>
          <w:tcPr>
            <w:tcW w:type="dxa" w:w="1700"/>
            <w:tcBorders>
              <w:top w:val="single" w:color="CCCCCC" w:sz="1"/>
              <w:left w:val="single" w:color="CCCCCC" w:sz="1"/>
              <w:bottom w:val="single" w:color="CCCCCC" w:sz="1"/>
              <w:right w:val="single" w:color="CCCCCC" w:sz="1"/>
            </w:tcBorders>
            <w:tcMar>
              <w:top w:type="dxa" w:w="80"/>
              <w:left w:type="dxa" w:w="150"/>
              <w:bottom w:type="dxa" w:w="80"/>
              <w:right w:type="dxa" w:w="150"/>
            </w:tcMar>
            <w:vAlign w:val="top"/>
          </w:tcPr>
          <w:p>
            <w:pPr>
              <w:spacing w:after="0"/>
            </w:pPr>
            <w:r>
              <w:rPr>
                <w:rFonts w:ascii="Arial" w:cs="Arial" w:eastAsia="Arial" w:hAnsi="Arial"/>
                <w:color w:val="6B7280"/>
                <w:sz w:val="20"/>
                <w:szCs w:val="20"/>
              </w:rPr>
              <w:t xml:space="preserve">1 week</w:t>
            </w:r>
          </w:p>
        </w:tc>
      </w:tr>
      <w:tr>
        <w:tc>
          <w:tcPr>
            <w:tcW w:type="dxa" w:w="900"/>
            <w:tcBorders>
              <w:top w:val="single" w:color="CCCCCC" w:sz="1"/>
              <w:left w:val="single" w:color="CCCCCC" w:sz="1"/>
              <w:bottom w:val="single" w:color="CCCCCC" w:sz="1"/>
              <w:right w:val="single" w:color="CCCCCC" w:sz="1"/>
            </w:tcBorders>
            <w:shd w:fill="F0FAF5" w:val="clear"/>
            <w:tcMar>
              <w:top w:type="dxa" w:w="80"/>
              <w:left w:type="dxa" w:w="150"/>
              <w:bottom w:type="dxa" w:w="80"/>
              <w:right w:type="dxa" w:w="150"/>
            </w:tcMar>
            <w:vAlign w:val="top"/>
          </w:tcPr>
          <w:p>
            <w:pPr>
              <w:spacing w:after="0"/>
            </w:pPr>
            <w:r>
              <w:rPr>
                <w:rFonts w:ascii="Arial" w:cs="Arial" w:eastAsia="Arial" w:hAnsi="Arial"/>
                <w:b/>
                <w:bCs/>
                <w:color w:val="111111"/>
                <w:sz w:val="20"/>
                <w:szCs w:val="20"/>
              </w:rPr>
              <w:t xml:space="preserve">F-013</w:t>
            </w:r>
          </w:p>
        </w:tc>
        <w:tc>
          <w:tcPr>
            <w:tcW w:type="dxa" w:w="4060"/>
            <w:tcBorders>
              <w:top w:val="single" w:color="CCCCCC" w:sz="1"/>
              <w:left w:val="single" w:color="CCCCCC" w:sz="1"/>
              <w:bottom w:val="single" w:color="CCCCCC" w:sz="1"/>
              <w:right w:val="single" w:color="CCCCCC" w:sz="1"/>
            </w:tcBorders>
            <w:tcMar>
              <w:top w:type="dxa" w:w="80"/>
              <w:left w:type="dxa" w:w="150"/>
              <w:bottom w:type="dxa" w:w="80"/>
              <w:right w:type="dxa" w:w="150"/>
            </w:tcMar>
            <w:vAlign w:val="top"/>
          </w:tcPr>
          <w:p>
            <w:pPr>
              <w:spacing w:after="0"/>
            </w:pPr>
            <w:r>
              <w:rPr>
                <w:rFonts w:ascii="Arial" w:cs="Arial" w:eastAsia="Arial" w:hAnsi="Arial"/>
                <w:color w:val="111111"/>
                <w:sz w:val="20"/>
                <w:szCs w:val="20"/>
              </w:rPr>
              <w:t xml:space="preserve">Voice-Mode AI Mentor</w:t>
            </w:r>
          </w:p>
        </w:tc>
        <w:tc>
          <w:tcPr>
            <w:tcW w:type="dxa" w:w="1200"/>
            <w:tcBorders>
              <w:top w:val="single" w:color="2980B9" w:sz="1"/>
              <w:left w:val="single" w:color="2980B9" w:sz="1"/>
              <w:bottom w:val="single" w:color="2980B9" w:sz="1"/>
              <w:right w:val="single" w:color="2980B9" w:sz="1"/>
            </w:tcBorders>
            <w:shd w:fill="2980B9" w:val="clear"/>
            <w:tcMar>
              <w:top w:type="dxa" w:w="80"/>
              <w:left w:type="dxa" w:w="150"/>
              <w:bottom w:type="dxa" w:w="80"/>
              <w:right w:type="dxa" w:w="150"/>
            </w:tcMar>
          </w:tcPr>
          <w:p>
            <w:pPr>
              <w:spacing w:after="0"/>
              <w:jc w:val="center"/>
            </w:pPr>
            <w:r>
              <w:rPr>
                <w:rFonts w:ascii="Arial" w:cs="Arial" w:eastAsia="Arial" w:hAnsi="Arial"/>
                <w:b/>
                <w:bCs/>
                <w:color w:val="FFFFFF"/>
                <w:sz w:val="18"/>
                <w:szCs w:val="18"/>
              </w:rPr>
              <w:t xml:space="preserve">P2</w:t>
            </w:r>
          </w:p>
        </w:tc>
        <w:tc>
          <w:tcPr>
            <w:tcW w:type="dxa" w:w="1500"/>
            <w:tcBorders>
              <w:top w:val="single" w:color="CCCCCC" w:sz="1"/>
              <w:left w:val="single" w:color="CCCCCC" w:sz="1"/>
              <w:bottom w:val="single" w:color="CCCCCC" w:sz="1"/>
              <w:right w:val="single" w:color="CCCCCC" w:sz="1"/>
            </w:tcBorders>
            <w:tcMar>
              <w:top w:type="dxa" w:w="80"/>
              <w:left w:type="dxa" w:w="150"/>
              <w:bottom w:type="dxa" w:w="80"/>
              <w:right w:type="dxa" w:w="150"/>
            </w:tcMar>
            <w:vAlign w:val="top"/>
          </w:tcPr>
          <w:p>
            <w:pPr>
              <w:spacing w:after="0"/>
            </w:pPr>
            <w:r>
              <w:rPr>
                <w:rFonts w:ascii="Arial" w:cs="Arial" w:eastAsia="Arial" w:hAnsi="Arial"/>
                <w:color w:val="111111"/>
                <w:sz w:val="20"/>
                <w:szCs w:val="20"/>
              </w:rPr>
              <w:t xml:space="preserve">Phase 3</w:t>
            </w:r>
          </w:p>
        </w:tc>
        <w:tc>
          <w:tcPr>
            <w:tcW w:type="dxa" w:w="1700"/>
            <w:tcBorders>
              <w:top w:val="single" w:color="CCCCCC" w:sz="1"/>
              <w:left w:val="single" w:color="CCCCCC" w:sz="1"/>
              <w:bottom w:val="single" w:color="CCCCCC" w:sz="1"/>
              <w:right w:val="single" w:color="CCCCCC" w:sz="1"/>
            </w:tcBorders>
            <w:tcMar>
              <w:top w:type="dxa" w:w="80"/>
              <w:left w:type="dxa" w:w="150"/>
              <w:bottom w:type="dxa" w:w="80"/>
              <w:right w:type="dxa" w:w="150"/>
            </w:tcMar>
            <w:vAlign w:val="top"/>
          </w:tcPr>
          <w:p>
            <w:pPr>
              <w:spacing w:after="0"/>
            </w:pPr>
            <w:r>
              <w:rPr>
                <w:rFonts w:ascii="Arial" w:cs="Arial" w:eastAsia="Arial" w:hAnsi="Arial"/>
                <w:color w:val="6B7280"/>
                <w:sz w:val="20"/>
                <w:szCs w:val="20"/>
              </w:rPr>
              <w:t xml:space="preserve">2 weeks</w:t>
            </w:r>
          </w:p>
        </w:tc>
      </w:tr>
      <w:tr>
        <w:tc>
          <w:tcPr>
            <w:tcW w:type="dxa" w:w="900"/>
            <w:tcBorders>
              <w:top w:val="single" w:color="CCCCCC" w:sz="1"/>
              <w:left w:val="single" w:color="CCCCCC" w:sz="1"/>
              <w:bottom w:val="single" w:color="CCCCCC" w:sz="1"/>
              <w:right w:val="single" w:color="CCCCCC" w:sz="1"/>
            </w:tcBorders>
            <w:shd w:fill="F0FAF5" w:val="clear"/>
            <w:tcMar>
              <w:top w:type="dxa" w:w="80"/>
              <w:left w:type="dxa" w:w="150"/>
              <w:bottom w:type="dxa" w:w="80"/>
              <w:right w:type="dxa" w:w="150"/>
            </w:tcMar>
            <w:vAlign w:val="top"/>
          </w:tcPr>
          <w:p>
            <w:pPr>
              <w:spacing w:after="0"/>
            </w:pPr>
            <w:r>
              <w:rPr>
                <w:rFonts w:ascii="Arial" w:cs="Arial" w:eastAsia="Arial" w:hAnsi="Arial"/>
                <w:b/>
                <w:bCs/>
                <w:color w:val="111111"/>
                <w:sz w:val="20"/>
                <w:szCs w:val="20"/>
              </w:rPr>
              <w:t xml:space="preserve">F-014</w:t>
            </w:r>
          </w:p>
        </w:tc>
        <w:tc>
          <w:tcPr>
            <w:tcW w:type="dxa" w:w="4060"/>
            <w:tcBorders>
              <w:top w:val="single" w:color="CCCCCC" w:sz="1"/>
              <w:left w:val="single" w:color="CCCCCC" w:sz="1"/>
              <w:bottom w:val="single" w:color="CCCCCC" w:sz="1"/>
              <w:right w:val="single" w:color="CCCCCC" w:sz="1"/>
            </w:tcBorders>
            <w:tcMar>
              <w:top w:type="dxa" w:w="80"/>
              <w:left w:type="dxa" w:w="150"/>
              <w:bottom w:type="dxa" w:w="80"/>
              <w:right w:type="dxa" w:w="150"/>
            </w:tcMar>
            <w:vAlign w:val="top"/>
          </w:tcPr>
          <w:p>
            <w:pPr>
              <w:spacing w:after="0"/>
            </w:pPr>
            <w:r>
              <w:rPr>
                <w:rFonts w:ascii="Arial" w:cs="Arial" w:eastAsia="Arial" w:hAnsi="Arial"/>
                <w:color w:val="111111"/>
                <w:sz w:val="20"/>
                <w:szCs w:val="20"/>
              </w:rPr>
              <w:t xml:space="preserve">Job-Ready Mode &amp; AI Mock Interviews</w:t>
            </w:r>
          </w:p>
        </w:tc>
        <w:tc>
          <w:tcPr>
            <w:tcW w:type="dxa" w:w="1200"/>
            <w:tcBorders>
              <w:top w:val="single" w:color="2980B9" w:sz="1"/>
              <w:left w:val="single" w:color="2980B9" w:sz="1"/>
              <w:bottom w:val="single" w:color="2980B9" w:sz="1"/>
              <w:right w:val="single" w:color="2980B9" w:sz="1"/>
            </w:tcBorders>
            <w:shd w:fill="2980B9" w:val="clear"/>
            <w:tcMar>
              <w:top w:type="dxa" w:w="80"/>
              <w:left w:type="dxa" w:w="150"/>
              <w:bottom w:type="dxa" w:w="80"/>
              <w:right w:type="dxa" w:w="150"/>
            </w:tcMar>
          </w:tcPr>
          <w:p>
            <w:pPr>
              <w:spacing w:after="0"/>
              <w:jc w:val="center"/>
            </w:pPr>
            <w:r>
              <w:rPr>
                <w:rFonts w:ascii="Arial" w:cs="Arial" w:eastAsia="Arial" w:hAnsi="Arial"/>
                <w:b/>
                <w:bCs/>
                <w:color w:val="FFFFFF"/>
                <w:sz w:val="18"/>
                <w:szCs w:val="18"/>
              </w:rPr>
              <w:t xml:space="preserve">P2</w:t>
            </w:r>
          </w:p>
        </w:tc>
        <w:tc>
          <w:tcPr>
            <w:tcW w:type="dxa" w:w="1500"/>
            <w:tcBorders>
              <w:top w:val="single" w:color="CCCCCC" w:sz="1"/>
              <w:left w:val="single" w:color="CCCCCC" w:sz="1"/>
              <w:bottom w:val="single" w:color="CCCCCC" w:sz="1"/>
              <w:right w:val="single" w:color="CCCCCC" w:sz="1"/>
            </w:tcBorders>
            <w:tcMar>
              <w:top w:type="dxa" w:w="80"/>
              <w:left w:type="dxa" w:w="150"/>
              <w:bottom w:type="dxa" w:w="80"/>
              <w:right w:type="dxa" w:w="150"/>
            </w:tcMar>
            <w:vAlign w:val="top"/>
          </w:tcPr>
          <w:p>
            <w:pPr>
              <w:spacing w:after="0"/>
            </w:pPr>
            <w:r>
              <w:rPr>
                <w:rFonts w:ascii="Arial" w:cs="Arial" w:eastAsia="Arial" w:hAnsi="Arial"/>
                <w:color w:val="111111"/>
                <w:sz w:val="20"/>
                <w:szCs w:val="20"/>
              </w:rPr>
              <w:t xml:space="preserve">Phase 3</w:t>
            </w:r>
          </w:p>
        </w:tc>
        <w:tc>
          <w:tcPr>
            <w:tcW w:type="dxa" w:w="1700"/>
            <w:tcBorders>
              <w:top w:val="single" w:color="CCCCCC" w:sz="1"/>
              <w:left w:val="single" w:color="CCCCCC" w:sz="1"/>
              <w:bottom w:val="single" w:color="CCCCCC" w:sz="1"/>
              <w:right w:val="single" w:color="CCCCCC" w:sz="1"/>
            </w:tcBorders>
            <w:tcMar>
              <w:top w:type="dxa" w:w="80"/>
              <w:left w:type="dxa" w:w="150"/>
              <w:bottom w:type="dxa" w:w="80"/>
              <w:right w:type="dxa" w:w="150"/>
            </w:tcMar>
            <w:vAlign w:val="top"/>
          </w:tcPr>
          <w:p>
            <w:pPr>
              <w:spacing w:after="0"/>
            </w:pPr>
            <w:r>
              <w:rPr>
                <w:rFonts w:ascii="Arial" w:cs="Arial" w:eastAsia="Arial" w:hAnsi="Arial"/>
                <w:color w:val="6B7280"/>
                <w:sz w:val="20"/>
                <w:szCs w:val="20"/>
              </w:rPr>
              <w:t xml:space="preserve">2.5 weeks</w:t>
            </w:r>
          </w:p>
        </w:tc>
      </w:tr>
    </w:tbl>
    <w:p>
      <w:pPr>
        <w:spacing w:before="240" w:after="120"/>
      </w:pPr>
      <w:r>
        <w:t xml:space="preserve"/>
      </w:r>
    </w:p>
    <w:p>
      <w:pPr>
        <w:pBdr>
          <w:bottom w:val="single" w:color="CCCCCC" w:sz="8" w:space="4"/>
        </w:pBdr>
        <w:spacing w:before="240" w:after="0"/>
      </w:pPr>
    </w:p>
    <w:p>
      <w:pPr>
        <w:spacing w:before="160" w:after="120"/>
      </w:pPr>
      <w:r>
        <w:t xml:space="preserve"/>
      </w:r>
    </w:p>
    <w:p>
      <w:pPr>
        <w:spacing w:after="80"/>
        <w:jc w:val="center"/>
      </w:pPr>
      <w:r>
        <w:rPr>
          <w:rFonts w:ascii="Arial" w:cs="Arial" w:eastAsia="Arial" w:hAnsi="Arial"/>
          <w:i/>
          <w:iCs/>
          <w:color w:val="6B7280"/>
          <w:sz w:val="19"/>
          <w:szCs w:val="19"/>
        </w:rPr>
        <w:t xml:space="preserve">This document is a living artifact. Update as decisions are made and scope evolves.</w:t>
      </w:r>
    </w:p>
    <w:p>
      <w:pPr>
        <w:spacing w:after="0"/>
        <w:jc w:val="center"/>
      </w:pPr>
      <w:r>
        <w:rPr>
          <w:rFonts w:ascii="Arial" w:cs="Arial" w:eastAsia="Arial" w:hAnsi="Arial"/>
          <w:color w:val="AAAAAA"/>
          <w:sz w:val="18"/>
          <w:szCs w:val="18"/>
        </w:rPr>
        <w:t xml:space="preserve">CodePath AI PRD v1.0  |  February 2026  |  Confidential</w:t>
      </w:r>
    </w:p>
    <w:sectPr>
      <w:headerReference w:type="default" r:id="rId6"/>
      <w:footerReference w:type="default" r:id="rId7"/>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tabs>
        <w:tab w:val="right" w:pos="9360"/>
      </w:tabs>
    </w:pPr>
    <w:r>
      <w:rPr>
        <w:rFonts w:ascii="Arial" w:cs="Arial" w:eastAsia="Arial" w:hAnsi="Arial"/>
        <w:color w:val="6B7280"/>
        <w:sz w:val="18"/>
        <w:szCs w:val="18"/>
      </w:rPr>
      <w:t xml:space="preserve">© 2026 CodePath AI. All rights reserved.</w:t>
    </w:r>
    <w:r>
      <w:rPr>
        <w:rFonts w:ascii="Arial" w:cs="Arial" w:eastAsia="Arial" w:hAnsi="Arial"/>
        <w:color w:val="6B7280"/>
        <w:sz w:val="18"/>
        <w:szCs w:val="18"/>
      </w:rPr>
      <w:t xml:space="preserv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6C172" w:sz="6" w:space="4"/>
      </w:pBdr>
    </w:pPr>
    <w:r>
      <w:rPr>
        <w:rFonts w:ascii="Arial" w:cs="Arial" w:eastAsia="Arial" w:hAnsi="Arial"/>
        <w:b/>
        <w:bCs/>
        <w:color w:val="0F3460"/>
        <w:sz w:val="20"/>
        <w:szCs w:val="20"/>
      </w:rPr>
      <w:t xml:space="preserve">CodePath AI</w:t>
    </w:r>
    <w:r>
      <w:rPr>
        <w:rFonts w:ascii="Arial" w:cs="Arial" w:eastAsia="Arial" w:hAnsi="Arial"/>
        <w:color w:val="6B7280"/>
        <w:sz w:val="20"/>
        <w:szCs w:val="20"/>
      </w:rPr>
      <w:t xml:space="preserve">  |  Product Requirements Document  —  Confidential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abstractNum w:abstractNumId="3" w15:restartNumberingAfterBreak="0">
    <w:multiLevelType w:val="hybridMultilevel"/>
    <w:lvl w:ilvl="0" w15:tentative="1">
      <w:start w:val="1"/>
      <w:numFmt w:val="bullet"/>
      <w:lvlText w:val="–"/>
      <w:lvlJc w:val="left"/>
      <w:pPr>
        <w:ind w:left="720" w:hanging="30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00"/>
      <w:outlineLvl w:val="0"/>
    </w:pPr>
    <w:rPr>
      <w:rFonts w:ascii="Arial" w:cs="Arial" w:eastAsia="Arial" w:hAnsi="Arial"/>
      <w:b/>
      <w:bCs/>
      <w:color w:val="0F3460"/>
      <w:sz w:val="36"/>
      <w:szCs w:val="36"/>
    </w:rPr>
  </w:style>
  <w:style w:type="paragraph" w:styleId="Heading2">
    <w:name w:val="Heading 2"/>
    <w:basedOn w:val="Normal"/>
    <w:next w:val="Normal"/>
    <w:qFormat/>
    <w:pPr>
      <w:spacing w:before="360" w:after="160"/>
      <w:outlineLvl w:val="1"/>
    </w:pPr>
    <w:rPr>
      <w:rFonts w:ascii="Arial" w:cs="Arial" w:eastAsia="Arial" w:hAnsi="Arial"/>
      <w:b/>
      <w:bCs/>
      <w:color w:val="1A1A2E"/>
      <w:sz w:val="28"/>
      <w:szCs w:val="28"/>
    </w:rPr>
  </w:style>
  <w:style w:type="paragraph" w:styleId="Heading3">
    <w:name w:val="Heading 3"/>
    <w:basedOn w:val="Normal"/>
    <w:next w:val="Normal"/>
    <w:qFormat/>
    <w:pPr>
      <w:spacing w:before="280" w:after="120"/>
      <w:outlineLvl w:val="2"/>
    </w:pPr>
    <w:rPr>
      <w:rFonts w:ascii="Arial" w:cs="Arial" w:eastAsia="Arial" w:hAnsi="Arial"/>
      <w:b/>
      <w:bCs/>
      <w:color w:val="0F346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2026-02-28T12:37:30.468Z</dcterms:created>
  <dcterms:modified xsi:type="dcterms:W3CDTF">2026-02-28T12:37:30.469Z</dcterms:modified>
</cp:coreProperties>
</file>

<file path=docProps/custom.xml><?xml version="1.0" encoding="utf-8"?>
<Properties xmlns="http://schemas.openxmlformats.org/officeDocument/2006/custom-properties" xmlns:vt="http://schemas.openxmlformats.org/officeDocument/2006/docPropsVTypes"/>
</file>