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6850" w14:textId="0D43CF06" w:rsidR="00BF766D" w:rsidRPr="00231F87" w:rsidRDefault="00CB6E9C" w:rsidP="77ED98E6">
      <w:pPr>
        <w:pBdr>
          <w:bottom w:val="single" w:sz="4" w:space="1" w:color="auto"/>
        </w:pBdr>
        <w:tabs>
          <w:tab w:val="right" w:pos="9923"/>
        </w:tabs>
        <w:spacing w:before="240" w:after="240"/>
        <w:jc w:val="both"/>
        <w:rPr>
          <w:b/>
          <w:bCs/>
          <w:sz w:val="28"/>
          <w:szCs w:val="28"/>
        </w:rPr>
      </w:pPr>
      <w:r w:rsidRPr="00231F87">
        <w:rPr>
          <w:b/>
          <w:bCs/>
          <w:sz w:val="28"/>
          <w:szCs w:val="28"/>
        </w:rPr>
        <w:t>Modelatge</w:t>
      </w:r>
      <w:r w:rsidR="002B5AB5" w:rsidRPr="00231F87">
        <w:rPr>
          <w:b/>
          <w:bCs/>
          <w:sz w:val="28"/>
          <w:szCs w:val="28"/>
        </w:rPr>
        <w:t xml:space="preserve"> </w:t>
      </w:r>
      <w:r w:rsidR="00534C09" w:rsidRPr="00231F87">
        <w:rPr>
          <w:b/>
          <w:bCs/>
          <w:sz w:val="28"/>
          <w:szCs w:val="28"/>
        </w:rPr>
        <w:t>Centres Penitenciaris</w:t>
      </w:r>
      <w:r w:rsidRPr="00231F87">
        <w:tab/>
      </w:r>
    </w:p>
    <w:p w14:paraId="7DE9C211" w14:textId="3A99B4D8" w:rsidR="004F54CC" w:rsidRPr="00231F87" w:rsidRDefault="004F54CC" w:rsidP="00416514">
      <w:pPr>
        <w:tabs>
          <w:tab w:val="right" w:pos="9923"/>
        </w:tabs>
        <w:spacing w:after="120"/>
        <w:jc w:val="both"/>
        <w:rPr>
          <w:b/>
          <w:bCs/>
          <w:sz w:val="18"/>
          <w:szCs w:val="18"/>
        </w:rPr>
      </w:pPr>
      <w:r w:rsidRPr="00231F87">
        <w:rPr>
          <w:b/>
          <w:bCs/>
          <w:sz w:val="18"/>
          <w:szCs w:val="18"/>
        </w:rPr>
        <w:t xml:space="preserve">Data inici document: </w:t>
      </w:r>
      <w:r w:rsidR="002736F8" w:rsidRPr="00231F87">
        <w:rPr>
          <w:b/>
          <w:bCs/>
          <w:sz w:val="18"/>
          <w:szCs w:val="18"/>
        </w:rPr>
        <w:t>11</w:t>
      </w:r>
      <w:r w:rsidRPr="00231F87">
        <w:rPr>
          <w:b/>
          <w:bCs/>
          <w:sz w:val="18"/>
          <w:szCs w:val="18"/>
        </w:rPr>
        <w:t>/</w:t>
      </w:r>
      <w:r w:rsidR="00CD01FA" w:rsidRPr="00231F87">
        <w:rPr>
          <w:b/>
          <w:bCs/>
          <w:sz w:val="18"/>
          <w:szCs w:val="18"/>
        </w:rPr>
        <w:t>0</w:t>
      </w:r>
      <w:r w:rsidR="002736F8" w:rsidRPr="00231F87">
        <w:rPr>
          <w:b/>
          <w:bCs/>
          <w:sz w:val="18"/>
          <w:szCs w:val="18"/>
        </w:rPr>
        <w:t>6</w:t>
      </w:r>
      <w:r w:rsidRPr="00231F87">
        <w:rPr>
          <w:b/>
          <w:bCs/>
          <w:sz w:val="18"/>
          <w:szCs w:val="18"/>
        </w:rPr>
        <w:t>/202</w:t>
      </w:r>
      <w:r w:rsidR="2C9DE316" w:rsidRPr="00231F87">
        <w:rPr>
          <w:b/>
          <w:bCs/>
          <w:sz w:val="18"/>
          <w:szCs w:val="18"/>
        </w:rPr>
        <w:t>4</w:t>
      </w:r>
    </w:p>
    <w:p w14:paraId="21BEC8CD" w14:textId="45A17CE4" w:rsidR="004E348D" w:rsidRPr="00231F87" w:rsidRDefault="004F54CC" w:rsidP="00416514">
      <w:pPr>
        <w:tabs>
          <w:tab w:val="right" w:pos="9923"/>
        </w:tabs>
        <w:spacing w:after="120"/>
        <w:jc w:val="both"/>
        <w:rPr>
          <w:b/>
          <w:bCs/>
          <w:sz w:val="18"/>
          <w:szCs w:val="18"/>
        </w:rPr>
      </w:pPr>
      <w:r w:rsidRPr="00231F87">
        <w:rPr>
          <w:b/>
          <w:bCs/>
          <w:sz w:val="18"/>
          <w:szCs w:val="18"/>
        </w:rPr>
        <w:t xml:space="preserve">Data última actualització: </w:t>
      </w:r>
      <w:r w:rsidR="00C01184">
        <w:rPr>
          <w:b/>
          <w:bCs/>
          <w:sz w:val="18"/>
          <w:szCs w:val="18"/>
        </w:rPr>
        <w:t>30</w:t>
      </w:r>
      <w:r w:rsidR="4D39A356" w:rsidRPr="00231F87">
        <w:rPr>
          <w:b/>
          <w:bCs/>
          <w:sz w:val="18"/>
          <w:szCs w:val="18"/>
        </w:rPr>
        <w:t>/</w:t>
      </w:r>
      <w:r w:rsidR="00C01184">
        <w:rPr>
          <w:b/>
          <w:bCs/>
          <w:sz w:val="18"/>
          <w:szCs w:val="18"/>
        </w:rPr>
        <w:t>1</w:t>
      </w:r>
      <w:r w:rsidR="4D39A356" w:rsidRPr="00231F87">
        <w:rPr>
          <w:b/>
          <w:bCs/>
          <w:sz w:val="18"/>
          <w:szCs w:val="18"/>
        </w:rPr>
        <w:t>0/2024</w:t>
      </w:r>
    </w:p>
    <w:p w14:paraId="7D4BF770" w14:textId="0DB5CF4D" w:rsidR="004F54CC" w:rsidRPr="00231F87" w:rsidRDefault="004F54CC" w:rsidP="00416514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a-ES"/>
        </w:rPr>
        <w:id w:val="1338420924"/>
        <w:docPartObj>
          <w:docPartGallery w:val="Table of Contents"/>
          <w:docPartUnique/>
        </w:docPartObj>
      </w:sdtPr>
      <w:sdtContent>
        <w:p w14:paraId="3A707999" w14:textId="3318BCF8" w:rsidR="004746AD" w:rsidRPr="00231F87" w:rsidRDefault="008674B4" w:rsidP="37FAAD6E">
          <w:pPr>
            <w:pStyle w:val="TtuloTDC"/>
            <w:jc w:val="both"/>
            <w:rPr>
              <w:lang w:val="ca-ES"/>
            </w:rPr>
          </w:pPr>
          <w:r w:rsidRPr="00231F87">
            <w:rPr>
              <w:rStyle w:val="contentcontrolboundarysink"/>
              <w:rFonts w:cs="Arial"/>
              <w:sz w:val="20"/>
              <w:szCs w:val="20"/>
              <w:shd w:val="clear" w:color="auto" w:fill="FFFFFF"/>
              <w:lang w:val="ca-ES"/>
            </w:rPr>
            <w:t>​​</w:t>
          </w:r>
          <w:r w:rsidRPr="00231F87">
            <w:rPr>
              <w:rStyle w:val="normaltextrun"/>
              <w:rFonts w:ascii="Calibri Light" w:hAnsi="Calibri Light" w:cs="Calibri Light"/>
              <w:color w:val="2F5496"/>
              <w:shd w:val="clear" w:color="auto" w:fill="FFFFFF"/>
              <w:lang w:val="ca-ES"/>
            </w:rPr>
            <w:t>Taula de continguts</w:t>
          </w:r>
          <w:r w:rsidRPr="00231F87">
            <w:rPr>
              <w:rStyle w:val="eop"/>
              <w:rFonts w:ascii="Calibri Light" w:hAnsi="Calibri Light" w:cs="Calibri Light"/>
              <w:color w:val="2F5496"/>
              <w:shd w:val="clear" w:color="auto" w:fill="FFFFFF"/>
              <w:lang w:val="ca-ES"/>
            </w:rPr>
            <w:t> </w:t>
          </w:r>
        </w:p>
        <w:p w14:paraId="0195A95C" w14:textId="7A9FA144" w:rsidR="00C01184" w:rsidRDefault="00985189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ca-ES"/>
              <w14:ligatures w14:val="standardContextual"/>
            </w:rPr>
          </w:pPr>
          <w:r w:rsidRPr="00231F87">
            <w:fldChar w:fldCharType="begin"/>
          </w:r>
          <w:r w:rsidR="00733C13" w:rsidRPr="00231F87">
            <w:instrText>TOC \o "1-3" \h \z \u</w:instrText>
          </w:r>
          <w:r w:rsidRPr="00231F87">
            <w:fldChar w:fldCharType="separate"/>
          </w:r>
          <w:hyperlink w:anchor="_Toc181174845" w:history="1">
            <w:r w:rsidR="00C01184" w:rsidRPr="00511EF4">
              <w:rPr>
                <w:rStyle w:val="Hipervnculo"/>
                <w:noProof/>
              </w:rPr>
              <w:t>1</w:t>
            </w:r>
            <w:r w:rsidR="00C01184">
              <w:rPr>
                <w:rFonts w:eastAsiaTheme="minorEastAsia"/>
                <w:noProof/>
                <w:kern w:val="2"/>
                <w:lang w:eastAsia="ca-ES"/>
                <w14:ligatures w14:val="standardContextual"/>
              </w:rPr>
              <w:tab/>
            </w:r>
            <w:r w:rsidR="00C01184" w:rsidRPr="00511EF4">
              <w:rPr>
                <w:rStyle w:val="Hipervnculo"/>
                <w:noProof/>
              </w:rPr>
              <w:t>Modelatge inicial (11/06/2024)</w:t>
            </w:r>
            <w:r w:rsidR="00C01184">
              <w:rPr>
                <w:noProof/>
                <w:webHidden/>
              </w:rPr>
              <w:tab/>
            </w:r>
            <w:r w:rsidR="00C01184">
              <w:rPr>
                <w:noProof/>
                <w:webHidden/>
              </w:rPr>
              <w:fldChar w:fldCharType="begin"/>
            </w:r>
            <w:r w:rsidR="00C01184">
              <w:rPr>
                <w:noProof/>
                <w:webHidden/>
              </w:rPr>
              <w:instrText xml:space="preserve"> PAGEREF _Toc181174845 \h </w:instrText>
            </w:r>
            <w:r w:rsidR="00C01184">
              <w:rPr>
                <w:noProof/>
                <w:webHidden/>
              </w:rPr>
            </w:r>
            <w:r w:rsidR="00C01184">
              <w:rPr>
                <w:noProof/>
                <w:webHidden/>
              </w:rPr>
              <w:fldChar w:fldCharType="separate"/>
            </w:r>
            <w:r w:rsidR="00C01184">
              <w:rPr>
                <w:noProof/>
                <w:webHidden/>
              </w:rPr>
              <w:t>2</w:t>
            </w:r>
            <w:r w:rsidR="00C01184">
              <w:rPr>
                <w:noProof/>
                <w:webHidden/>
              </w:rPr>
              <w:fldChar w:fldCharType="end"/>
            </w:r>
          </w:hyperlink>
        </w:p>
        <w:p w14:paraId="658ED203" w14:textId="5247B140" w:rsidR="00C01184" w:rsidRDefault="00C01184">
          <w:pPr>
            <w:pStyle w:val="TD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ca-ES"/>
              <w14:ligatures w14:val="standardContextual"/>
            </w:rPr>
          </w:pPr>
          <w:hyperlink w:anchor="_Toc181174846" w:history="1">
            <w:r w:rsidRPr="00511EF4">
              <w:rPr>
                <w:rStyle w:val="Hipervnculo"/>
                <w:b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</w:rPr>
              <w:t>Detecció entitat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_Toc181174846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1BA1A5" w14:textId="4C259259" w:rsidR="00C01184" w:rsidRDefault="00C01184">
          <w:pPr>
            <w:pStyle w:val="TD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ca-ES"/>
              <w14:ligatures w14:val="standardContextual"/>
            </w:rPr>
          </w:pPr>
          <w:hyperlink w:anchor="_Toc181174847" w:history="1">
            <w:r w:rsidRPr="00511EF4">
              <w:rPr>
                <w:rStyle w:val="Hipervnculo"/>
                <w:b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</w:rPr>
              <w:t>Fonts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_Toc181174847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615131A" w14:textId="0C1AFC69" w:rsidR="00C01184" w:rsidRDefault="00C01184">
          <w:pPr>
            <w:pStyle w:val="TD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ca-ES"/>
              <w14:ligatures w14:val="standardContextual"/>
            </w:rPr>
          </w:pPr>
          <w:hyperlink w:anchor="_Toc181174848" w:history="1">
            <w:r w:rsidRPr="00511EF4">
              <w:rPr>
                <w:rStyle w:val="Hipervnculo"/>
                <w:b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</w:rPr>
              <w:t>Modelatge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_Toc181174848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8AB652" w14:textId="5E95C595" w:rsidR="00C01184" w:rsidRDefault="00C01184">
          <w:pPr>
            <w:pStyle w:val="TD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ca-ES"/>
              <w14:ligatures w14:val="standardContextual"/>
            </w:rPr>
          </w:pPr>
          <w:hyperlink w:anchor="_Toc181174849" w:history="1">
            <w:r w:rsidRPr="00511EF4">
              <w:rPr>
                <w:rStyle w:val="Hipervnculo"/>
                <w:b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</w:rPr>
              <w:t>Estructura de l’entitat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_Toc181174849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813484" w14:textId="4BA96259" w:rsidR="00C01184" w:rsidRDefault="00C01184">
          <w:pPr>
            <w:pStyle w:val="TD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ca-ES"/>
              <w14:ligatures w14:val="standardContextual"/>
            </w:rPr>
          </w:pPr>
          <w:hyperlink w:anchor="_Toc181174850" w:history="1">
            <w:r w:rsidRPr="00511EF4">
              <w:rPr>
                <w:rStyle w:val="Hipervnculo"/>
                <w:b/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</w:rPr>
              <w:t>Resultat del modelatge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_Toc181174850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C885CB" w14:textId="18B0586F" w:rsidR="00C01184" w:rsidRDefault="00C0118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ca-ES"/>
              <w14:ligatures w14:val="standardContextual"/>
            </w:rPr>
          </w:pPr>
          <w:hyperlink w:anchor="_Toc181174851" w:history="1">
            <w:r w:rsidRPr="00511EF4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  <w:noProof/>
              </w:rPr>
              <w:t>Actualització 30-10-2024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8E6B" w14:textId="254BCAFC" w:rsidR="00C01184" w:rsidRDefault="00C01184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lang w:eastAsia="ca-ES"/>
              <w14:ligatures w14:val="standardContextual"/>
            </w:rPr>
          </w:pPr>
          <w:hyperlink w:anchor="_Toc181174852" w:history="1">
            <w:r w:rsidRPr="00511EF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ca-ES"/>
                <w14:ligatures w14:val="standardContextual"/>
              </w:rPr>
              <w:tab/>
            </w:r>
            <w:r w:rsidRPr="00511EF4">
              <w:rPr>
                <w:rStyle w:val="Hipervnculo"/>
                <w:noProof/>
              </w:rPr>
              <w:t>Actualització i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A40B" w14:textId="2B817843" w:rsidR="00A45786" w:rsidRPr="00231F87" w:rsidRDefault="00985189" w:rsidP="37FAAD6E">
          <w:pPr>
            <w:pStyle w:val="TDC1"/>
            <w:tabs>
              <w:tab w:val="left" w:pos="435"/>
              <w:tab w:val="right" w:leader="dot" w:pos="10455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 w:rsidRPr="00231F87">
            <w:fldChar w:fldCharType="end"/>
          </w:r>
        </w:p>
      </w:sdtContent>
    </w:sdt>
    <w:p w14:paraId="073C7A78" w14:textId="04C211BE" w:rsidR="00733C13" w:rsidRPr="00231F87" w:rsidRDefault="00733C13" w:rsidP="36DD5BE8">
      <w:pPr>
        <w:pStyle w:val="TDC1"/>
        <w:tabs>
          <w:tab w:val="left" w:pos="435"/>
          <w:tab w:val="right" w:leader="dot" w:pos="10455"/>
        </w:tabs>
        <w:rPr>
          <w:rStyle w:val="Hipervnculo"/>
          <w:noProof/>
          <w:kern w:val="2"/>
          <w:lang w:eastAsia="es-ES"/>
          <w14:ligatures w14:val="standardContextual"/>
        </w:rPr>
      </w:pPr>
    </w:p>
    <w:p w14:paraId="59A754DE" w14:textId="4159A6DE" w:rsidR="00875723" w:rsidRPr="00231F87" w:rsidRDefault="00875723" w:rsidP="77ED98E6">
      <w:pPr>
        <w:pStyle w:val="TDC1"/>
        <w:tabs>
          <w:tab w:val="left" w:pos="435"/>
          <w:tab w:val="right" w:leader="dot" w:pos="10455"/>
        </w:tabs>
        <w:rPr>
          <w:rStyle w:val="Hipervnculo"/>
          <w:noProof/>
          <w:kern w:val="2"/>
          <w:lang w:eastAsia="es-ES"/>
          <w14:ligatures w14:val="standardContextual"/>
        </w:rPr>
      </w:pPr>
    </w:p>
    <w:p w14:paraId="6ABB3067" w14:textId="036FA1AB" w:rsidR="00872201" w:rsidRPr="00231F87" w:rsidRDefault="00872201" w:rsidP="00416514">
      <w:pPr>
        <w:pStyle w:val="TDC3"/>
        <w:tabs>
          <w:tab w:val="left" w:pos="990"/>
          <w:tab w:val="right" w:leader="dot" w:pos="10455"/>
        </w:tabs>
        <w:rPr>
          <w:rStyle w:val="Hipervnculo"/>
          <w:noProof/>
          <w:lang w:eastAsia="ca-ES"/>
        </w:rPr>
      </w:pPr>
    </w:p>
    <w:p w14:paraId="07F5C617" w14:textId="428571D5" w:rsidR="004746AD" w:rsidRPr="00231F87" w:rsidRDefault="004746AD" w:rsidP="00416514">
      <w:pPr>
        <w:jc w:val="both"/>
      </w:pPr>
    </w:p>
    <w:p w14:paraId="12DE661D" w14:textId="77777777" w:rsidR="004746AD" w:rsidRPr="00231F87" w:rsidRDefault="004746AD" w:rsidP="00416514">
      <w:pPr>
        <w:jc w:val="both"/>
      </w:pPr>
    </w:p>
    <w:p w14:paraId="1C66598B" w14:textId="77777777" w:rsidR="004F54CC" w:rsidRPr="00231F87" w:rsidRDefault="004F54CC" w:rsidP="00416514">
      <w:pPr>
        <w:jc w:val="both"/>
      </w:pPr>
      <w:r w:rsidRPr="00231F87">
        <w:br w:type="page"/>
      </w:r>
    </w:p>
    <w:p w14:paraId="2CB4616C" w14:textId="0B119A7D" w:rsidR="004F54CC" w:rsidRPr="00231F87" w:rsidRDefault="004F54CC" w:rsidP="00416514">
      <w:pPr>
        <w:pStyle w:val="Ttulo1"/>
        <w:rPr>
          <w:lang w:val="ca-ES"/>
        </w:rPr>
      </w:pPr>
      <w:bookmarkStart w:id="0" w:name="_Toc65666598"/>
      <w:bookmarkStart w:id="1" w:name="_Toc181174845"/>
      <w:r w:rsidRPr="00231F87">
        <w:rPr>
          <w:lang w:val="ca-ES"/>
        </w:rPr>
        <w:lastRenderedPageBreak/>
        <w:t>Modelatge inicial</w:t>
      </w:r>
      <w:bookmarkEnd w:id="0"/>
      <w:r w:rsidR="00735BED" w:rsidRPr="00231F87">
        <w:rPr>
          <w:lang w:val="ca-ES"/>
        </w:rPr>
        <w:t xml:space="preserve"> (</w:t>
      </w:r>
      <w:r w:rsidR="002736F8" w:rsidRPr="00231F87">
        <w:rPr>
          <w:lang w:val="ca-ES"/>
        </w:rPr>
        <w:t>11</w:t>
      </w:r>
      <w:r w:rsidR="00735BED" w:rsidRPr="00231F87">
        <w:rPr>
          <w:lang w:val="ca-ES"/>
        </w:rPr>
        <w:t>/0</w:t>
      </w:r>
      <w:r w:rsidR="002736F8" w:rsidRPr="00231F87">
        <w:rPr>
          <w:lang w:val="ca-ES"/>
        </w:rPr>
        <w:t>6</w:t>
      </w:r>
      <w:r w:rsidR="00735BED" w:rsidRPr="00231F87">
        <w:rPr>
          <w:lang w:val="ca-ES"/>
        </w:rPr>
        <w:t>/202</w:t>
      </w:r>
      <w:r w:rsidR="5B60894A" w:rsidRPr="00231F87">
        <w:rPr>
          <w:lang w:val="ca-ES"/>
        </w:rPr>
        <w:t>4</w:t>
      </w:r>
      <w:r w:rsidR="00735BED" w:rsidRPr="00231F87">
        <w:rPr>
          <w:lang w:val="ca-ES"/>
        </w:rPr>
        <w:t>)</w:t>
      </w:r>
      <w:bookmarkEnd w:id="1"/>
    </w:p>
    <w:p w14:paraId="14BD2136" w14:textId="56633204" w:rsidR="00646AB9" w:rsidRPr="00231F87" w:rsidRDefault="00355219" w:rsidP="00416514">
      <w:pPr>
        <w:pStyle w:val="Ttulo2"/>
        <w:rPr>
          <w:lang w:val="ca-ES"/>
        </w:rPr>
      </w:pPr>
      <w:bookmarkStart w:id="2" w:name="_Toc181174846"/>
      <w:r w:rsidRPr="00231F87">
        <w:rPr>
          <w:lang w:val="ca-ES"/>
        </w:rPr>
        <w:t>Detecció entitat</w:t>
      </w:r>
      <w:bookmarkEnd w:id="2"/>
    </w:p>
    <w:p w14:paraId="72E91DFC" w14:textId="61576EAE" w:rsidR="0014638D" w:rsidRPr="00231F87" w:rsidRDefault="0014638D" w:rsidP="0014638D">
      <w:pPr>
        <w:rPr>
          <w:lang w:eastAsia="es-ES"/>
        </w:rPr>
      </w:pPr>
      <w:r w:rsidRPr="00231F87">
        <w:rPr>
          <w:lang w:eastAsia="es-ES"/>
        </w:rPr>
        <w:t xml:space="preserve">El dia </w:t>
      </w:r>
      <w:r w:rsidR="000D4A3A" w:rsidRPr="00231F87">
        <w:rPr>
          <w:lang w:eastAsia="es-ES"/>
        </w:rPr>
        <w:t>11</w:t>
      </w:r>
      <w:r w:rsidRPr="00231F87">
        <w:rPr>
          <w:lang w:eastAsia="es-ES"/>
        </w:rPr>
        <w:t>/0</w:t>
      </w:r>
      <w:r w:rsidR="000D4A3A" w:rsidRPr="00231F87">
        <w:rPr>
          <w:lang w:eastAsia="es-ES"/>
        </w:rPr>
        <w:t>6</w:t>
      </w:r>
      <w:r w:rsidRPr="00231F87">
        <w:rPr>
          <w:lang w:eastAsia="es-ES"/>
        </w:rPr>
        <w:t xml:space="preserve">/2024 </w:t>
      </w:r>
      <w:r w:rsidR="00C70A0E" w:rsidRPr="00231F87">
        <w:rPr>
          <w:lang w:eastAsia="es-ES"/>
        </w:rPr>
        <w:t>arriba a la bústia una proposta per la creació d’una nova Dada de Referència</w:t>
      </w:r>
      <w:r w:rsidR="00C42E00" w:rsidRPr="00231F87">
        <w:rPr>
          <w:lang w:eastAsia="es-ES"/>
        </w:rPr>
        <w:t>. Es tr</w:t>
      </w:r>
      <w:r w:rsidR="005958B9" w:rsidRPr="00231F87">
        <w:rPr>
          <w:lang w:eastAsia="es-ES"/>
        </w:rPr>
        <w:t>a</w:t>
      </w:r>
      <w:r w:rsidR="00376BFB" w:rsidRPr="00231F87">
        <w:rPr>
          <w:lang w:eastAsia="es-ES"/>
        </w:rPr>
        <w:t xml:space="preserve">cta d’un </w:t>
      </w:r>
      <w:r w:rsidR="00376BFB" w:rsidRPr="00231F87">
        <w:rPr>
          <w:rFonts w:ascii="Aptos Narrow" w:hAnsi="Aptos Narrow"/>
          <w:color w:val="242424"/>
          <w:shd w:val="clear" w:color="auto" w:fill="FFFFFF"/>
        </w:rPr>
        <w:t>llistat dels centres penitenciaris de Catalunya, amb la seva codificació i vigència. En aquest llistat es contemplen dues tipologies de centre: Centre Penitenciari i Centre Obert.</w:t>
      </w:r>
    </w:p>
    <w:p w14:paraId="7F9CF808" w14:textId="77777777" w:rsidR="000D4A3A" w:rsidRPr="00231F87" w:rsidRDefault="000D4A3A" w:rsidP="0014638D">
      <w:pPr>
        <w:rPr>
          <w:lang w:eastAsia="es-ES"/>
        </w:rPr>
      </w:pPr>
    </w:p>
    <w:p w14:paraId="79C0552D" w14:textId="4602E82A" w:rsidR="00CE121D" w:rsidRPr="00231F87" w:rsidRDefault="000D4A3A" w:rsidP="000D4A3A">
      <w:pPr>
        <w:jc w:val="center"/>
        <w:rPr>
          <w:lang w:eastAsia="es-ES"/>
        </w:rPr>
      </w:pPr>
      <w:r w:rsidRPr="00231F87">
        <w:rPr>
          <w:noProof/>
          <w:lang w:eastAsia="es-ES"/>
        </w:rPr>
        <w:drawing>
          <wp:inline distT="0" distB="0" distL="0" distR="0" wp14:anchorId="128DCD18" wp14:editId="22C4272A">
            <wp:extent cx="1162110" cy="323867"/>
            <wp:effectExtent l="19050" t="19050" r="19050" b="1905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32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BF85C" w14:textId="0698ED1B" w:rsidR="000D0B2C" w:rsidRPr="00231F87" w:rsidRDefault="00CE121D" w:rsidP="2AA0B8D5">
      <w:pPr>
        <w:jc w:val="center"/>
        <w:rPr>
          <w:lang w:eastAsia="es-ES"/>
        </w:rPr>
      </w:pPr>
      <w:r w:rsidRPr="00231F87">
        <w:rPr>
          <w:noProof/>
        </w:rPr>
        <w:drawing>
          <wp:inline distT="0" distB="0" distL="0" distR="0" wp14:anchorId="233BB096" wp14:editId="0A28A59F">
            <wp:extent cx="6645910" cy="958215"/>
            <wp:effectExtent l="19050" t="19050" r="2159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8D9C6" w14:textId="4E656E64" w:rsidR="06BE1639" w:rsidRPr="00231F87" w:rsidRDefault="008F184A" w:rsidP="00416514">
      <w:pPr>
        <w:pStyle w:val="Ttulo2"/>
        <w:rPr>
          <w:lang w:val="ca-ES"/>
        </w:rPr>
      </w:pPr>
      <w:bookmarkStart w:id="3" w:name="_Toc181174847"/>
      <w:r w:rsidRPr="00231F87">
        <w:rPr>
          <w:lang w:val="ca-ES"/>
        </w:rPr>
        <w:t>Fonts</w:t>
      </w:r>
      <w:bookmarkEnd w:id="3"/>
    </w:p>
    <w:p w14:paraId="42F74FCA" w14:textId="41CEFF34" w:rsidR="00034060" w:rsidRPr="00231F87" w:rsidRDefault="00075A37" w:rsidP="00357B82">
      <w:pPr>
        <w:jc w:val="both"/>
        <w:rPr>
          <w:lang w:eastAsia="es-ES"/>
        </w:rPr>
      </w:pPr>
      <w:r w:rsidRPr="00231F87">
        <w:rPr>
          <w:lang w:eastAsia="es-ES"/>
        </w:rPr>
        <w:t xml:space="preserve">La font de l’entitat </w:t>
      </w:r>
      <w:r w:rsidR="004938BA" w:rsidRPr="00231F87">
        <w:rPr>
          <w:lang w:eastAsia="es-ES"/>
        </w:rPr>
        <w:t>é</w:t>
      </w:r>
      <w:r w:rsidRPr="00231F87">
        <w:rPr>
          <w:lang w:eastAsia="es-ES"/>
        </w:rPr>
        <w:t xml:space="preserve">s la </w:t>
      </w:r>
      <w:r w:rsidR="007D305F" w:rsidRPr="00231F87">
        <w:rPr>
          <w:lang w:eastAsia="es-ES"/>
        </w:rPr>
        <w:t>mateixa</w:t>
      </w:r>
      <w:r w:rsidRPr="00231F87">
        <w:rPr>
          <w:lang w:eastAsia="es-ES"/>
        </w:rPr>
        <w:t xml:space="preserve"> </w:t>
      </w:r>
      <w:r w:rsidR="00523DAA" w:rsidRPr="00231F87">
        <w:rPr>
          <w:lang w:eastAsia="es-ES"/>
        </w:rPr>
        <w:t>Unitat promot</w:t>
      </w:r>
      <w:r w:rsidR="00095460" w:rsidRPr="00231F87">
        <w:rPr>
          <w:lang w:eastAsia="es-ES"/>
        </w:rPr>
        <w:t>ora que comparteix la informació</w:t>
      </w:r>
      <w:r w:rsidR="003F2E98" w:rsidRPr="00231F87">
        <w:rPr>
          <w:lang w:eastAsia="es-ES"/>
        </w:rPr>
        <w:t xml:space="preserve">, </w:t>
      </w:r>
      <w:r w:rsidR="00966369" w:rsidRPr="00231F87">
        <w:rPr>
          <w:lang w:eastAsia="es-ES"/>
        </w:rPr>
        <w:t>a trav</w:t>
      </w:r>
      <w:r w:rsidR="004938BA" w:rsidRPr="00231F87">
        <w:rPr>
          <w:lang w:eastAsia="es-ES"/>
        </w:rPr>
        <w:t>é</w:t>
      </w:r>
      <w:r w:rsidR="00966369" w:rsidRPr="00231F87">
        <w:rPr>
          <w:lang w:eastAsia="es-ES"/>
        </w:rPr>
        <w:t>s</w:t>
      </w:r>
      <w:r w:rsidR="003F2E98" w:rsidRPr="00231F87">
        <w:rPr>
          <w:lang w:eastAsia="es-ES"/>
        </w:rPr>
        <w:t xml:space="preserve"> del </w:t>
      </w:r>
      <w:r w:rsidR="000200A4" w:rsidRPr="00231F87">
        <w:rPr>
          <w:lang w:eastAsia="es-ES"/>
        </w:rPr>
        <w:t>correu</w:t>
      </w:r>
      <w:r w:rsidR="008E6608" w:rsidRPr="00231F87">
        <w:rPr>
          <w:lang w:eastAsia="es-ES"/>
        </w:rPr>
        <w:t>.</w:t>
      </w:r>
      <w:r w:rsidR="007D305F" w:rsidRPr="00231F87">
        <w:rPr>
          <w:lang w:eastAsia="es-ES"/>
        </w:rPr>
        <w:t xml:space="preserve"> En aquest comparteix la taula amb els 17 </w:t>
      </w:r>
      <w:r w:rsidR="00B35031" w:rsidRPr="00231F87">
        <w:rPr>
          <w:lang w:eastAsia="es-ES"/>
        </w:rPr>
        <w:t xml:space="preserve">centres penitenciaris de Catalunya. </w:t>
      </w:r>
    </w:p>
    <w:p w14:paraId="15F8E266" w14:textId="1CA4ABD7" w:rsidR="2AA0B8D5" w:rsidRPr="00231F87" w:rsidRDefault="2AA0B8D5" w:rsidP="2AA0B8D5">
      <w:pPr>
        <w:jc w:val="both"/>
        <w:rPr>
          <w:lang w:eastAsia="es-ES"/>
        </w:rPr>
      </w:pPr>
    </w:p>
    <w:p w14:paraId="78BCB46F" w14:textId="0A458B33" w:rsidR="00095460" w:rsidRPr="00231F87" w:rsidRDefault="00A66790" w:rsidP="00095460">
      <w:pPr>
        <w:pStyle w:val="Ttulo2"/>
        <w:rPr>
          <w:lang w:val="ca-ES"/>
        </w:rPr>
      </w:pPr>
      <w:bookmarkStart w:id="4" w:name="_Toc181174848"/>
      <w:r w:rsidRPr="00231F87">
        <w:rPr>
          <w:lang w:val="ca-ES"/>
        </w:rPr>
        <w:t>Modelatge</w:t>
      </w:r>
      <w:bookmarkEnd w:id="4"/>
    </w:p>
    <w:p w14:paraId="34577E59" w14:textId="6EA47118" w:rsidR="00901679" w:rsidRPr="00231F87" w:rsidRDefault="008E6608" w:rsidP="000D4A3A">
      <w:pPr>
        <w:rPr>
          <w:lang w:eastAsia="es-ES"/>
        </w:rPr>
      </w:pPr>
      <w:r w:rsidRPr="00231F87">
        <w:rPr>
          <w:lang w:eastAsia="es-ES"/>
        </w:rPr>
        <w:t xml:space="preserve">En la primera versió que comparteix la Unitat promotora s’observa que la codificació dels centres no </w:t>
      </w:r>
      <w:r w:rsidR="00C6570D" w:rsidRPr="00231F87">
        <w:rPr>
          <w:lang w:eastAsia="es-ES"/>
        </w:rPr>
        <w:t>é</w:t>
      </w:r>
      <w:r w:rsidRPr="00231F87">
        <w:rPr>
          <w:lang w:eastAsia="es-ES"/>
        </w:rPr>
        <w:t xml:space="preserve">s </w:t>
      </w:r>
      <w:r w:rsidR="00026E7C" w:rsidRPr="00231F87">
        <w:rPr>
          <w:lang w:eastAsia="es-ES"/>
        </w:rPr>
        <w:t xml:space="preserve">ascendent </w:t>
      </w:r>
      <w:r w:rsidR="00901679" w:rsidRPr="00231F87">
        <w:rPr>
          <w:lang w:eastAsia="es-ES"/>
        </w:rPr>
        <w:t>ni en ordre i hi ha salts en la numeració.</w:t>
      </w:r>
      <w:r w:rsidR="00D64B4C" w:rsidRPr="00231F87">
        <w:rPr>
          <w:lang w:eastAsia="es-ES"/>
        </w:rPr>
        <w:t xml:space="preserve"> Se li envia un correu </w:t>
      </w:r>
      <w:r w:rsidR="00C8226D" w:rsidRPr="00231F87">
        <w:rPr>
          <w:lang w:eastAsia="es-ES"/>
        </w:rPr>
        <w:t xml:space="preserve">explicant la problemàtica i es rep </w:t>
      </w:r>
      <w:r w:rsidR="00040C3D" w:rsidRPr="00231F87">
        <w:rPr>
          <w:lang w:eastAsia="es-ES"/>
        </w:rPr>
        <w:t>una nova versió de l’entitat amb la codificació arreglada.</w:t>
      </w:r>
    </w:p>
    <w:p w14:paraId="3CC8DC94" w14:textId="74B0EA89" w:rsidR="006F2D78" w:rsidRPr="00231F87" w:rsidRDefault="000306F2" w:rsidP="000D4A3A">
      <w:pPr>
        <w:rPr>
          <w:lang w:eastAsia="es-ES"/>
        </w:rPr>
      </w:pPr>
      <w:r w:rsidRPr="00231F87">
        <w:rPr>
          <w:noProof/>
        </w:rPr>
        <w:drawing>
          <wp:inline distT="0" distB="0" distL="0" distR="0" wp14:anchorId="7E2DE022" wp14:editId="01439D94">
            <wp:extent cx="6645910" cy="1599565"/>
            <wp:effectExtent l="19050" t="19050" r="21590" b="196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897DB" w14:textId="0CC4B902" w:rsidR="006F2D78" w:rsidRPr="00231F87" w:rsidRDefault="006F2D78" w:rsidP="000D4A3A">
      <w:pPr>
        <w:rPr>
          <w:lang w:eastAsia="es-ES"/>
        </w:rPr>
      </w:pPr>
      <w:r w:rsidRPr="00231F87">
        <w:rPr>
          <w:lang w:eastAsia="es-ES"/>
        </w:rPr>
        <w:t xml:space="preserve">També s’afegeix </w:t>
      </w:r>
      <w:r w:rsidR="00864D70" w:rsidRPr="00231F87">
        <w:rPr>
          <w:lang w:eastAsia="es-ES"/>
        </w:rPr>
        <w:t xml:space="preserve">“No consta” i “Altres/Diversos” per </w:t>
      </w:r>
      <w:r w:rsidR="00C925F6" w:rsidRPr="00231F87">
        <w:rPr>
          <w:lang w:eastAsia="es-ES"/>
        </w:rPr>
        <w:t xml:space="preserve">garantir el compliment de completesa. Amb la codificació </w:t>
      </w:r>
      <w:r w:rsidR="0071216E" w:rsidRPr="00231F87">
        <w:rPr>
          <w:lang w:eastAsia="es-ES"/>
        </w:rPr>
        <w:t>“</w:t>
      </w:r>
      <w:r w:rsidR="003314E8" w:rsidRPr="00231F87">
        <w:rPr>
          <w:lang w:eastAsia="es-ES"/>
        </w:rPr>
        <w:t>99</w:t>
      </w:r>
      <w:r w:rsidR="0071216E" w:rsidRPr="00231F87">
        <w:rPr>
          <w:lang w:eastAsia="es-ES"/>
        </w:rPr>
        <w:t>98” i “</w:t>
      </w:r>
      <w:r w:rsidR="003314E8" w:rsidRPr="00231F87">
        <w:rPr>
          <w:lang w:eastAsia="es-ES"/>
        </w:rPr>
        <w:t>99</w:t>
      </w:r>
      <w:r w:rsidR="0071216E" w:rsidRPr="00231F87">
        <w:rPr>
          <w:lang w:eastAsia="es-ES"/>
        </w:rPr>
        <w:t>99” respectivament.</w:t>
      </w:r>
    </w:p>
    <w:p w14:paraId="5BD7DC90" w14:textId="3AE3B2BD" w:rsidR="0071216E" w:rsidRPr="00231F87" w:rsidRDefault="481352FC" w:rsidP="2AA0B8D5">
      <w:pPr>
        <w:spacing w:after="0"/>
        <w:rPr>
          <w:rFonts w:ascii="Calibri" w:eastAsia="Calibri" w:hAnsi="Calibri" w:cs="Calibri"/>
        </w:rPr>
      </w:pPr>
      <w:r w:rsidRPr="00231F87">
        <w:rPr>
          <w:rFonts w:ascii="Calibri" w:eastAsia="Calibri" w:hAnsi="Calibri" w:cs="Calibri"/>
        </w:rPr>
        <w:t xml:space="preserve">Es realitzen unes modificacions en el nom d'alguns </w:t>
      </w:r>
      <w:r w:rsidR="7BE17D84" w:rsidRPr="00231F87">
        <w:rPr>
          <w:rFonts w:ascii="Calibri" w:eastAsia="Calibri" w:hAnsi="Calibri" w:cs="Calibri"/>
        </w:rPr>
        <w:t>Atributs</w:t>
      </w:r>
      <w:r w:rsidRPr="00231F87">
        <w:rPr>
          <w:rFonts w:ascii="Calibri" w:eastAsia="Calibri" w:hAnsi="Calibri" w:cs="Calibri"/>
        </w:rPr>
        <w:t xml:space="preserve"> per fer-los més clars i entenedors. Aquests canvis són els següents:</w:t>
      </w:r>
    </w:p>
    <w:p w14:paraId="446CD23B" w14:textId="03D685B6" w:rsidR="0071216E" w:rsidRPr="00231F87" w:rsidRDefault="481352FC" w:rsidP="2AA0B8D5">
      <w:pPr>
        <w:pStyle w:val="Prrafodelista"/>
        <w:numPr>
          <w:ilvl w:val="0"/>
          <w:numId w:val="31"/>
        </w:numPr>
        <w:spacing w:after="0"/>
        <w:rPr>
          <w:rFonts w:ascii="Calibri" w:eastAsia="Calibri" w:hAnsi="Calibri" w:cs="Calibri"/>
        </w:rPr>
      </w:pPr>
      <w:r w:rsidRPr="00231F87">
        <w:rPr>
          <w:rFonts w:ascii="Calibri" w:eastAsia="Calibri" w:hAnsi="Calibri" w:cs="Calibri"/>
        </w:rPr>
        <w:t>CODI -&gt; CODI_CENTRE_PENITENCIARI</w:t>
      </w:r>
    </w:p>
    <w:p w14:paraId="7FFAA74B" w14:textId="65824EBC" w:rsidR="0071216E" w:rsidRPr="00231F87" w:rsidRDefault="481352FC" w:rsidP="2AA0B8D5">
      <w:pPr>
        <w:pStyle w:val="Prrafodelista"/>
        <w:numPr>
          <w:ilvl w:val="0"/>
          <w:numId w:val="31"/>
        </w:numPr>
        <w:spacing w:after="0"/>
        <w:rPr>
          <w:rFonts w:ascii="Calibri" w:eastAsia="Calibri" w:hAnsi="Calibri" w:cs="Calibri"/>
        </w:rPr>
      </w:pPr>
      <w:r w:rsidRPr="00231F87">
        <w:rPr>
          <w:rFonts w:ascii="Calibri" w:eastAsia="Calibri" w:hAnsi="Calibri" w:cs="Calibri"/>
        </w:rPr>
        <w:t>CENTRE_PENITENCIARI -&gt; NOM_CENTRE_PENITENCIARI</w:t>
      </w:r>
    </w:p>
    <w:p w14:paraId="44CE0CE8" w14:textId="4D9FB902" w:rsidR="0071216E" w:rsidRPr="00231F87" w:rsidRDefault="478090C4" w:rsidP="2AA0B8D5">
      <w:pPr>
        <w:pStyle w:val="Prrafodelista"/>
        <w:numPr>
          <w:ilvl w:val="0"/>
          <w:numId w:val="31"/>
        </w:numPr>
        <w:spacing w:after="0"/>
        <w:rPr>
          <w:rFonts w:ascii="Calibri" w:eastAsia="Calibri" w:hAnsi="Calibri" w:cs="Calibri"/>
        </w:rPr>
      </w:pPr>
      <w:r w:rsidRPr="00231F87">
        <w:rPr>
          <w:rFonts w:ascii="Calibri" w:eastAsia="Calibri" w:hAnsi="Calibri" w:cs="Calibri"/>
        </w:rPr>
        <w:t>TIPUS -&gt; NOM_TIPUS</w:t>
      </w:r>
    </w:p>
    <w:p w14:paraId="3AE6D216" w14:textId="426182D7" w:rsidR="0071216E" w:rsidRPr="00231F87" w:rsidRDefault="478090C4" w:rsidP="2AA0B8D5">
      <w:pPr>
        <w:pStyle w:val="Prrafodelista"/>
        <w:numPr>
          <w:ilvl w:val="0"/>
          <w:numId w:val="31"/>
        </w:numPr>
        <w:spacing w:after="0"/>
        <w:rPr>
          <w:rFonts w:ascii="Calibri" w:eastAsia="Calibri" w:hAnsi="Calibri" w:cs="Calibri"/>
        </w:rPr>
      </w:pPr>
      <w:r w:rsidRPr="00231F87">
        <w:rPr>
          <w:rFonts w:ascii="Calibri" w:eastAsia="Calibri" w:hAnsi="Calibri" w:cs="Calibri"/>
        </w:rPr>
        <w:t>TIPUS_CODI -&gt; CODI_TIPUS</w:t>
      </w:r>
    </w:p>
    <w:p w14:paraId="079DCEB7" w14:textId="3F6629CE" w:rsidR="0071216E" w:rsidRPr="00231F87" w:rsidRDefault="0071216E" w:rsidP="000D4A3A">
      <w:pPr>
        <w:rPr>
          <w:lang w:eastAsia="es-ES"/>
        </w:rPr>
      </w:pPr>
    </w:p>
    <w:p w14:paraId="764E8826" w14:textId="589386A4" w:rsidR="00F500D1" w:rsidRPr="00231F87" w:rsidRDefault="00F500D1" w:rsidP="00F500D1">
      <w:pPr>
        <w:rPr>
          <w:lang w:eastAsia="es-ES"/>
        </w:rPr>
      </w:pPr>
      <w:r w:rsidRPr="00231F87">
        <w:rPr>
          <w:lang w:eastAsia="es-ES"/>
        </w:rPr>
        <w:t xml:space="preserve">Es realitzen unes modificacions en el nom d'alguns </w:t>
      </w:r>
      <w:r w:rsidR="00F371ED" w:rsidRPr="00231F87">
        <w:rPr>
          <w:lang w:eastAsia="es-ES"/>
        </w:rPr>
        <w:t>atributs</w:t>
      </w:r>
      <w:r w:rsidRPr="00231F87">
        <w:rPr>
          <w:lang w:eastAsia="es-ES"/>
        </w:rPr>
        <w:t xml:space="preserve"> per fer-los més clars i entenedors. Aquests canvis són els següents:</w:t>
      </w:r>
    </w:p>
    <w:p w14:paraId="3F1004C4" w14:textId="77777777" w:rsidR="00F500D1" w:rsidRPr="00231F87" w:rsidRDefault="00F500D1" w:rsidP="00F500D1">
      <w:pPr>
        <w:pStyle w:val="Prrafodelista"/>
        <w:numPr>
          <w:ilvl w:val="0"/>
          <w:numId w:val="30"/>
        </w:numPr>
        <w:rPr>
          <w:lang w:eastAsia="es-ES"/>
        </w:rPr>
      </w:pPr>
      <w:r w:rsidRPr="00231F87">
        <w:rPr>
          <w:lang w:eastAsia="es-ES"/>
        </w:rPr>
        <w:lastRenderedPageBreak/>
        <w:t>CODI -&gt; CODI_CENTRE_PENITENCIARI</w:t>
      </w:r>
    </w:p>
    <w:p w14:paraId="680D2259" w14:textId="470251FC" w:rsidR="00202C56" w:rsidRPr="00231F87" w:rsidRDefault="00F500D1" w:rsidP="00F500D1">
      <w:pPr>
        <w:pStyle w:val="Prrafodelista"/>
        <w:numPr>
          <w:ilvl w:val="0"/>
          <w:numId w:val="30"/>
        </w:numPr>
        <w:rPr>
          <w:lang w:eastAsia="es-ES"/>
        </w:rPr>
      </w:pPr>
      <w:r w:rsidRPr="00231F87">
        <w:rPr>
          <w:lang w:eastAsia="es-ES"/>
        </w:rPr>
        <w:t>CENTRE_PENITENCIARI -&gt; NOM_CENTRE_PENITENCIARI</w:t>
      </w:r>
    </w:p>
    <w:p w14:paraId="41EE2576" w14:textId="68108A79" w:rsidR="00F500D1" w:rsidRPr="00231F87" w:rsidRDefault="00F371ED" w:rsidP="00F500D1">
      <w:pPr>
        <w:pStyle w:val="Prrafodelista"/>
        <w:numPr>
          <w:ilvl w:val="0"/>
          <w:numId w:val="30"/>
        </w:numPr>
        <w:rPr>
          <w:lang w:eastAsia="es-ES"/>
        </w:rPr>
      </w:pPr>
      <w:r w:rsidRPr="00231F87">
        <w:rPr>
          <w:lang w:eastAsia="es-ES"/>
        </w:rPr>
        <w:t>TIPUS -&gt; NOM_TIPUS</w:t>
      </w:r>
    </w:p>
    <w:p w14:paraId="705EC356" w14:textId="68E68FFC" w:rsidR="00F371ED" w:rsidRPr="00231F87" w:rsidRDefault="00F371ED" w:rsidP="00F500D1">
      <w:pPr>
        <w:pStyle w:val="Prrafodelista"/>
        <w:numPr>
          <w:ilvl w:val="0"/>
          <w:numId w:val="30"/>
        </w:numPr>
        <w:rPr>
          <w:lang w:eastAsia="es-ES"/>
        </w:rPr>
      </w:pPr>
      <w:r w:rsidRPr="00231F87">
        <w:rPr>
          <w:lang w:eastAsia="es-ES"/>
        </w:rPr>
        <w:t>TIPUS_CODI -&gt; CODI_TIPUS</w:t>
      </w:r>
    </w:p>
    <w:p w14:paraId="1E96CEC6" w14:textId="77777777" w:rsidR="00202C56" w:rsidRPr="00231F87" w:rsidRDefault="00202C56" w:rsidP="000D4A3A">
      <w:pPr>
        <w:rPr>
          <w:lang w:eastAsia="es-ES"/>
        </w:rPr>
      </w:pPr>
    </w:p>
    <w:p w14:paraId="360EFF64" w14:textId="17056840" w:rsidR="005A0958" w:rsidRPr="00231F87" w:rsidRDefault="00BC5DB2" w:rsidP="005A0958">
      <w:pPr>
        <w:pStyle w:val="Ttulo2"/>
        <w:rPr>
          <w:lang w:val="ca-ES"/>
        </w:rPr>
      </w:pPr>
      <w:bookmarkStart w:id="5" w:name="_Toc181174849"/>
      <w:r w:rsidRPr="00231F87">
        <w:rPr>
          <w:lang w:val="ca-ES"/>
        </w:rPr>
        <w:t>Estructura de l’entitat</w:t>
      </w:r>
      <w:bookmarkEnd w:id="5"/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4992"/>
      </w:tblGrid>
      <w:tr w:rsidR="00446320" w:rsidRPr="00231F87" w14:paraId="002090F7" w14:textId="77777777" w:rsidTr="2AA0B8D5">
        <w:trPr>
          <w:trHeight w:val="288"/>
          <w:jc w:val="center"/>
        </w:trPr>
        <w:tc>
          <w:tcPr>
            <w:tcW w:w="2760" w:type="dxa"/>
            <w:shd w:val="clear" w:color="auto" w:fill="002060"/>
            <w:noWrap/>
            <w:vAlign w:val="center"/>
            <w:hideMark/>
          </w:tcPr>
          <w:p w14:paraId="3A68400F" w14:textId="77777777" w:rsidR="00446320" w:rsidRPr="00231F87" w:rsidRDefault="00446320" w:rsidP="00E80B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4992" w:type="dxa"/>
            <w:shd w:val="clear" w:color="auto" w:fill="002060"/>
            <w:noWrap/>
            <w:vAlign w:val="center"/>
            <w:hideMark/>
          </w:tcPr>
          <w:p w14:paraId="404A5EB8" w14:textId="77777777" w:rsidR="00446320" w:rsidRPr="00231F87" w:rsidRDefault="00446320" w:rsidP="00E80B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46320" w:rsidRPr="00231F87" w14:paraId="55050653" w14:textId="77777777" w:rsidTr="2AA0B8D5">
        <w:trPr>
          <w:trHeight w:val="562"/>
          <w:jc w:val="center"/>
        </w:trPr>
        <w:tc>
          <w:tcPr>
            <w:tcW w:w="2760" w:type="dxa"/>
            <w:shd w:val="clear" w:color="auto" w:fill="D9D9D9" w:themeFill="background1" w:themeFillShade="D9"/>
            <w:noWrap/>
            <w:vAlign w:val="center"/>
          </w:tcPr>
          <w:p w14:paraId="7C65F838" w14:textId="136472A1" w:rsidR="00446320" w:rsidRPr="00231F87" w:rsidRDefault="00F371ED" w:rsidP="00E80B19">
            <w:pPr>
              <w:spacing w:after="0" w:line="240" w:lineRule="auto"/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CODI_CENTRE_PENITENCIARI</w:t>
            </w:r>
            <w:r w:rsidR="556D8920"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  <w:tc>
          <w:tcPr>
            <w:tcW w:w="4992" w:type="dxa"/>
            <w:shd w:val="clear" w:color="auto" w:fill="D9D9D9" w:themeFill="background1" w:themeFillShade="D9"/>
            <w:vAlign w:val="center"/>
          </w:tcPr>
          <w:p w14:paraId="17CAAABE" w14:textId="77777777" w:rsidR="00446320" w:rsidRPr="00231F87" w:rsidRDefault="00446320" w:rsidP="00E8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Codificació del Centre Penitenciari.</w:t>
            </w:r>
          </w:p>
        </w:tc>
      </w:tr>
      <w:tr w:rsidR="00446320" w:rsidRPr="00231F87" w14:paraId="511C0C8A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3CD08D0C" w14:textId="5072D6B1" w:rsidR="00446320" w:rsidRPr="00231F87" w:rsidRDefault="00F371ED" w:rsidP="00E80B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NOM_CENTRE_PENITENCIARI</w:t>
            </w:r>
            <w:r w:rsidR="0D6A8A01"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5E58495" w14:textId="77777777" w:rsidR="00446320" w:rsidRPr="00231F87" w:rsidRDefault="00446320" w:rsidP="00E8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Nom del Centre Penitenciari.</w:t>
            </w:r>
          </w:p>
        </w:tc>
      </w:tr>
      <w:tr w:rsidR="00446320" w:rsidRPr="00231F87" w14:paraId="3D4636A2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D9D9D9" w:themeFill="background1" w:themeFillShade="D9"/>
            <w:noWrap/>
            <w:vAlign w:val="center"/>
          </w:tcPr>
          <w:p w14:paraId="3C19DDC1" w14:textId="77777777" w:rsidR="00446320" w:rsidRPr="00231F87" w:rsidRDefault="00446320" w:rsidP="00E80B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NOM_CURT</w:t>
            </w:r>
          </w:p>
        </w:tc>
        <w:tc>
          <w:tcPr>
            <w:tcW w:w="4992" w:type="dxa"/>
            <w:shd w:val="clear" w:color="auto" w:fill="D9D9D9" w:themeFill="background1" w:themeFillShade="D9"/>
            <w:vAlign w:val="center"/>
          </w:tcPr>
          <w:p w14:paraId="566A0B74" w14:textId="78968A28" w:rsidR="00446320" w:rsidRPr="00231F87" w:rsidRDefault="65835E98" w:rsidP="00E80B1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Sigles del nom del </w:t>
            </w:r>
            <w:r w:rsidR="00DD3FBB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 Centre Penitenciari.</w:t>
            </w: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</w:tr>
      <w:tr w:rsidR="00446320" w:rsidRPr="00231F87" w14:paraId="4CD4A737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49AAC85B" w14:textId="5743060D" w:rsidR="00446320" w:rsidRPr="00231F87" w:rsidRDefault="00DD3FBB" w:rsidP="00E80B1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NOM_TIPUS</w:t>
            </w:r>
            <w:r w:rsidR="7A626751"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8374EBF" w14:textId="3BF374B6" w:rsidR="00446320" w:rsidRPr="00231F87" w:rsidRDefault="00446320" w:rsidP="00E80B19">
            <w:pPr>
              <w:spacing w:line="240" w:lineRule="auto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Tipus de centre penitenciari. Pot ser </w:t>
            </w:r>
            <w:r w:rsidR="00AF39D7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“</w:t>
            </w: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Centre Penitenciari</w:t>
            </w:r>
            <w:r w:rsidR="00AF39D7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”</w:t>
            </w: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 o </w:t>
            </w:r>
            <w:r w:rsidR="00AF39D7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“</w:t>
            </w: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Centre Obert</w:t>
            </w:r>
            <w:r w:rsidR="00AF39D7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”</w:t>
            </w: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.</w:t>
            </w:r>
          </w:p>
        </w:tc>
      </w:tr>
      <w:tr w:rsidR="00446320" w:rsidRPr="00231F87" w14:paraId="1A309428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D9D9D9" w:themeFill="background1" w:themeFillShade="D9"/>
            <w:noWrap/>
            <w:vAlign w:val="center"/>
          </w:tcPr>
          <w:p w14:paraId="151FBACE" w14:textId="25EF99AB" w:rsidR="00446320" w:rsidRPr="00231F87" w:rsidRDefault="00DD3FBB" w:rsidP="00E80B1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CODI_TIPUS</w:t>
            </w:r>
            <w:r w:rsidR="468768E2"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  <w:tc>
          <w:tcPr>
            <w:tcW w:w="4992" w:type="dxa"/>
            <w:shd w:val="clear" w:color="auto" w:fill="D9D9D9" w:themeFill="background1" w:themeFillShade="D9"/>
            <w:vAlign w:val="center"/>
          </w:tcPr>
          <w:p w14:paraId="3BD94B75" w14:textId="39723DA2" w:rsidR="00446320" w:rsidRPr="00231F87" w:rsidRDefault="00446320" w:rsidP="00E80B19">
            <w:pPr>
              <w:spacing w:line="240" w:lineRule="auto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Codificació de la tipologia del Centre Penitenciari</w:t>
            </w:r>
            <w:r w:rsidR="00AF39D7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.</w:t>
            </w:r>
          </w:p>
        </w:tc>
      </w:tr>
      <w:tr w:rsidR="00446320" w:rsidRPr="00231F87" w14:paraId="1B5E5E9A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54B09567" w14:textId="77777777" w:rsidR="00446320" w:rsidRPr="00231F87" w:rsidRDefault="00446320" w:rsidP="00E80B1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ESTAT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2E3DFEA2" w14:textId="77777777" w:rsidR="00446320" w:rsidRPr="00231F87" w:rsidRDefault="00446320" w:rsidP="00E80B19">
            <w:pPr>
              <w:spacing w:line="240" w:lineRule="auto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Estat del Centre Penitenciari. Pot estar “Vigent” o “No vigent”.</w:t>
            </w:r>
          </w:p>
        </w:tc>
      </w:tr>
      <w:tr w:rsidR="00446320" w:rsidRPr="00231F87" w14:paraId="6E7C8059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D9D9D9" w:themeFill="background1" w:themeFillShade="D9"/>
            <w:noWrap/>
            <w:vAlign w:val="center"/>
          </w:tcPr>
          <w:p w14:paraId="0E5FF3F1" w14:textId="77777777" w:rsidR="00446320" w:rsidRPr="00231F87" w:rsidRDefault="00446320" w:rsidP="00E80B1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DES_DE</w:t>
            </w:r>
          </w:p>
        </w:tc>
        <w:tc>
          <w:tcPr>
            <w:tcW w:w="4992" w:type="dxa"/>
            <w:shd w:val="clear" w:color="auto" w:fill="D9D9D9" w:themeFill="background1" w:themeFillShade="D9"/>
            <w:vAlign w:val="center"/>
          </w:tcPr>
          <w:p w14:paraId="2AF0AF29" w14:textId="77777777" w:rsidR="00446320" w:rsidRPr="00231F87" w:rsidRDefault="00446320" w:rsidP="00E80B19">
            <w:pPr>
              <w:spacing w:line="240" w:lineRule="auto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Data del començament de la vigència del centre.</w:t>
            </w:r>
          </w:p>
        </w:tc>
      </w:tr>
      <w:tr w:rsidR="00446320" w:rsidRPr="00231F87" w14:paraId="02F3935C" w14:textId="77777777" w:rsidTr="2AA0B8D5">
        <w:trPr>
          <w:trHeight w:val="549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3954C8F9" w14:textId="77777777" w:rsidR="00446320" w:rsidRPr="00231F87" w:rsidRDefault="00446320" w:rsidP="00E80B1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FINS_A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414804F9" w14:textId="4F89533D" w:rsidR="00446320" w:rsidRPr="00231F87" w:rsidRDefault="00DD3FBB" w:rsidP="00E80B19">
            <w:pPr>
              <w:spacing w:line="240" w:lineRule="auto"/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</w:pPr>
            <w:r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>Data del fi de vigència del centre. Els registres en blanc representa que són centres en funcionament.</w:t>
            </w:r>
            <w:r w:rsidR="419ACCBD" w:rsidRPr="00231F87">
              <w:rPr>
                <w:rFonts w:ascii="Calibri" w:eastAsia="Times New Roman" w:hAnsi="Calibri"/>
                <w:color w:val="000000" w:themeColor="text1"/>
                <w:sz w:val="20"/>
                <w:szCs w:val="20"/>
                <w:lang w:eastAsia="ca-ES"/>
              </w:rPr>
              <w:t xml:space="preserve">  </w:t>
            </w:r>
          </w:p>
        </w:tc>
      </w:tr>
    </w:tbl>
    <w:p w14:paraId="5EB06CB8" w14:textId="1256D3D4" w:rsidR="37FAAD6E" w:rsidRPr="00231F87" w:rsidRDefault="37FAAD6E"/>
    <w:p w14:paraId="0F9404B0" w14:textId="26AAE0F4" w:rsidR="00F12893" w:rsidRPr="00231F87" w:rsidRDefault="006374D3" w:rsidP="00F12893">
      <w:pPr>
        <w:pStyle w:val="Ttulo2"/>
        <w:rPr>
          <w:lang w:val="ca-ES"/>
        </w:rPr>
      </w:pPr>
      <w:bookmarkStart w:id="6" w:name="_Toc181174850"/>
      <w:r w:rsidRPr="00231F87">
        <w:rPr>
          <w:lang w:val="ca-ES"/>
        </w:rPr>
        <w:t>Resultat del modelatge</w:t>
      </w:r>
      <w:bookmarkEnd w:id="6"/>
    </w:p>
    <w:p w14:paraId="49D66D51" w14:textId="0E39331D" w:rsidR="009C4BD8" w:rsidRPr="00231F87" w:rsidRDefault="00DF3687" w:rsidP="37FAAD6E">
      <w:r w:rsidRPr="00231F87">
        <w:rPr>
          <w:noProof/>
        </w:rPr>
        <w:drawing>
          <wp:inline distT="0" distB="0" distL="0" distR="0" wp14:anchorId="63CE03E4" wp14:editId="717820E9">
            <wp:extent cx="6502734" cy="25020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05F6" w14:textId="76C6BA41" w:rsidR="2AA0B8D5" w:rsidRPr="00231F87" w:rsidRDefault="2AA0B8D5"/>
    <w:p w14:paraId="2BF6F592" w14:textId="274F33BC" w:rsidR="00453FBE" w:rsidRDefault="00453FBE" w:rsidP="37FAAD6E">
      <w:r w:rsidRPr="00231F87">
        <w:t>Est</w:t>
      </w:r>
      <w:r w:rsidR="0007724E" w:rsidRPr="00231F87">
        <w:t>à</w:t>
      </w:r>
      <w:r w:rsidRPr="00231F87">
        <w:t xml:space="preserve"> previst que la unitat promotora proporcioni m</w:t>
      </w:r>
      <w:r w:rsidR="000A22D2" w:rsidRPr="00231F87">
        <w:t>és tipologies de centres per evolucionar l’entitat.</w:t>
      </w:r>
    </w:p>
    <w:p w14:paraId="02079385" w14:textId="77777777" w:rsidR="00CB2F07" w:rsidRDefault="00CB2F07" w:rsidP="37FAAD6E"/>
    <w:p w14:paraId="2B84987D" w14:textId="77777777" w:rsidR="00CB2F07" w:rsidRPr="00231F87" w:rsidRDefault="00CB2F07" w:rsidP="37FAAD6E"/>
    <w:p w14:paraId="6E2302E4" w14:textId="2339F47F" w:rsidR="00396412" w:rsidRDefault="00396412" w:rsidP="00396412">
      <w:pPr>
        <w:pStyle w:val="Ttulo1"/>
        <w:rPr>
          <w:lang w:val="ca-ES"/>
        </w:rPr>
      </w:pPr>
      <w:bookmarkStart w:id="7" w:name="_Toc181174851"/>
      <w:r w:rsidRPr="00231F87">
        <w:rPr>
          <w:lang w:val="ca-ES"/>
        </w:rPr>
        <w:lastRenderedPageBreak/>
        <w:t>Actualització</w:t>
      </w:r>
      <w:r w:rsidR="00C01184">
        <w:rPr>
          <w:lang w:val="ca-ES"/>
        </w:rPr>
        <w:t xml:space="preserve"> – V02 -</w:t>
      </w:r>
      <w:r w:rsidRPr="00231F87">
        <w:rPr>
          <w:lang w:val="ca-ES"/>
        </w:rPr>
        <w:t xml:space="preserve"> 30-10-2024</w:t>
      </w:r>
      <w:bookmarkEnd w:id="7"/>
    </w:p>
    <w:p w14:paraId="7F7740D7" w14:textId="77777777" w:rsidR="00CB2F07" w:rsidRDefault="0090698D" w:rsidP="00231F87">
      <w:pPr>
        <w:rPr>
          <w:lang w:eastAsia="es-ES"/>
        </w:rPr>
      </w:pPr>
      <w:r>
        <w:rPr>
          <w:lang w:eastAsia="es-ES"/>
        </w:rPr>
        <w:t xml:space="preserve">El dia </w:t>
      </w:r>
      <w:r w:rsidR="00224BE4">
        <w:rPr>
          <w:lang w:eastAsia="es-ES"/>
        </w:rPr>
        <w:t xml:space="preserve">3 d’octubre de </w:t>
      </w:r>
      <w:r w:rsidR="00CB2F07">
        <w:rPr>
          <w:lang w:eastAsia="es-ES"/>
        </w:rPr>
        <w:t xml:space="preserve">2024 </w:t>
      </w:r>
      <w:r w:rsidR="0036433A">
        <w:rPr>
          <w:lang w:eastAsia="es-ES"/>
        </w:rPr>
        <w:t xml:space="preserve">la unitat promotora fa arribar nous valors per introduir a l’entitat. </w:t>
      </w:r>
    </w:p>
    <w:p w14:paraId="0F63E446" w14:textId="52D6EE8E" w:rsidR="00CB2F07" w:rsidRDefault="00CB2F07" w:rsidP="00231F87">
      <w:pPr>
        <w:rPr>
          <w:lang w:eastAsia="es-ES"/>
        </w:rPr>
      </w:pPr>
      <w:r w:rsidRPr="00CB2F07">
        <w:rPr>
          <w:noProof/>
          <w:lang w:eastAsia="es-ES"/>
        </w:rPr>
        <w:drawing>
          <wp:inline distT="0" distB="0" distL="0" distR="0" wp14:anchorId="1A8AA9DC" wp14:editId="620F3C4A">
            <wp:extent cx="6645910" cy="2319020"/>
            <wp:effectExtent l="19050" t="19050" r="21590" b="24130"/>
            <wp:docPr id="126848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11BAD" w14:textId="7C869C56" w:rsidR="00231F87" w:rsidRDefault="0036433A" w:rsidP="00231F87">
      <w:pPr>
        <w:rPr>
          <w:lang w:eastAsia="es-ES"/>
        </w:rPr>
      </w:pPr>
      <w:r>
        <w:rPr>
          <w:lang w:eastAsia="es-ES"/>
        </w:rPr>
        <w:t>En revisar aquest valor</w:t>
      </w:r>
      <w:r w:rsidR="00CB2F07">
        <w:rPr>
          <w:lang w:eastAsia="es-ES"/>
        </w:rPr>
        <w:t>s</w:t>
      </w:r>
      <w:r>
        <w:rPr>
          <w:lang w:eastAsia="es-ES"/>
        </w:rPr>
        <w:t xml:space="preserve"> es </w:t>
      </w:r>
      <w:r w:rsidR="000A5BB9">
        <w:rPr>
          <w:lang w:eastAsia="es-ES"/>
        </w:rPr>
        <w:t xml:space="preserve">detecta </w:t>
      </w:r>
      <w:r w:rsidR="003500E9">
        <w:rPr>
          <w:lang w:eastAsia="es-ES"/>
        </w:rPr>
        <w:t>que no es tracta de centres penitenciaris sinó que son centres educatius de Justícia Juvenil</w:t>
      </w:r>
      <w:r w:rsidR="003E4F6F">
        <w:rPr>
          <w:lang w:eastAsia="es-ES"/>
        </w:rPr>
        <w:t>, una tipologia diferent a</w:t>
      </w:r>
      <w:r w:rsidR="00A6458A">
        <w:rPr>
          <w:lang w:eastAsia="es-ES"/>
        </w:rPr>
        <w:t>ls centres penitenciaris</w:t>
      </w:r>
      <w:r w:rsidR="00D51ECF">
        <w:rPr>
          <w:lang w:eastAsia="es-ES"/>
        </w:rPr>
        <w:t xml:space="preserve">, que es recollia fins ara. Per aquest motiu es proposa fer unes modificacions en l’entitat per </w:t>
      </w:r>
      <w:r w:rsidR="004960F2">
        <w:rPr>
          <w:lang w:eastAsia="es-ES"/>
        </w:rPr>
        <w:t xml:space="preserve">poder </w:t>
      </w:r>
      <w:r w:rsidR="00510D9F">
        <w:rPr>
          <w:lang w:eastAsia="es-ES"/>
        </w:rPr>
        <w:t xml:space="preserve">englobar totes les diferents tipologies de recursos d’execució penal en una entitat. </w:t>
      </w:r>
    </w:p>
    <w:p w14:paraId="54001229" w14:textId="28E51DAF" w:rsidR="00510D9F" w:rsidRDefault="00510D9F" w:rsidP="00231F87">
      <w:pPr>
        <w:rPr>
          <w:lang w:eastAsia="es-ES"/>
        </w:rPr>
      </w:pPr>
      <w:r>
        <w:rPr>
          <w:lang w:eastAsia="es-ES"/>
        </w:rPr>
        <w:t>Els canvis aplicats son els següents: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0D9F" w14:paraId="53AE643A" w14:textId="77777777" w:rsidTr="00510D9F">
        <w:tc>
          <w:tcPr>
            <w:tcW w:w="3485" w:type="dxa"/>
            <w:tcBorders>
              <w:top w:val="nil"/>
              <w:left w:val="nil"/>
            </w:tcBorders>
          </w:tcPr>
          <w:p w14:paraId="251C8415" w14:textId="77777777" w:rsidR="00510D9F" w:rsidRPr="00981CFC" w:rsidRDefault="00510D9F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</w:p>
        </w:tc>
        <w:tc>
          <w:tcPr>
            <w:tcW w:w="3485" w:type="dxa"/>
          </w:tcPr>
          <w:p w14:paraId="5203EB26" w14:textId="1F7FB402" w:rsidR="00510D9F" w:rsidRPr="00981CFC" w:rsidRDefault="00FA0962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Anterior</w:t>
            </w:r>
          </w:p>
        </w:tc>
        <w:tc>
          <w:tcPr>
            <w:tcW w:w="3486" w:type="dxa"/>
          </w:tcPr>
          <w:p w14:paraId="7B61029E" w14:textId="3A41220D" w:rsidR="00510D9F" w:rsidRPr="00981CFC" w:rsidRDefault="00FA0962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Actual</w:t>
            </w:r>
          </w:p>
        </w:tc>
      </w:tr>
      <w:tr w:rsidR="00510D9F" w14:paraId="29F89E3A" w14:textId="77777777" w:rsidTr="00510D9F">
        <w:tc>
          <w:tcPr>
            <w:tcW w:w="3485" w:type="dxa"/>
          </w:tcPr>
          <w:p w14:paraId="6447F696" w14:textId="69ED458F" w:rsidR="00510D9F" w:rsidRPr="00981CFC" w:rsidRDefault="00510D9F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Nom</w:t>
            </w:r>
          </w:p>
        </w:tc>
        <w:tc>
          <w:tcPr>
            <w:tcW w:w="3485" w:type="dxa"/>
          </w:tcPr>
          <w:p w14:paraId="37CBB973" w14:textId="4E1B318A" w:rsidR="00510D9F" w:rsidRPr="00981CFC" w:rsidRDefault="00AC6AC6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Centres Penitenciaris de Catalunya</w:t>
            </w:r>
          </w:p>
        </w:tc>
        <w:tc>
          <w:tcPr>
            <w:tcW w:w="3486" w:type="dxa"/>
          </w:tcPr>
          <w:p w14:paraId="1D964C44" w14:textId="44692AB7" w:rsidR="00510D9F" w:rsidRPr="00981CFC" w:rsidRDefault="001169FD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Recursos d’Execució Penal</w:t>
            </w:r>
          </w:p>
        </w:tc>
      </w:tr>
      <w:tr w:rsidR="00510D9F" w14:paraId="2E78D139" w14:textId="77777777" w:rsidTr="00510D9F">
        <w:tc>
          <w:tcPr>
            <w:tcW w:w="3485" w:type="dxa"/>
          </w:tcPr>
          <w:p w14:paraId="41DAE286" w14:textId="3500232A" w:rsidR="00510D9F" w:rsidRPr="00981CFC" w:rsidRDefault="00510D9F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Descripció</w:t>
            </w:r>
          </w:p>
        </w:tc>
        <w:tc>
          <w:tcPr>
            <w:tcW w:w="3485" w:type="dxa"/>
          </w:tcPr>
          <w:p w14:paraId="05310527" w14:textId="43E68B23" w:rsidR="00510D9F" w:rsidRPr="00981CFC" w:rsidRDefault="00AC6AC6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Llistat dels centres penitenciaris de Catalunya, amb la seva codificació i vigència. En aquest llistat es contemplen dues tipologies de centre: Centre Penitenciari i Centre Obert.</w:t>
            </w:r>
          </w:p>
        </w:tc>
        <w:tc>
          <w:tcPr>
            <w:tcW w:w="3486" w:type="dxa"/>
          </w:tcPr>
          <w:p w14:paraId="449F4DCF" w14:textId="3F3C6C03" w:rsidR="00510D9F" w:rsidRPr="00981CFC" w:rsidRDefault="00FE3C8E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 xml:space="preserve">Llistat dels centres d’execució penal de Catalunya, amb la seva codificació i vigència. En aquest llistat es contemplen </w:t>
            </w:r>
            <w:r w:rsidR="00B55D19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tres</w:t>
            </w: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 xml:space="preserve"> tipologies de centre: Centre Penitenciari</w:t>
            </w:r>
            <w:r w:rsidR="00B55D19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,</w:t>
            </w: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 xml:space="preserve"> Centre Obert</w:t>
            </w:r>
            <w:r w:rsidR="00B55D19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 xml:space="preserve"> i </w:t>
            </w:r>
            <w:r w:rsidR="000466E7" w:rsidRPr="000466E7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Centre Educatiu de Justícia Juvenil</w:t>
            </w:r>
            <w:r w:rsidR="000466E7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.</w:t>
            </w:r>
          </w:p>
        </w:tc>
      </w:tr>
      <w:tr w:rsidR="00510D9F" w14:paraId="4B01E606" w14:textId="77777777" w:rsidTr="00510D9F">
        <w:tc>
          <w:tcPr>
            <w:tcW w:w="3485" w:type="dxa"/>
          </w:tcPr>
          <w:p w14:paraId="6BFF3512" w14:textId="2D608938" w:rsidR="00510D9F" w:rsidRPr="00981CFC" w:rsidRDefault="00510D9F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Atributs</w:t>
            </w:r>
          </w:p>
        </w:tc>
        <w:tc>
          <w:tcPr>
            <w:tcW w:w="3485" w:type="dxa"/>
          </w:tcPr>
          <w:p w14:paraId="01750569" w14:textId="77777777" w:rsidR="00510D9F" w:rsidRPr="00981CFC" w:rsidRDefault="00981CFC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CODI_CENTRE_PENITENCIARI</w:t>
            </w:r>
          </w:p>
          <w:p w14:paraId="27CE6EB7" w14:textId="6B520B9F" w:rsidR="00981CFC" w:rsidRPr="00981CFC" w:rsidRDefault="00981CFC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NOM_CENTRE_PENITENCIARI</w:t>
            </w:r>
          </w:p>
          <w:p w14:paraId="38A3EAAD" w14:textId="496B81E1" w:rsidR="00981CFC" w:rsidRPr="00981CFC" w:rsidRDefault="00981CFC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</w:p>
        </w:tc>
        <w:tc>
          <w:tcPr>
            <w:tcW w:w="3486" w:type="dxa"/>
          </w:tcPr>
          <w:p w14:paraId="30AB30AB" w14:textId="77777777" w:rsidR="00510D9F" w:rsidRPr="00981CFC" w:rsidRDefault="001C2562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CODI_RECURS</w:t>
            </w:r>
          </w:p>
          <w:p w14:paraId="036EC17F" w14:textId="255FE088" w:rsidR="001C2562" w:rsidRPr="00981CFC" w:rsidRDefault="001C2562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981CFC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NOM_RECURS</w:t>
            </w:r>
          </w:p>
        </w:tc>
      </w:tr>
      <w:tr w:rsidR="00FF75A9" w14:paraId="5C4309A9" w14:textId="77777777" w:rsidTr="00510D9F">
        <w:tc>
          <w:tcPr>
            <w:tcW w:w="3485" w:type="dxa"/>
          </w:tcPr>
          <w:p w14:paraId="5A170753" w14:textId="1B8C85FA" w:rsidR="00FF75A9" w:rsidRPr="00EB7F58" w:rsidRDefault="00784D37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Codificació de</w:t>
            </w:r>
            <w:r w:rsidR="00137C5E"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 xml:space="preserve">l </w:t>
            </w:r>
            <w:r w:rsidR="00EB7F58"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Recursos</w:t>
            </w:r>
          </w:p>
        </w:tc>
        <w:tc>
          <w:tcPr>
            <w:tcW w:w="3485" w:type="dxa"/>
          </w:tcPr>
          <w:p w14:paraId="4DABD05D" w14:textId="77777777" w:rsidR="00FF75A9" w:rsidRPr="00EB7F58" w:rsidRDefault="00137C5E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0001</w:t>
            </w:r>
          </w:p>
          <w:p w14:paraId="0C5FFE43" w14:textId="77777777" w:rsidR="00137C5E" w:rsidRPr="00EB7F58" w:rsidRDefault="00137C5E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0002</w:t>
            </w:r>
          </w:p>
          <w:p w14:paraId="18FC5FF4" w14:textId="77777777" w:rsidR="00EB7F58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...</w:t>
            </w:r>
          </w:p>
          <w:p w14:paraId="4080D152" w14:textId="7BB97BB8" w:rsidR="00EB7F58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0021</w:t>
            </w:r>
          </w:p>
        </w:tc>
        <w:tc>
          <w:tcPr>
            <w:tcW w:w="3486" w:type="dxa"/>
          </w:tcPr>
          <w:p w14:paraId="6A7BD40B" w14:textId="77777777" w:rsidR="00FF75A9" w:rsidRPr="00EB7F58" w:rsidRDefault="00137C5E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0101</w:t>
            </w:r>
          </w:p>
          <w:p w14:paraId="5C6402FF" w14:textId="77777777" w:rsidR="00137C5E" w:rsidRPr="00EB7F58" w:rsidRDefault="00137C5E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0102</w:t>
            </w:r>
          </w:p>
          <w:p w14:paraId="54DE3CD5" w14:textId="2B0671FB" w:rsidR="00EB7F58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...</w:t>
            </w:r>
          </w:p>
          <w:p w14:paraId="4E52BC59" w14:textId="1D3594A6" w:rsidR="00EB7F58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0201</w:t>
            </w:r>
          </w:p>
          <w:p w14:paraId="743D8DBB" w14:textId="77777777" w:rsidR="00EB7F58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</w:p>
          <w:p w14:paraId="28EB0C49" w14:textId="7F8E4368" w:rsidR="00137C5E" w:rsidRPr="00EB7F58" w:rsidRDefault="00EB7F58" w:rsidP="00231F8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</w:pPr>
            <w:r w:rsidRPr="00EB7F58">
              <w:rPr>
                <w:rFonts w:asciiTheme="minorHAnsi" w:eastAsiaTheme="minorHAnsi" w:hAnsiTheme="minorHAnsi" w:cstheme="minorBidi"/>
                <w:sz w:val="22"/>
                <w:szCs w:val="22"/>
                <w:lang w:eastAsia="es-ES"/>
              </w:rPr>
              <w:t>Aquesta codificació perquè així per cada tipus de recursos d'execució penal és possible introduir fins a 99 registres, mantenint la codificació amb el tipus de recurs.</w:t>
            </w:r>
          </w:p>
        </w:tc>
      </w:tr>
    </w:tbl>
    <w:p w14:paraId="298A4A66" w14:textId="77777777" w:rsidR="00510D9F" w:rsidRPr="00231F87" w:rsidRDefault="00510D9F" w:rsidP="00231F87">
      <w:pPr>
        <w:rPr>
          <w:lang w:eastAsia="es-ES"/>
        </w:rPr>
      </w:pPr>
    </w:p>
    <w:p w14:paraId="0AAC3A4D" w14:textId="6DB16757" w:rsidR="00FA0CEB" w:rsidRPr="00231F87" w:rsidRDefault="008443A5" w:rsidP="00416514">
      <w:pPr>
        <w:pStyle w:val="Ttulo1"/>
        <w:rPr>
          <w:lang w:val="ca-ES"/>
        </w:rPr>
      </w:pPr>
      <w:bookmarkStart w:id="8" w:name="_Toc181174852"/>
      <w:r w:rsidRPr="00231F87">
        <w:rPr>
          <w:lang w:val="ca-ES"/>
        </w:rPr>
        <w:t>Actualització i fonts</w:t>
      </w:r>
      <w:bookmarkEnd w:id="8"/>
    </w:p>
    <w:p w14:paraId="25862F87" w14:textId="0C2F1ADF" w:rsidR="00205ECF" w:rsidRPr="00231F87" w:rsidRDefault="00A6047B" w:rsidP="00205ECF">
      <w:pPr>
        <w:rPr>
          <w:lang w:eastAsia="es-ES"/>
        </w:rPr>
      </w:pPr>
      <w:r w:rsidRPr="00231F87">
        <w:rPr>
          <w:lang w:eastAsia="es-ES"/>
        </w:rPr>
        <w:t>En</w:t>
      </w:r>
      <w:r w:rsidR="006A1893" w:rsidRPr="00231F87">
        <w:rPr>
          <w:lang w:eastAsia="es-ES"/>
        </w:rPr>
        <w:t xml:space="preserve"> </w:t>
      </w:r>
      <w:r w:rsidR="00030E30" w:rsidRPr="00231F87">
        <w:rPr>
          <w:lang w:eastAsia="es-ES"/>
        </w:rPr>
        <w:t>ser una</w:t>
      </w:r>
      <w:r w:rsidR="00333016" w:rsidRPr="00231F87">
        <w:rPr>
          <w:lang w:eastAsia="es-ES"/>
        </w:rPr>
        <w:t xml:space="preserve"> entitat</w:t>
      </w:r>
      <w:r w:rsidR="006D168D" w:rsidRPr="00231F87">
        <w:rPr>
          <w:lang w:eastAsia="es-ES"/>
        </w:rPr>
        <w:t xml:space="preserve"> per</w:t>
      </w:r>
      <w:r w:rsidR="00030E30" w:rsidRPr="00231F87">
        <w:rPr>
          <w:lang w:eastAsia="es-ES"/>
        </w:rPr>
        <w:t xml:space="preserve"> petició de la unitat promotora, </w:t>
      </w:r>
      <w:r w:rsidR="00E04B8A" w:rsidRPr="00231F87">
        <w:rPr>
          <w:lang w:eastAsia="es-ES"/>
        </w:rPr>
        <w:t xml:space="preserve">l’entitat s’actualitzarà </w:t>
      </w:r>
      <w:r w:rsidR="00D41686" w:rsidRPr="00231F87">
        <w:rPr>
          <w:lang w:eastAsia="es-ES"/>
        </w:rPr>
        <w:t>quan aquesta ens fa</w:t>
      </w:r>
      <w:r w:rsidR="009C792E" w:rsidRPr="00231F87">
        <w:rPr>
          <w:lang w:eastAsia="es-ES"/>
        </w:rPr>
        <w:t xml:space="preserve">ci entrega </w:t>
      </w:r>
      <w:r w:rsidR="000734E1" w:rsidRPr="00231F87">
        <w:rPr>
          <w:lang w:eastAsia="es-ES"/>
        </w:rPr>
        <w:t>de les possibles actualitzacions</w:t>
      </w:r>
      <w:r w:rsidR="00621CA6" w:rsidRPr="00231F87">
        <w:rPr>
          <w:lang w:eastAsia="es-ES"/>
        </w:rPr>
        <w:t xml:space="preserve"> de la informació.</w:t>
      </w:r>
    </w:p>
    <w:sectPr w:rsidR="00205ECF" w:rsidRPr="00231F87" w:rsidSect="004F54CC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D2E1" w14:textId="77777777" w:rsidR="005E06DD" w:rsidRDefault="005E06DD" w:rsidP="007F0381">
      <w:pPr>
        <w:spacing w:after="0" w:line="240" w:lineRule="auto"/>
      </w:pPr>
      <w:r>
        <w:separator/>
      </w:r>
    </w:p>
  </w:endnote>
  <w:endnote w:type="continuationSeparator" w:id="0">
    <w:p w14:paraId="70FBE881" w14:textId="77777777" w:rsidR="005E06DD" w:rsidRDefault="005E06DD" w:rsidP="007F0381">
      <w:pPr>
        <w:spacing w:after="0" w:line="240" w:lineRule="auto"/>
      </w:pPr>
      <w:r>
        <w:continuationSeparator/>
      </w:r>
    </w:p>
  </w:endnote>
  <w:endnote w:type="continuationNotice" w:id="1">
    <w:p w14:paraId="06027A74" w14:textId="77777777" w:rsidR="005E06DD" w:rsidRDefault="005E06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5D9" w14:textId="1CF71CCB" w:rsidR="007F0381" w:rsidRPr="004F54CC" w:rsidRDefault="004F54CC" w:rsidP="004F54CC">
    <w:pPr>
      <w:pStyle w:val="Piedepgina"/>
      <w:pBdr>
        <w:top w:val="single" w:sz="4" w:space="1" w:color="auto"/>
      </w:pBdr>
      <w:ind w:left="410"/>
      <w:jc w:val="center"/>
      <w:rPr>
        <w:sz w:val="16"/>
        <w:szCs w:val="16"/>
      </w:rPr>
    </w:pPr>
    <w:r w:rsidRPr="001668BA">
      <w:rPr>
        <w:sz w:val="16"/>
        <w:szCs w:val="16"/>
      </w:rPr>
      <w:t xml:space="preserve">- Pàgina 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PAGE   \* MERGEFORMAT </w:instrText>
    </w:r>
    <w:r w:rsidRPr="001668BA">
      <w:rPr>
        <w:sz w:val="16"/>
        <w:szCs w:val="16"/>
      </w:rPr>
      <w:fldChar w:fldCharType="separate"/>
    </w:r>
    <w:r w:rsidR="008955B1">
      <w:rPr>
        <w:noProof/>
        <w:sz w:val="16"/>
        <w:szCs w:val="16"/>
      </w:rPr>
      <w:t>4</w:t>
    </w:r>
    <w:r w:rsidRPr="001668BA">
      <w:rPr>
        <w:sz w:val="16"/>
        <w:szCs w:val="16"/>
      </w:rPr>
      <w:fldChar w:fldCharType="end"/>
    </w:r>
    <w:r w:rsidRPr="001668BA">
      <w:rPr>
        <w:sz w:val="16"/>
        <w:szCs w:val="16"/>
      </w:rPr>
      <w:t>/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NUMPAGES   \* MERGEFORMAT </w:instrText>
    </w:r>
    <w:r w:rsidRPr="001668BA">
      <w:rPr>
        <w:sz w:val="16"/>
        <w:szCs w:val="16"/>
      </w:rPr>
      <w:fldChar w:fldCharType="separate"/>
    </w:r>
    <w:r w:rsidR="008955B1">
      <w:rPr>
        <w:noProof/>
        <w:sz w:val="16"/>
        <w:szCs w:val="16"/>
      </w:rPr>
      <w:t>4</w:t>
    </w:r>
    <w:r w:rsidRPr="001668BA">
      <w:rPr>
        <w:noProof/>
        <w:sz w:val="16"/>
        <w:szCs w:val="16"/>
      </w:rPr>
      <w:fldChar w:fldCharType="end"/>
    </w:r>
    <w:r w:rsidRPr="001668BA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C84F" w14:textId="7EB63673" w:rsidR="004F54CC" w:rsidRPr="004F54CC" w:rsidRDefault="004F54CC" w:rsidP="004F54CC">
    <w:pPr>
      <w:pStyle w:val="Piedepgina"/>
      <w:pBdr>
        <w:top w:val="single" w:sz="4" w:space="1" w:color="auto"/>
      </w:pBdr>
      <w:ind w:left="410"/>
      <w:jc w:val="center"/>
      <w:rPr>
        <w:sz w:val="16"/>
        <w:szCs w:val="16"/>
      </w:rPr>
    </w:pPr>
    <w:r w:rsidRPr="001668BA">
      <w:rPr>
        <w:sz w:val="16"/>
        <w:szCs w:val="16"/>
      </w:rPr>
      <w:t xml:space="preserve">- Pàgina 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PAGE   \* MERGEFORMAT </w:instrText>
    </w:r>
    <w:r w:rsidRPr="001668BA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1668BA">
      <w:rPr>
        <w:sz w:val="16"/>
        <w:szCs w:val="16"/>
      </w:rPr>
      <w:fldChar w:fldCharType="end"/>
    </w:r>
    <w:r w:rsidRPr="001668BA">
      <w:rPr>
        <w:sz w:val="16"/>
        <w:szCs w:val="16"/>
      </w:rPr>
      <w:t>/</w:t>
    </w:r>
    <w:r w:rsidRPr="001668BA">
      <w:rPr>
        <w:sz w:val="16"/>
        <w:szCs w:val="16"/>
      </w:rPr>
      <w:fldChar w:fldCharType="begin"/>
    </w:r>
    <w:r w:rsidRPr="001668BA">
      <w:rPr>
        <w:sz w:val="16"/>
        <w:szCs w:val="16"/>
      </w:rPr>
      <w:instrText xml:space="preserve"> NUMPAGES   \* MERGEFORMAT </w:instrText>
    </w:r>
    <w:r w:rsidRPr="001668BA">
      <w:rPr>
        <w:sz w:val="16"/>
        <w:szCs w:val="16"/>
      </w:rPr>
      <w:fldChar w:fldCharType="separate"/>
    </w:r>
    <w:r w:rsidR="00417D73">
      <w:rPr>
        <w:noProof/>
        <w:sz w:val="16"/>
        <w:szCs w:val="16"/>
      </w:rPr>
      <w:t>4</w:t>
    </w:r>
    <w:r w:rsidRPr="001668BA">
      <w:rPr>
        <w:noProof/>
        <w:sz w:val="16"/>
        <w:szCs w:val="16"/>
      </w:rPr>
      <w:fldChar w:fldCharType="end"/>
    </w:r>
    <w:r w:rsidRPr="001668BA">
      <w:rPr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D077" w14:textId="77777777" w:rsidR="005E06DD" w:rsidRDefault="005E06DD" w:rsidP="007F0381">
      <w:pPr>
        <w:spacing w:after="0" w:line="240" w:lineRule="auto"/>
      </w:pPr>
      <w:r>
        <w:separator/>
      </w:r>
    </w:p>
  </w:footnote>
  <w:footnote w:type="continuationSeparator" w:id="0">
    <w:p w14:paraId="6A4024F0" w14:textId="77777777" w:rsidR="005E06DD" w:rsidRDefault="005E06DD" w:rsidP="007F0381">
      <w:pPr>
        <w:spacing w:after="0" w:line="240" w:lineRule="auto"/>
      </w:pPr>
      <w:r>
        <w:continuationSeparator/>
      </w:r>
    </w:p>
  </w:footnote>
  <w:footnote w:type="continuationNotice" w:id="1">
    <w:p w14:paraId="60BF8CAF" w14:textId="77777777" w:rsidR="005E06DD" w:rsidRDefault="005E06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F36A" w14:textId="3632BB50" w:rsidR="001942B9" w:rsidRPr="00061E00" w:rsidRDefault="00355219" w:rsidP="001942B9">
    <w:pPr>
      <w:pStyle w:val="Encabezado"/>
      <w:pBdr>
        <w:bottom w:val="single" w:sz="4" w:space="1" w:color="auto"/>
      </w:pBdr>
      <w:spacing w:after="120"/>
      <w:jc w:val="right"/>
      <w:rPr>
        <w:sz w:val="16"/>
        <w:szCs w:val="16"/>
      </w:rPr>
    </w:pPr>
    <w:r w:rsidRPr="00355219">
      <w:rPr>
        <w:sz w:val="16"/>
        <w:szCs w:val="16"/>
      </w:rPr>
      <w:t>Modelatg</w:t>
    </w:r>
    <w:r w:rsidR="00967251">
      <w:rPr>
        <w:sz w:val="16"/>
        <w:szCs w:val="16"/>
      </w:rPr>
      <w:t xml:space="preserve">e </w:t>
    </w:r>
    <w:r w:rsidR="002736F8">
      <w:rPr>
        <w:sz w:val="16"/>
        <w:szCs w:val="16"/>
      </w:rPr>
      <w:t>Centres Penitencia</w:t>
    </w:r>
    <w:r w:rsidR="00D61F6D">
      <w:rPr>
        <w:sz w:val="16"/>
        <w:szCs w:val="16"/>
      </w:rPr>
      <w:t>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7E3"/>
    <w:multiLevelType w:val="hybridMultilevel"/>
    <w:tmpl w:val="E3E66992"/>
    <w:lvl w:ilvl="0" w:tplc="0403000F">
      <w:start w:val="1"/>
      <w:numFmt w:val="decimal"/>
      <w:lvlText w:val="%1."/>
      <w:lvlJc w:val="left"/>
      <w:pPr>
        <w:ind w:left="1069" w:hanging="360"/>
      </w:pPr>
    </w:lvl>
    <w:lvl w:ilvl="1" w:tplc="04030019" w:tentative="1">
      <w:start w:val="1"/>
      <w:numFmt w:val="lowerLetter"/>
      <w:lvlText w:val="%2."/>
      <w:lvlJc w:val="left"/>
      <w:pPr>
        <w:ind w:left="1789" w:hanging="360"/>
      </w:pPr>
    </w:lvl>
    <w:lvl w:ilvl="2" w:tplc="0403001B" w:tentative="1">
      <w:start w:val="1"/>
      <w:numFmt w:val="lowerRoman"/>
      <w:lvlText w:val="%3."/>
      <w:lvlJc w:val="right"/>
      <w:pPr>
        <w:ind w:left="2509" w:hanging="180"/>
      </w:pPr>
    </w:lvl>
    <w:lvl w:ilvl="3" w:tplc="0403000F" w:tentative="1">
      <w:start w:val="1"/>
      <w:numFmt w:val="decimal"/>
      <w:lvlText w:val="%4."/>
      <w:lvlJc w:val="left"/>
      <w:pPr>
        <w:ind w:left="3229" w:hanging="360"/>
      </w:pPr>
    </w:lvl>
    <w:lvl w:ilvl="4" w:tplc="04030019" w:tentative="1">
      <w:start w:val="1"/>
      <w:numFmt w:val="lowerLetter"/>
      <w:lvlText w:val="%5."/>
      <w:lvlJc w:val="left"/>
      <w:pPr>
        <w:ind w:left="3949" w:hanging="360"/>
      </w:pPr>
    </w:lvl>
    <w:lvl w:ilvl="5" w:tplc="0403001B" w:tentative="1">
      <w:start w:val="1"/>
      <w:numFmt w:val="lowerRoman"/>
      <w:lvlText w:val="%6."/>
      <w:lvlJc w:val="right"/>
      <w:pPr>
        <w:ind w:left="4669" w:hanging="180"/>
      </w:pPr>
    </w:lvl>
    <w:lvl w:ilvl="6" w:tplc="0403000F" w:tentative="1">
      <w:start w:val="1"/>
      <w:numFmt w:val="decimal"/>
      <w:lvlText w:val="%7."/>
      <w:lvlJc w:val="left"/>
      <w:pPr>
        <w:ind w:left="5389" w:hanging="360"/>
      </w:pPr>
    </w:lvl>
    <w:lvl w:ilvl="7" w:tplc="04030019" w:tentative="1">
      <w:start w:val="1"/>
      <w:numFmt w:val="lowerLetter"/>
      <w:lvlText w:val="%8."/>
      <w:lvlJc w:val="left"/>
      <w:pPr>
        <w:ind w:left="6109" w:hanging="360"/>
      </w:pPr>
    </w:lvl>
    <w:lvl w:ilvl="8" w:tplc="040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F5858"/>
    <w:multiLevelType w:val="hybridMultilevel"/>
    <w:tmpl w:val="F6AA814A"/>
    <w:lvl w:ilvl="0" w:tplc="9A4010A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D1A5C2A"/>
    <w:multiLevelType w:val="hybridMultilevel"/>
    <w:tmpl w:val="FEB28CFC"/>
    <w:lvl w:ilvl="0" w:tplc="040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5E4DD3"/>
    <w:multiLevelType w:val="hybridMultilevel"/>
    <w:tmpl w:val="304087D2"/>
    <w:lvl w:ilvl="0" w:tplc="040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D0E69"/>
    <w:multiLevelType w:val="hybridMultilevel"/>
    <w:tmpl w:val="013EE6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74F7"/>
    <w:multiLevelType w:val="hybridMultilevel"/>
    <w:tmpl w:val="441A291E"/>
    <w:lvl w:ilvl="0" w:tplc="30AA47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A706E2"/>
    <w:multiLevelType w:val="hybridMultilevel"/>
    <w:tmpl w:val="962693E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35B39"/>
    <w:multiLevelType w:val="hybridMultilevel"/>
    <w:tmpl w:val="B770E7EC"/>
    <w:lvl w:ilvl="0" w:tplc="040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4B21849"/>
    <w:multiLevelType w:val="hybridMultilevel"/>
    <w:tmpl w:val="B43E34A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A76FA"/>
    <w:multiLevelType w:val="hybridMultilevel"/>
    <w:tmpl w:val="2BB2A408"/>
    <w:lvl w:ilvl="0" w:tplc="0403000F">
      <w:start w:val="1"/>
      <w:numFmt w:val="decimal"/>
      <w:lvlText w:val="%1."/>
      <w:lvlJc w:val="left"/>
      <w:pPr>
        <w:ind w:left="1789" w:hanging="360"/>
      </w:pPr>
    </w:lvl>
    <w:lvl w:ilvl="1" w:tplc="04030019" w:tentative="1">
      <w:start w:val="1"/>
      <w:numFmt w:val="lowerLetter"/>
      <w:lvlText w:val="%2."/>
      <w:lvlJc w:val="left"/>
      <w:pPr>
        <w:ind w:left="2509" w:hanging="360"/>
      </w:pPr>
    </w:lvl>
    <w:lvl w:ilvl="2" w:tplc="0403001B" w:tentative="1">
      <w:start w:val="1"/>
      <w:numFmt w:val="lowerRoman"/>
      <w:lvlText w:val="%3."/>
      <w:lvlJc w:val="right"/>
      <w:pPr>
        <w:ind w:left="3229" w:hanging="180"/>
      </w:pPr>
    </w:lvl>
    <w:lvl w:ilvl="3" w:tplc="0403000F" w:tentative="1">
      <w:start w:val="1"/>
      <w:numFmt w:val="decimal"/>
      <w:lvlText w:val="%4."/>
      <w:lvlJc w:val="left"/>
      <w:pPr>
        <w:ind w:left="3949" w:hanging="360"/>
      </w:pPr>
    </w:lvl>
    <w:lvl w:ilvl="4" w:tplc="04030019" w:tentative="1">
      <w:start w:val="1"/>
      <w:numFmt w:val="lowerLetter"/>
      <w:lvlText w:val="%5."/>
      <w:lvlJc w:val="left"/>
      <w:pPr>
        <w:ind w:left="4669" w:hanging="360"/>
      </w:pPr>
    </w:lvl>
    <w:lvl w:ilvl="5" w:tplc="0403001B" w:tentative="1">
      <w:start w:val="1"/>
      <w:numFmt w:val="lowerRoman"/>
      <w:lvlText w:val="%6."/>
      <w:lvlJc w:val="right"/>
      <w:pPr>
        <w:ind w:left="5389" w:hanging="180"/>
      </w:pPr>
    </w:lvl>
    <w:lvl w:ilvl="6" w:tplc="0403000F" w:tentative="1">
      <w:start w:val="1"/>
      <w:numFmt w:val="decimal"/>
      <w:lvlText w:val="%7."/>
      <w:lvlJc w:val="left"/>
      <w:pPr>
        <w:ind w:left="6109" w:hanging="360"/>
      </w:pPr>
    </w:lvl>
    <w:lvl w:ilvl="7" w:tplc="04030019" w:tentative="1">
      <w:start w:val="1"/>
      <w:numFmt w:val="lowerLetter"/>
      <w:lvlText w:val="%8."/>
      <w:lvlJc w:val="left"/>
      <w:pPr>
        <w:ind w:left="6829" w:hanging="360"/>
      </w:pPr>
    </w:lvl>
    <w:lvl w:ilvl="8" w:tplc="0403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5389071F"/>
    <w:multiLevelType w:val="multilevel"/>
    <w:tmpl w:val="0403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00206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ca-ES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F1435D"/>
    <w:multiLevelType w:val="hybridMultilevel"/>
    <w:tmpl w:val="D9A40074"/>
    <w:lvl w:ilvl="0" w:tplc="040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E855EAD"/>
    <w:multiLevelType w:val="hybridMultilevel"/>
    <w:tmpl w:val="DD9C2F6E"/>
    <w:lvl w:ilvl="0" w:tplc="04030019">
      <w:start w:val="1"/>
      <w:numFmt w:val="lowerLetter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013ED4"/>
    <w:multiLevelType w:val="hybridMultilevel"/>
    <w:tmpl w:val="BCDE1890"/>
    <w:lvl w:ilvl="0" w:tplc="961E6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9" w:hanging="360"/>
      </w:pPr>
    </w:lvl>
    <w:lvl w:ilvl="2" w:tplc="0403001B" w:tentative="1">
      <w:start w:val="1"/>
      <w:numFmt w:val="lowerRoman"/>
      <w:lvlText w:val="%3."/>
      <w:lvlJc w:val="right"/>
      <w:pPr>
        <w:ind w:left="2509" w:hanging="180"/>
      </w:pPr>
    </w:lvl>
    <w:lvl w:ilvl="3" w:tplc="0403000F" w:tentative="1">
      <w:start w:val="1"/>
      <w:numFmt w:val="decimal"/>
      <w:lvlText w:val="%4."/>
      <w:lvlJc w:val="left"/>
      <w:pPr>
        <w:ind w:left="3229" w:hanging="360"/>
      </w:pPr>
    </w:lvl>
    <w:lvl w:ilvl="4" w:tplc="04030019" w:tentative="1">
      <w:start w:val="1"/>
      <w:numFmt w:val="lowerLetter"/>
      <w:lvlText w:val="%5."/>
      <w:lvlJc w:val="left"/>
      <w:pPr>
        <w:ind w:left="3949" w:hanging="360"/>
      </w:pPr>
    </w:lvl>
    <w:lvl w:ilvl="5" w:tplc="0403001B" w:tentative="1">
      <w:start w:val="1"/>
      <w:numFmt w:val="lowerRoman"/>
      <w:lvlText w:val="%6."/>
      <w:lvlJc w:val="right"/>
      <w:pPr>
        <w:ind w:left="4669" w:hanging="180"/>
      </w:pPr>
    </w:lvl>
    <w:lvl w:ilvl="6" w:tplc="0403000F" w:tentative="1">
      <w:start w:val="1"/>
      <w:numFmt w:val="decimal"/>
      <w:lvlText w:val="%7."/>
      <w:lvlJc w:val="left"/>
      <w:pPr>
        <w:ind w:left="5389" w:hanging="360"/>
      </w:pPr>
    </w:lvl>
    <w:lvl w:ilvl="7" w:tplc="04030019" w:tentative="1">
      <w:start w:val="1"/>
      <w:numFmt w:val="lowerLetter"/>
      <w:lvlText w:val="%8."/>
      <w:lvlJc w:val="left"/>
      <w:pPr>
        <w:ind w:left="6109" w:hanging="360"/>
      </w:pPr>
    </w:lvl>
    <w:lvl w:ilvl="8" w:tplc="040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AB75A4"/>
    <w:multiLevelType w:val="hybridMultilevel"/>
    <w:tmpl w:val="BFB07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62799"/>
    <w:multiLevelType w:val="hybridMultilevel"/>
    <w:tmpl w:val="C30E6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F45B7"/>
    <w:multiLevelType w:val="hybridMultilevel"/>
    <w:tmpl w:val="BFEC3756"/>
    <w:lvl w:ilvl="0" w:tplc="C07843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7482F3B9"/>
    <w:multiLevelType w:val="hybridMultilevel"/>
    <w:tmpl w:val="6226C1CE"/>
    <w:lvl w:ilvl="0" w:tplc="7ED43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6F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A0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ED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06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F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E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F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42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60441">
    <w:abstractNumId w:val="10"/>
  </w:num>
  <w:num w:numId="2" w16cid:durableId="169761055">
    <w:abstractNumId w:val="10"/>
  </w:num>
  <w:num w:numId="3" w16cid:durableId="745956682">
    <w:abstractNumId w:val="10"/>
  </w:num>
  <w:num w:numId="4" w16cid:durableId="225772652">
    <w:abstractNumId w:val="10"/>
  </w:num>
  <w:num w:numId="5" w16cid:durableId="179510083">
    <w:abstractNumId w:val="10"/>
  </w:num>
  <w:num w:numId="6" w16cid:durableId="528225231">
    <w:abstractNumId w:val="16"/>
  </w:num>
  <w:num w:numId="7" w16cid:durableId="1300725752">
    <w:abstractNumId w:val="1"/>
  </w:num>
  <w:num w:numId="8" w16cid:durableId="1796560788">
    <w:abstractNumId w:val="13"/>
  </w:num>
  <w:num w:numId="9" w16cid:durableId="1468087126">
    <w:abstractNumId w:val="7"/>
  </w:num>
  <w:num w:numId="10" w16cid:durableId="2135902099">
    <w:abstractNumId w:val="0"/>
  </w:num>
  <w:num w:numId="11" w16cid:durableId="321546818">
    <w:abstractNumId w:val="6"/>
  </w:num>
  <w:num w:numId="12" w16cid:durableId="543370233">
    <w:abstractNumId w:val="3"/>
  </w:num>
  <w:num w:numId="13" w16cid:durableId="653608420">
    <w:abstractNumId w:val="10"/>
  </w:num>
  <w:num w:numId="14" w16cid:durableId="1400832442">
    <w:abstractNumId w:val="2"/>
  </w:num>
  <w:num w:numId="15" w16cid:durableId="444733102">
    <w:abstractNumId w:val="4"/>
  </w:num>
  <w:num w:numId="16" w16cid:durableId="1503550012">
    <w:abstractNumId w:val="8"/>
  </w:num>
  <w:num w:numId="17" w16cid:durableId="1573390866">
    <w:abstractNumId w:val="12"/>
  </w:num>
  <w:num w:numId="18" w16cid:durableId="430398080">
    <w:abstractNumId w:val="11"/>
  </w:num>
  <w:num w:numId="19" w16cid:durableId="657459422">
    <w:abstractNumId w:val="9"/>
  </w:num>
  <w:num w:numId="20" w16cid:durableId="579558951">
    <w:abstractNumId w:val="10"/>
  </w:num>
  <w:num w:numId="21" w16cid:durableId="1101531654">
    <w:abstractNumId w:val="10"/>
  </w:num>
  <w:num w:numId="22" w16cid:durableId="2071607979">
    <w:abstractNumId w:val="10"/>
  </w:num>
  <w:num w:numId="23" w16cid:durableId="1134717669">
    <w:abstractNumId w:val="10"/>
  </w:num>
  <w:num w:numId="24" w16cid:durableId="1053891506">
    <w:abstractNumId w:val="10"/>
  </w:num>
  <w:num w:numId="25" w16cid:durableId="594942522">
    <w:abstractNumId w:val="10"/>
  </w:num>
  <w:num w:numId="26" w16cid:durableId="709846238">
    <w:abstractNumId w:val="10"/>
  </w:num>
  <w:num w:numId="27" w16cid:durableId="511650896">
    <w:abstractNumId w:val="10"/>
  </w:num>
  <w:num w:numId="28" w16cid:durableId="1221020754">
    <w:abstractNumId w:val="5"/>
  </w:num>
  <w:num w:numId="29" w16cid:durableId="907377527">
    <w:abstractNumId w:val="14"/>
  </w:num>
  <w:num w:numId="30" w16cid:durableId="402336900">
    <w:abstractNumId w:val="15"/>
  </w:num>
  <w:num w:numId="31" w16cid:durableId="18019940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015EC"/>
    <w:rsid w:val="00014A6F"/>
    <w:rsid w:val="00016686"/>
    <w:rsid w:val="000200A4"/>
    <w:rsid w:val="00026E7C"/>
    <w:rsid w:val="00027288"/>
    <w:rsid w:val="000276D4"/>
    <w:rsid w:val="000306F2"/>
    <w:rsid w:val="00030E30"/>
    <w:rsid w:val="00034060"/>
    <w:rsid w:val="00037F1B"/>
    <w:rsid w:val="00040C3D"/>
    <w:rsid w:val="000411A4"/>
    <w:rsid w:val="00044974"/>
    <w:rsid w:val="00045C2E"/>
    <w:rsid w:val="000466E7"/>
    <w:rsid w:val="00046A73"/>
    <w:rsid w:val="00050B95"/>
    <w:rsid w:val="000515C1"/>
    <w:rsid w:val="00053BBE"/>
    <w:rsid w:val="00061E00"/>
    <w:rsid w:val="00071D22"/>
    <w:rsid w:val="00072EFD"/>
    <w:rsid w:val="00072F35"/>
    <w:rsid w:val="000734E1"/>
    <w:rsid w:val="00073D5C"/>
    <w:rsid w:val="00075332"/>
    <w:rsid w:val="00075A37"/>
    <w:rsid w:val="0007724E"/>
    <w:rsid w:val="00081E2A"/>
    <w:rsid w:val="0008302A"/>
    <w:rsid w:val="000841FE"/>
    <w:rsid w:val="0009317F"/>
    <w:rsid w:val="00095460"/>
    <w:rsid w:val="00096956"/>
    <w:rsid w:val="00096C71"/>
    <w:rsid w:val="000A1A5C"/>
    <w:rsid w:val="000A22D2"/>
    <w:rsid w:val="000A5BB9"/>
    <w:rsid w:val="000A67EA"/>
    <w:rsid w:val="000B6406"/>
    <w:rsid w:val="000B67A5"/>
    <w:rsid w:val="000B745F"/>
    <w:rsid w:val="000D0B2C"/>
    <w:rsid w:val="000D1026"/>
    <w:rsid w:val="000D18D1"/>
    <w:rsid w:val="000D2D59"/>
    <w:rsid w:val="000D2E9A"/>
    <w:rsid w:val="000D43FA"/>
    <w:rsid w:val="000D4A3A"/>
    <w:rsid w:val="000D614E"/>
    <w:rsid w:val="000F13E7"/>
    <w:rsid w:val="000F2E51"/>
    <w:rsid w:val="000F2FCB"/>
    <w:rsid w:val="00104BA3"/>
    <w:rsid w:val="00113061"/>
    <w:rsid w:val="001168CA"/>
    <w:rsid w:val="001169FD"/>
    <w:rsid w:val="00117B01"/>
    <w:rsid w:val="00125546"/>
    <w:rsid w:val="001260F1"/>
    <w:rsid w:val="00126A67"/>
    <w:rsid w:val="00127127"/>
    <w:rsid w:val="00130292"/>
    <w:rsid w:val="00131135"/>
    <w:rsid w:val="00136D60"/>
    <w:rsid w:val="00137C5E"/>
    <w:rsid w:val="00142D2C"/>
    <w:rsid w:val="0014375D"/>
    <w:rsid w:val="0014638D"/>
    <w:rsid w:val="001604E5"/>
    <w:rsid w:val="00161C12"/>
    <w:rsid w:val="00163BCE"/>
    <w:rsid w:val="00170D19"/>
    <w:rsid w:val="00174B08"/>
    <w:rsid w:val="0017502D"/>
    <w:rsid w:val="001755B5"/>
    <w:rsid w:val="001824B0"/>
    <w:rsid w:val="00185BC7"/>
    <w:rsid w:val="00191FCB"/>
    <w:rsid w:val="001942B9"/>
    <w:rsid w:val="001A140C"/>
    <w:rsid w:val="001A72A7"/>
    <w:rsid w:val="001A7480"/>
    <w:rsid w:val="001B198E"/>
    <w:rsid w:val="001B1D14"/>
    <w:rsid w:val="001B42FF"/>
    <w:rsid w:val="001B74E3"/>
    <w:rsid w:val="001C0C85"/>
    <w:rsid w:val="001C2562"/>
    <w:rsid w:val="001C7543"/>
    <w:rsid w:val="001D1133"/>
    <w:rsid w:val="001E12D4"/>
    <w:rsid w:val="001E1B3C"/>
    <w:rsid w:val="001E539E"/>
    <w:rsid w:val="001F0654"/>
    <w:rsid w:val="001F1E8A"/>
    <w:rsid w:val="001F762E"/>
    <w:rsid w:val="00201E1B"/>
    <w:rsid w:val="00202231"/>
    <w:rsid w:val="00202572"/>
    <w:rsid w:val="0020262B"/>
    <w:rsid w:val="00202C56"/>
    <w:rsid w:val="00202F43"/>
    <w:rsid w:val="0020305E"/>
    <w:rsid w:val="00205305"/>
    <w:rsid w:val="00205ECF"/>
    <w:rsid w:val="00207851"/>
    <w:rsid w:val="002078F3"/>
    <w:rsid w:val="002143F1"/>
    <w:rsid w:val="002145CF"/>
    <w:rsid w:val="00215476"/>
    <w:rsid w:val="002238C7"/>
    <w:rsid w:val="00224BE4"/>
    <w:rsid w:val="00225264"/>
    <w:rsid w:val="00231F87"/>
    <w:rsid w:val="00232EF5"/>
    <w:rsid w:val="00233BE7"/>
    <w:rsid w:val="00237E68"/>
    <w:rsid w:val="0024188B"/>
    <w:rsid w:val="00241F73"/>
    <w:rsid w:val="00242B4C"/>
    <w:rsid w:val="00243E53"/>
    <w:rsid w:val="00246C4E"/>
    <w:rsid w:val="00250CAB"/>
    <w:rsid w:val="00257DE6"/>
    <w:rsid w:val="00260483"/>
    <w:rsid w:val="00263511"/>
    <w:rsid w:val="00265006"/>
    <w:rsid w:val="002735F5"/>
    <w:rsid w:val="002736F8"/>
    <w:rsid w:val="002739A9"/>
    <w:rsid w:val="002829D8"/>
    <w:rsid w:val="00286593"/>
    <w:rsid w:val="00287377"/>
    <w:rsid w:val="00292FFB"/>
    <w:rsid w:val="0029753F"/>
    <w:rsid w:val="002A0CDD"/>
    <w:rsid w:val="002A18BC"/>
    <w:rsid w:val="002A6C77"/>
    <w:rsid w:val="002B05FF"/>
    <w:rsid w:val="002B4F04"/>
    <w:rsid w:val="002B5AB5"/>
    <w:rsid w:val="002B6861"/>
    <w:rsid w:val="002B6DE2"/>
    <w:rsid w:val="002B7C23"/>
    <w:rsid w:val="002C0E9B"/>
    <w:rsid w:val="002C1F24"/>
    <w:rsid w:val="002C3C7A"/>
    <w:rsid w:val="002C5318"/>
    <w:rsid w:val="002C5650"/>
    <w:rsid w:val="002C56CD"/>
    <w:rsid w:val="002C5A84"/>
    <w:rsid w:val="002C6A30"/>
    <w:rsid w:val="002D0F21"/>
    <w:rsid w:val="002D2F7A"/>
    <w:rsid w:val="002D6BB2"/>
    <w:rsid w:val="002E0425"/>
    <w:rsid w:val="002E4AEF"/>
    <w:rsid w:val="002E4E14"/>
    <w:rsid w:val="002E5608"/>
    <w:rsid w:val="002E575F"/>
    <w:rsid w:val="002E6F00"/>
    <w:rsid w:val="002E724B"/>
    <w:rsid w:val="002F13ED"/>
    <w:rsid w:val="002F51E4"/>
    <w:rsid w:val="002F5687"/>
    <w:rsid w:val="002F6834"/>
    <w:rsid w:val="00304BCB"/>
    <w:rsid w:val="00306820"/>
    <w:rsid w:val="00306E1E"/>
    <w:rsid w:val="00310DB7"/>
    <w:rsid w:val="003130B4"/>
    <w:rsid w:val="00313FD1"/>
    <w:rsid w:val="00315D4C"/>
    <w:rsid w:val="00317439"/>
    <w:rsid w:val="0032135E"/>
    <w:rsid w:val="00321F67"/>
    <w:rsid w:val="003314E8"/>
    <w:rsid w:val="00333016"/>
    <w:rsid w:val="00334287"/>
    <w:rsid w:val="0033474B"/>
    <w:rsid w:val="003364F6"/>
    <w:rsid w:val="00337BAA"/>
    <w:rsid w:val="0034242B"/>
    <w:rsid w:val="003500E9"/>
    <w:rsid w:val="00350DB7"/>
    <w:rsid w:val="00351DBF"/>
    <w:rsid w:val="003547E3"/>
    <w:rsid w:val="00355219"/>
    <w:rsid w:val="00356345"/>
    <w:rsid w:val="00357B82"/>
    <w:rsid w:val="0036301B"/>
    <w:rsid w:val="0036433A"/>
    <w:rsid w:val="00365855"/>
    <w:rsid w:val="00367276"/>
    <w:rsid w:val="00376BFB"/>
    <w:rsid w:val="00380AFE"/>
    <w:rsid w:val="00381967"/>
    <w:rsid w:val="00383744"/>
    <w:rsid w:val="00385F35"/>
    <w:rsid w:val="003879D2"/>
    <w:rsid w:val="00396412"/>
    <w:rsid w:val="00397692"/>
    <w:rsid w:val="003A0357"/>
    <w:rsid w:val="003A4130"/>
    <w:rsid w:val="003A5D41"/>
    <w:rsid w:val="003A7DEB"/>
    <w:rsid w:val="003B0D38"/>
    <w:rsid w:val="003B4284"/>
    <w:rsid w:val="003B5856"/>
    <w:rsid w:val="003B7064"/>
    <w:rsid w:val="003B7B29"/>
    <w:rsid w:val="003C14DA"/>
    <w:rsid w:val="003C2D31"/>
    <w:rsid w:val="003C6DEA"/>
    <w:rsid w:val="003C7A61"/>
    <w:rsid w:val="003D218C"/>
    <w:rsid w:val="003D456A"/>
    <w:rsid w:val="003D53BE"/>
    <w:rsid w:val="003D57DB"/>
    <w:rsid w:val="003E0BC3"/>
    <w:rsid w:val="003E41A8"/>
    <w:rsid w:val="003E4997"/>
    <w:rsid w:val="003E4F6F"/>
    <w:rsid w:val="003E7F34"/>
    <w:rsid w:val="003F2044"/>
    <w:rsid w:val="003F2137"/>
    <w:rsid w:val="003F2E98"/>
    <w:rsid w:val="00403E0A"/>
    <w:rsid w:val="00406AE6"/>
    <w:rsid w:val="00410332"/>
    <w:rsid w:val="0041589B"/>
    <w:rsid w:val="00416514"/>
    <w:rsid w:val="00417D73"/>
    <w:rsid w:val="00417EA0"/>
    <w:rsid w:val="0042005B"/>
    <w:rsid w:val="0042564D"/>
    <w:rsid w:val="0042655B"/>
    <w:rsid w:val="00432547"/>
    <w:rsid w:val="004346B6"/>
    <w:rsid w:val="004400DB"/>
    <w:rsid w:val="004409A2"/>
    <w:rsid w:val="00440C7A"/>
    <w:rsid w:val="00442E92"/>
    <w:rsid w:val="004437A3"/>
    <w:rsid w:val="00446320"/>
    <w:rsid w:val="00446C50"/>
    <w:rsid w:val="00446FA8"/>
    <w:rsid w:val="004507AF"/>
    <w:rsid w:val="004534D6"/>
    <w:rsid w:val="00453FBE"/>
    <w:rsid w:val="0045533C"/>
    <w:rsid w:val="004569A4"/>
    <w:rsid w:val="00460F5F"/>
    <w:rsid w:val="00465447"/>
    <w:rsid w:val="004742DC"/>
    <w:rsid w:val="004746AD"/>
    <w:rsid w:val="00474F8D"/>
    <w:rsid w:val="004775FD"/>
    <w:rsid w:val="00484EA9"/>
    <w:rsid w:val="004911A4"/>
    <w:rsid w:val="004938BA"/>
    <w:rsid w:val="00493B9F"/>
    <w:rsid w:val="004949E7"/>
    <w:rsid w:val="004960F2"/>
    <w:rsid w:val="004A398D"/>
    <w:rsid w:val="004B275A"/>
    <w:rsid w:val="004B46F6"/>
    <w:rsid w:val="004D1304"/>
    <w:rsid w:val="004D22D0"/>
    <w:rsid w:val="004D5D89"/>
    <w:rsid w:val="004E348D"/>
    <w:rsid w:val="004E7612"/>
    <w:rsid w:val="004F3399"/>
    <w:rsid w:val="004F54CC"/>
    <w:rsid w:val="00501E09"/>
    <w:rsid w:val="005030D0"/>
    <w:rsid w:val="0050448D"/>
    <w:rsid w:val="00505847"/>
    <w:rsid w:val="00510102"/>
    <w:rsid w:val="00510D9F"/>
    <w:rsid w:val="00514771"/>
    <w:rsid w:val="00516C09"/>
    <w:rsid w:val="005227D7"/>
    <w:rsid w:val="00522E04"/>
    <w:rsid w:val="00523DAA"/>
    <w:rsid w:val="00525B47"/>
    <w:rsid w:val="00526AC2"/>
    <w:rsid w:val="005272FE"/>
    <w:rsid w:val="00533373"/>
    <w:rsid w:val="0053410F"/>
    <w:rsid w:val="00534289"/>
    <w:rsid w:val="00534C09"/>
    <w:rsid w:val="0054156C"/>
    <w:rsid w:val="0054611A"/>
    <w:rsid w:val="00554702"/>
    <w:rsid w:val="00555B77"/>
    <w:rsid w:val="00564603"/>
    <w:rsid w:val="00565350"/>
    <w:rsid w:val="00570A5C"/>
    <w:rsid w:val="00582037"/>
    <w:rsid w:val="00585542"/>
    <w:rsid w:val="005958B9"/>
    <w:rsid w:val="005A0958"/>
    <w:rsid w:val="005A119C"/>
    <w:rsid w:val="005A18CE"/>
    <w:rsid w:val="005A612F"/>
    <w:rsid w:val="005A6E88"/>
    <w:rsid w:val="005B2736"/>
    <w:rsid w:val="005B54EA"/>
    <w:rsid w:val="005B7E56"/>
    <w:rsid w:val="005C01B8"/>
    <w:rsid w:val="005C0500"/>
    <w:rsid w:val="005C53AC"/>
    <w:rsid w:val="005C6C66"/>
    <w:rsid w:val="005E06DD"/>
    <w:rsid w:val="005F237C"/>
    <w:rsid w:val="005F4B4E"/>
    <w:rsid w:val="00601FDF"/>
    <w:rsid w:val="006078B1"/>
    <w:rsid w:val="0061143E"/>
    <w:rsid w:val="00611E37"/>
    <w:rsid w:val="00614A11"/>
    <w:rsid w:val="00617053"/>
    <w:rsid w:val="006207BD"/>
    <w:rsid w:val="00621CA6"/>
    <w:rsid w:val="006253BF"/>
    <w:rsid w:val="006306B0"/>
    <w:rsid w:val="006374D3"/>
    <w:rsid w:val="00641D12"/>
    <w:rsid w:val="00643FFC"/>
    <w:rsid w:val="006444AA"/>
    <w:rsid w:val="0064521B"/>
    <w:rsid w:val="00646AB9"/>
    <w:rsid w:val="0065069A"/>
    <w:rsid w:val="0066003D"/>
    <w:rsid w:val="00663006"/>
    <w:rsid w:val="006673B3"/>
    <w:rsid w:val="00667ED2"/>
    <w:rsid w:val="006768DB"/>
    <w:rsid w:val="00676B67"/>
    <w:rsid w:val="0068227F"/>
    <w:rsid w:val="00683AAE"/>
    <w:rsid w:val="00686821"/>
    <w:rsid w:val="00687956"/>
    <w:rsid w:val="006917BD"/>
    <w:rsid w:val="006926FD"/>
    <w:rsid w:val="006A1893"/>
    <w:rsid w:val="006A1BD2"/>
    <w:rsid w:val="006A7C85"/>
    <w:rsid w:val="006B3F28"/>
    <w:rsid w:val="006B55DE"/>
    <w:rsid w:val="006C15E9"/>
    <w:rsid w:val="006C279F"/>
    <w:rsid w:val="006C63DD"/>
    <w:rsid w:val="006C7881"/>
    <w:rsid w:val="006D168D"/>
    <w:rsid w:val="006D42DB"/>
    <w:rsid w:val="006D5F78"/>
    <w:rsid w:val="006E13DE"/>
    <w:rsid w:val="006F2AFD"/>
    <w:rsid w:val="006F2D78"/>
    <w:rsid w:val="007000FF"/>
    <w:rsid w:val="00701F32"/>
    <w:rsid w:val="00702A9E"/>
    <w:rsid w:val="0071216E"/>
    <w:rsid w:val="00714737"/>
    <w:rsid w:val="00717B4F"/>
    <w:rsid w:val="007218C8"/>
    <w:rsid w:val="00722968"/>
    <w:rsid w:val="007248F2"/>
    <w:rsid w:val="00724B14"/>
    <w:rsid w:val="00727C57"/>
    <w:rsid w:val="00733C13"/>
    <w:rsid w:val="007352AD"/>
    <w:rsid w:val="007352EE"/>
    <w:rsid w:val="00735BED"/>
    <w:rsid w:val="0074031B"/>
    <w:rsid w:val="007411C5"/>
    <w:rsid w:val="0074175D"/>
    <w:rsid w:val="00743805"/>
    <w:rsid w:val="00745900"/>
    <w:rsid w:val="00745FA4"/>
    <w:rsid w:val="00751003"/>
    <w:rsid w:val="00767D72"/>
    <w:rsid w:val="007759F6"/>
    <w:rsid w:val="007842AC"/>
    <w:rsid w:val="00784D37"/>
    <w:rsid w:val="00786E12"/>
    <w:rsid w:val="00795A93"/>
    <w:rsid w:val="007967B5"/>
    <w:rsid w:val="007975E6"/>
    <w:rsid w:val="00797AF2"/>
    <w:rsid w:val="007A1ABC"/>
    <w:rsid w:val="007A26A3"/>
    <w:rsid w:val="007A354B"/>
    <w:rsid w:val="007B37E5"/>
    <w:rsid w:val="007B5A10"/>
    <w:rsid w:val="007C4015"/>
    <w:rsid w:val="007C4A88"/>
    <w:rsid w:val="007D1CF6"/>
    <w:rsid w:val="007D305F"/>
    <w:rsid w:val="007E1D92"/>
    <w:rsid w:val="007E4A16"/>
    <w:rsid w:val="007E5283"/>
    <w:rsid w:val="007F0381"/>
    <w:rsid w:val="007F3DE2"/>
    <w:rsid w:val="007F4517"/>
    <w:rsid w:val="007F452C"/>
    <w:rsid w:val="007F63DC"/>
    <w:rsid w:val="007F6EE5"/>
    <w:rsid w:val="0080250A"/>
    <w:rsid w:val="008037DC"/>
    <w:rsid w:val="00806DC3"/>
    <w:rsid w:val="0080777B"/>
    <w:rsid w:val="0081284A"/>
    <w:rsid w:val="00813AE7"/>
    <w:rsid w:val="00823579"/>
    <w:rsid w:val="00823F9C"/>
    <w:rsid w:val="008312EA"/>
    <w:rsid w:val="008313DF"/>
    <w:rsid w:val="00833B5E"/>
    <w:rsid w:val="0083733B"/>
    <w:rsid w:val="00837741"/>
    <w:rsid w:val="008422CF"/>
    <w:rsid w:val="008443A5"/>
    <w:rsid w:val="00847543"/>
    <w:rsid w:val="00847613"/>
    <w:rsid w:val="00851585"/>
    <w:rsid w:val="008518CC"/>
    <w:rsid w:val="008545EA"/>
    <w:rsid w:val="0085687D"/>
    <w:rsid w:val="00861CB5"/>
    <w:rsid w:val="00862094"/>
    <w:rsid w:val="00864BE5"/>
    <w:rsid w:val="00864D70"/>
    <w:rsid w:val="008660B2"/>
    <w:rsid w:val="008674B4"/>
    <w:rsid w:val="008676DA"/>
    <w:rsid w:val="00872201"/>
    <w:rsid w:val="00875723"/>
    <w:rsid w:val="008768A0"/>
    <w:rsid w:val="00876CF7"/>
    <w:rsid w:val="008835F1"/>
    <w:rsid w:val="00885F74"/>
    <w:rsid w:val="00894D77"/>
    <w:rsid w:val="008955B1"/>
    <w:rsid w:val="008962D7"/>
    <w:rsid w:val="008B22C5"/>
    <w:rsid w:val="008B4B7C"/>
    <w:rsid w:val="008C3077"/>
    <w:rsid w:val="008C36C6"/>
    <w:rsid w:val="008C4609"/>
    <w:rsid w:val="008C4E9A"/>
    <w:rsid w:val="008C5096"/>
    <w:rsid w:val="008C5E92"/>
    <w:rsid w:val="008D3580"/>
    <w:rsid w:val="008E0F0F"/>
    <w:rsid w:val="008E38AA"/>
    <w:rsid w:val="008E6608"/>
    <w:rsid w:val="008E672F"/>
    <w:rsid w:val="008F0445"/>
    <w:rsid w:val="008F089D"/>
    <w:rsid w:val="008F184A"/>
    <w:rsid w:val="008F39F1"/>
    <w:rsid w:val="00900F3C"/>
    <w:rsid w:val="00901679"/>
    <w:rsid w:val="0090698D"/>
    <w:rsid w:val="00912A17"/>
    <w:rsid w:val="00914C85"/>
    <w:rsid w:val="00915237"/>
    <w:rsid w:val="00917617"/>
    <w:rsid w:val="0091774C"/>
    <w:rsid w:val="00922FD6"/>
    <w:rsid w:val="00941B95"/>
    <w:rsid w:val="009426D1"/>
    <w:rsid w:val="0094381D"/>
    <w:rsid w:val="009457D1"/>
    <w:rsid w:val="009462F7"/>
    <w:rsid w:val="00963AC1"/>
    <w:rsid w:val="00963E47"/>
    <w:rsid w:val="00963F2A"/>
    <w:rsid w:val="00966369"/>
    <w:rsid w:val="00967251"/>
    <w:rsid w:val="009715E2"/>
    <w:rsid w:val="009717F5"/>
    <w:rsid w:val="00974B23"/>
    <w:rsid w:val="00975939"/>
    <w:rsid w:val="009759F9"/>
    <w:rsid w:val="00980EDD"/>
    <w:rsid w:val="00981554"/>
    <w:rsid w:val="00981CFC"/>
    <w:rsid w:val="00983528"/>
    <w:rsid w:val="00985189"/>
    <w:rsid w:val="00985622"/>
    <w:rsid w:val="009864A1"/>
    <w:rsid w:val="009A026A"/>
    <w:rsid w:val="009A44A6"/>
    <w:rsid w:val="009B3542"/>
    <w:rsid w:val="009B68BD"/>
    <w:rsid w:val="009B7D47"/>
    <w:rsid w:val="009C0131"/>
    <w:rsid w:val="009C0649"/>
    <w:rsid w:val="009C26F8"/>
    <w:rsid w:val="009C27F6"/>
    <w:rsid w:val="009C4B42"/>
    <w:rsid w:val="009C4BD8"/>
    <w:rsid w:val="009C5423"/>
    <w:rsid w:val="009C7326"/>
    <w:rsid w:val="009C792E"/>
    <w:rsid w:val="009C7ED3"/>
    <w:rsid w:val="009D2195"/>
    <w:rsid w:val="009D2CB6"/>
    <w:rsid w:val="009E3D2B"/>
    <w:rsid w:val="009F1393"/>
    <w:rsid w:val="009F46C9"/>
    <w:rsid w:val="009F52EC"/>
    <w:rsid w:val="009F76EC"/>
    <w:rsid w:val="00A00C68"/>
    <w:rsid w:val="00A01C52"/>
    <w:rsid w:val="00A050AD"/>
    <w:rsid w:val="00A108D0"/>
    <w:rsid w:val="00A17BD2"/>
    <w:rsid w:val="00A17BDE"/>
    <w:rsid w:val="00A22BBC"/>
    <w:rsid w:val="00A354F7"/>
    <w:rsid w:val="00A37809"/>
    <w:rsid w:val="00A40F6B"/>
    <w:rsid w:val="00A44D3C"/>
    <w:rsid w:val="00A45786"/>
    <w:rsid w:val="00A47ECE"/>
    <w:rsid w:val="00A6047B"/>
    <w:rsid w:val="00A61723"/>
    <w:rsid w:val="00A61B81"/>
    <w:rsid w:val="00A63464"/>
    <w:rsid w:val="00A6458A"/>
    <w:rsid w:val="00A66790"/>
    <w:rsid w:val="00A67A88"/>
    <w:rsid w:val="00A67ACD"/>
    <w:rsid w:val="00A72E62"/>
    <w:rsid w:val="00A82432"/>
    <w:rsid w:val="00A859DE"/>
    <w:rsid w:val="00A85E4E"/>
    <w:rsid w:val="00A92A37"/>
    <w:rsid w:val="00A95A80"/>
    <w:rsid w:val="00A969F1"/>
    <w:rsid w:val="00AA4EEA"/>
    <w:rsid w:val="00AB1119"/>
    <w:rsid w:val="00AB32D1"/>
    <w:rsid w:val="00AB5D4A"/>
    <w:rsid w:val="00AB628A"/>
    <w:rsid w:val="00AC045A"/>
    <w:rsid w:val="00AC0F8E"/>
    <w:rsid w:val="00AC6AC6"/>
    <w:rsid w:val="00AD0907"/>
    <w:rsid w:val="00AD0910"/>
    <w:rsid w:val="00AD1139"/>
    <w:rsid w:val="00AD563E"/>
    <w:rsid w:val="00AE0CDD"/>
    <w:rsid w:val="00AE15C2"/>
    <w:rsid w:val="00AE204E"/>
    <w:rsid w:val="00AE2792"/>
    <w:rsid w:val="00AE44BA"/>
    <w:rsid w:val="00AE724A"/>
    <w:rsid w:val="00AE7C53"/>
    <w:rsid w:val="00AF286A"/>
    <w:rsid w:val="00AF3032"/>
    <w:rsid w:val="00AF39D7"/>
    <w:rsid w:val="00B04E96"/>
    <w:rsid w:val="00B0579C"/>
    <w:rsid w:val="00B06032"/>
    <w:rsid w:val="00B122B7"/>
    <w:rsid w:val="00B1346B"/>
    <w:rsid w:val="00B13DD6"/>
    <w:rsid w:val="00B14B62"/>
    <w:rsid w:val="00B16A87"/>
    <w:rsid w:val="00B17F22"/>
    <w:rsid w:val="00B246D6"/>
    <w:rsid w:val="00B249C1"/>
    <w:rsid w:val="00B25E48"/>
    <w:rsid w:val="00B2644C"/>
    <w:rsid w:val="00B27544"/>
    <w:rsid w:val="00B31ACC"/>
    <w:rsid w:val="00B330CB"/>
    <w:rsid w:val="00B35031"/>
    <w:rsid w:val="00B404A0"/>
    <w:rsid w:val="00B40DB0"/>
    <w:rsid w:val="00B41D48"/>
    <w:rsid w:val="00B436A6"/>
    <w:rsid w:val="00B456EA"/>
    <w:rsid w:val="00B46661"/>
    <w:rsid w:val="00B515A8"/>
    <w:rsid w:val="00B531CC"/>
    <w:rsid w:val="00B53AE1"/>
    <w:rsid w:val="00B55D19"/>
    <w:rsid w:val="00B6568A"/>
    <w:rsid w:val="00B67F15"/>
    <w:rsid w:val="00B73A8F"/>
    <w:rsid w:val="00B73FDC"/>
    <w:rsid w:val="00B7496E"/>
    <w:rsid w:val="00B74CD0"/>
    <w:rsid w:val="00B75FE4"/>
    <w:rsid w:val="00B8253B"/>
    <w:rsid w:val="00B845C9"/>
    <w:rsid w:val="00B96312"/>
    <w:rsid w:val="00BA118A"/>
    <w:rsid w:val="00BA34F6"/>
    <w:rsid w:val="00BA68CA"/>
    <w:rsid w:val="00BB2187"/>
    <w:rsid w:val="00BB411B"/>
    <w:rsid w:val="00BB4528"/>
    <w:rsid w:val="00BB71B3"/>
    <w:rsid w:val="00BC5DB2"/>
    <w:rsid w:val="00BC6792"/>
    <w:rsid w:val="00BD380C"/>
    <w:rsid w:val="00BD3B72"/>
    <w:rsid w:val="00BD59F4"/>
    <w:rsid w:val="00BE0E25"/>
    <w:rsid w:val="00BE1000"/>
    <w:rsid w:val="00BE3B40"/>
    <w:rsid w:val="00BE7FF0"/>
    <w:rsid w:val="00BF1E1D"/>
    <w:rsid w:val="00BF766D"/>
    <w:rsid w:val="00BF7DE5"/>
    <w:rsid w:val="00C01184"/>
    <w:rsid w:val="00C06ADE"/>
    <w:rsid w:val="00C06F81"/>
    <w:rsid w:val="00C157F4"/>
    <w:rsid w:val="00C15C0C"/>
    <w:rsid w:val="00C20705"/>
    <w:rsid w:val="00C23435"/>
    <w:rsid w:val="00C24BD2"/>
    <w:rsid w:val="00C264E5"/>
    <w:rsid w:val="00C322F3"/>
    <w:rsid w:val="00C329AB"/>
    <w:rsid w:val="00C4174F"/>
    <w:rsid w:val="00C41947"/>
    <w:rsid w:val="00C42E00"/>
    <w:rsid w:val="00C43F44"/>
    <w:rsid w:val="00C50BB7"/>
    <w:rsid w:val="00C62900"/>
    <w:rsid w:val="00C62991"/>
    <w:rsid w:val="00C63D3C"/>
    <w:rsid w:val="00C648C2"/>
    <w:rsid w:val="00C650B1"/>
    <w:rsid w:val="00C65247"/>
    <w:rsid w:val="00C6570D"/>
    <w:rsid w:val="00C65E42"/>
    <w:rsid w:val="00C701A5"/>
    <w:rsid w:val="00C70A0E"/>
    <w:rsid w:val="00C715AA"/>
    <w:rsid w:val="00C72A12"/>
    <w:rsid w:val="00C73AEC"/>
    <w:rsid w:val="00C766BE"/>
    <w:rsid w:val="00C8226D"/>
    <w:rsid w:val="00C832E8"/>
    <w:rsid w:val="00C925F6"/>
    <w:rsid w:val="00C93813"/>
    <w:rsid w:val="00C96E8D"/>
    <w:rsid w:val="00CA62A5"/>
    <w:rsid w:val="00CA7682"/>
    <w:rsid w:val="00CB2F07"/>
    <w:rsid w:val="00CB4B68"/>
    <w:rsid w:val="00CB6E9C"/>
    <w:rsid w:val="00CB7E6C"/>
    <w:rsid w:val="00CC2A2D"/>
    <w:rsid w:val="00CC3713"/>
    <w:rsid w:val="00CC64AA"/>
    <w:rsid w:val="00CC695A"/>
    <w:rsid w:val="00CD01FA"/>
    <w:rsid w:val="00CD5198"/>
    <w:rsid w:val="00CD5D11"/>
    <w:rsid w:val="00CE121D"/>
    <w:rsid w:val="00CF1EBD"/>
    <w:rsid w:val="00CF330C"/>
    <w:rsid w:val="00CF5E4A"/>
    <w:rsid w:val="00D00268"/>
    <w:rsid w:val="00D00D41"/>
    <w:rsid w:val="00D01344"/>
    <w:rsid w:val="00D11553"/>
    <w:rsid w:val="00D221A7"/>
    <w:rsid w:val="00D22604"/>
    <w:rsid w:val="00D31980"/>
    <w:rsid w:val="00D32AB4"/>
    <w:rsid w:val="00D34EA6"/>
    <w:rsid w:val="00D41686"/>
    <w:rsid w:val="00D50272"/>
    <w:rsid w:val="00D50445"/>
    <w:rsid w:val="00D51ECF"/>
    <w:rsid w:val="00D52921"/>
    <w:rsid w:val="00D52CD3"/>
    <w:rsid w:val="00D54D18"/>
    <w:rsid w:val="00D6063F"/>
    <w:rsid w:val="00D60DC4"/>
    <w:rsid w:val="00D61879"/>
    <w:rsid w:val="00D61F6D"/>
    <w:rsid w:val="00D61F85"/>
    <w:rsid w:val="00D63515"/>
    <w:rsid w:val="00D64B4C"/>
    <w:rsid w:val="00D72769"/>
    <w:rsid w:val="00D72FE2"/>
    <w:rsid w:val="00D75828"/>
    <w:rsid w:val="00D86817"/>
    <w:rsid w:val="00D917EC"/>
    <w:rsid w:val="00D94910"/>
    <w:rsid w:val="00D97877"/>
    <w:rsid w:val="00DA255C"/>
    <w:rsid w:val="00DB117C"/>
    <w:rsid w:val="00DC61BF"/>
    <w:rsid w:val="00DD3FBB"/>
    <w:rsid w:val="00DD74DD"/>
    <w:rsid w:val="00DE2F07"/>
    <w:rsid w:val="00DE3A2C"/>
    <w:rsid w:val="00DF014B"/>
    <w:rsid w:val="00DF3687"/>
    <w:rsid w:val="00DF3842"/>
    <w:rsid w:val="00DF72E8"/>
    <w:rsid w:val="00DF7CC5"/>
    <w:rsid w:val="00E04B8A"/>
    <w:rsid w:val="00E061CC"/>
    <w:rsid w:val="00E06B15"/>
    <w:rsid w:val="00E2046E"/>
    <w:rsid w:val="00E2470F"/>
    <w:rsid w:val="00E24AAB"/>
    <w:rsid w:val="00E31453"/>
    <w:rsid w:val="00E31C12"/>
    <w:rsid w:val="00E31D75"/>
    <w:rsid w:val="00E33B96"/>
    <w:rsid w:val="00E35887"/>
    <w:rsid w:val="00E36D1B"/>
    <w:rsid w:val="00E37973"/>
    <w:rsid w:val="00E44E01"/>
    <w:rsid w:val="00E46563"/>
    <w:rsid w:val="00E54203"/>
    <w:rsid w:val="00E63DF2"/>
    <w:rsid w:val="00E647CE"/>
    <w:rsid w:val="00E660E1"/>
    <w:rsid w:val="00E71BFD"/>
    <w:rsid w:val="00E746F9"/>
    <w:rsid w:val="00E80609"/>
    <w:rsid w:val="00E8203D"/>
    <w:rsid w:val="00E839F4"/>
    <w:rsid w:val="00E844A6"/>
    <w:rsid w:val="00E8573C"/>
    <w:rsid w:val="00E87A49"/>
    <w:rsid w:val="00E9052A"/>
    <w:rsid w:val="00E910C6"/>
    <w:rsid w:val="00E92759"/>
    <w:rsid w:val="00E96BCD"/>
    <w:rsid w:val="00EA07E6"/>
    <w:rsid w:val="00EA3692"/>
    <w:rsid w:val="00EA4611"/>
    <w:rsid w:val="00EA5BD8"/>
    <w:rsid w:val="00EA6E4F"/>
    <w:rsid w:val="00EB2D36"/>
    <w:rsid w:val="00EB30D2"/>
    <w:rsid w:val="00EB7F58"/>
    <w:rsid w:val="00EB7F65"/>
    <w:rsid w:val="00EC006D"/>
    <w:rsid w:val="00EC5215"/>
    <w:rsid w:val="00EC5805"/>
    <w:rsid w:val="00EC7701"/>
    <w:rsid w:val="00ED1057"/>
    <w:rsid w:val="00ED15D7"/>
    <w:rsid w:val="00ED2D4A"/>
    <w:rsid w:val="00ED3BC2"/>
    <w:rsid w:val="00ED7B97"/>
    <w:rsid w:val="00EE0888"/>
    <w:rsid w:val="00EE1BE4"/>
    <w:rsid w:val="00EE416D"/>
    <w:rsid w:val="00EE5CAA"/>
    <w:rsid w:val="00EF318F"/>
    <w:rsid w:val="00EF5A97"/>
    <w:rsid w:val="00EF7325"/>
    <w:rsid w:val="00F07C45"/>
    <w:rsid w:val="00F12893"/>
    <w:rsid w:val="00F12AE3"/>
    <w:rsid w:val="00F13AF4"/>
    <w:rsid w:val="00F15BDE"/>
    <w:rsid w:val="00F2010E"/>
    <w:rsid w:val="00F30E92"/>
    <w:rsid w:val="00F362F5"/>
    <w:rsid w:val="00F3690C"/>
    <w:rsid w:val="00F371ED"/>
    <w:rsid w:val="00F43A9F"/>
    <w:rsid w:val="00F45C2D"/>
    <w:rsid w:val="00F500D1"/>
    <w:rsid w:val="00F504CA"/>
    <w:rsid w:val="00F6085B"/>
    <w:rsid w:val="00F62CC1"/>
    <w:rsid w:val="00F6652B"/>
    <w:rsid w:val="00F675B0"/>
    <w:rsid w:val="00F677FE"/>
    <w:rsid w:val="00F7287B"/>
    <w:rsid w:val="00F74473"/>
    <w:rsid w:val="00F74D49"/>
    <w:rsid w:val="00F86FD3"/>
    <w:rsid w:val="00F95379"/>
    <w:rsid w:val="00FA0962"/>
    <w:rsid w:val="00FA0CEB"/>
    <w:rsid w:val="00FA1BFD"/>
    <w:rsid w:val="00FA5302"/>
    <w:rsid w:val="00FA55CD"/>
    <w:rsid w:val="00FB2948"/>
    <w:rsid w:val="00FB3DDC"/>
    <w:rsid w:val="00FB7733"/>
    <w:rsid w:val="00FC1DCA"/>
    <w:rsid w:val="00FC2992"/>
    <w:rsid w:val="00FC5052"/>
    <w:rsid w:val="00FC54F6"/>
    <w:rsid w:val="00FD01FB"/>
    <w:rsid w:val="00FD3C93"/>
    <w:rsid w:val="00FD64E3"/>
    <w:rsid w:val="00FE3C8E"/>
    <w:rsid w:val="00FF0E32"/>
    <w:rsid w:val="00FF2D30"/>
    <w:rsid w:val="00FF3D84"/>
    <w:rsid w:val="00FF75A9"/>
    <w:rsid w:val="065F5FA8"/>
    <w:rsid w:val="06BE1639"/>
    <w:rsid w:val="071E6EF2"/>
    <w:rsid w:val="0A275577"/>
    <w:rsid w:val="0C693546"/>
    <w:rsid w:val="0C7537F7"/>
    <w:rsid w:val="0D6A8A01"/>
    <w:rsid w:val="12AAF73B"/>
    <w:rsid w:val="16DAE9BA"/>
    <w:rsid w:val="17FCAABF"/>
    <w:rsid w:val="1C21E695"/>
    <w:rsid w:val="1DAC55F6"/>
    <w:rsid w:val="1F4D9791"/>
    <w:rsid w:val="217BEC58"/>
    <w:rsid w:val="2317BCB9"/>
    <w:rsid w:val="23646D4E"/>
    <w:rsid w:val="26D9EE9B"/>
    <w:rsid w:val="2A771771"/>
    <w:rsid w:val="2AA0B8D5"/>
    <w:rsid w:val="2C018EED"/>
    <w:rsid w:val="2C9DE316"/>
    <w:rsid w:val="2D3D8B4E"/>
    <w:rsid w:val="2F99519F"/>
    <w:rsid w:val="2FD46730"/>
    <w:rsid w:val="329F91FE"/>
    <w:rsid w:val="3419C08F"/>
    <w:rsid w:val="34DFEE57"/>
    <w:rsid w:val="350CED52"/>
    <w:rsid w:val="36DD5BE8"/>
    <w:rsid w:val="37FAAD6E"/>
    <w:rsid w:val="39DF4081"/>
    <w:rsid w:val="3A4B695F"/>
    <w:rsid w:val="3B1FC2D0"/>
    <w:rsid w:val="3D090DCA"/>
    <w:rsid w:val="3D8FDAFF"/>
    <w:rsid w:val="409F3617"/>
    <w:rsid w:val="40BFA729"/>
    <w:rsid w:val="419ACCBD"/>
    <w:rsid w:val="42A1C545"/>
    <w:rsid w:val="464DE6CB"/>
    <w:rsid w:val="468768E2"/>
    <w:rsid w:val="469867FE"/>
    <w:rsid w:val="46D9B8FE"/>
    <w:rsid w:val="478090C4"/>
    <w:rsid w:val="481352FC"/>
    <w:rsid w:val="4D39A356"/>
    <w:rsid w:val="4DD6DF1C"/>
    <w:rsid w:val="4E28510E"/>
    <w:rsid w:val="556D8920"/>
    <w:rsid w:val="55B3F7D1"/>
    <w:rsid w:val="55E7CD9B"/>
    <w:rsid w:val="56A83CF6"/>
    <w:rsid w:val="599CDEDB"/>
    <w:rsid w:val="5ADF79EF"/>
    <w:rsid w:val="5B60894A"/>
    <w:rsid w:val="5C4F46F8"/>
    <w:rsid w:val="5CCD2997"/>
    <w:rsid w:val="5D77A095"/>
    <w:rsid w:val="5F059AA4"/>
    <w:rsid w:val="64E84A85"/>
    <w:rsid w:val="65835E98"/>
    <w:rsid w:val="6734A7A0"/>
    <w:rsid w:val="6A517E74"/>
    <w:rsid w:val="6AEDEE81"/>
    <w:rsid w:val="6CB25EBD"/>
    <w:rsid w:val="6DD26CA0"/>
    <w:rsid w:val="6F76BAD2"/>
    <w:rsid w:val="6FB64082"/>
    <w:rsid w:val="6FF9182D"/>
    <w:rsid w:val="7095BA3E"/>
    <w:rsid w:val="71CA1186"/>
    <w:rsid w:val="722D00FE"/>
    <w:rsid w:val="74209B12"/>
    <w:rsid w:val="7455EF1A"/>
    <w:rsid w:val="77ED98E6"/>
    <w:rsid w:val="78420FAB"/>
    <w:rsid w:val="7A626751"/>
    <w:rsid w:val="7BE17D84"/>
    <w:rsid w:val="7EF9D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51593"/>
  <w15:chartTrackingRefBased/>
  <w15:docId w15:val="{F5925CD2-3115-4A42-8AA7-97687567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1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582037"/>
    <w:pPr>
      <w:keepNext/>
      <w:numPr>
        <w:ilvl w:val="1"/>
      </w:numPr>
      <w:spacing w:before="240" w:after="240"/>
      <w:outlineLvl w:val="1"/>
    </w:pPr>
    <w:rPr>
      <w:b w:val="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037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1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0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0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0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0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0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582037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0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38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F0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381"/>
    <w:rPr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1B8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character" w:styleId="Hipervnculo">
    <w:name w:val="Hyperlink"/>
    <w:basedOn w:val="Fuentedeprrafopredeter"/>
    <w:uiPriority w:val="99"/>
    <w:unhideWhenUsed/>
    <w:rsid w:val="005C01B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6926F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117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746AD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87377"/>
    <w:pPr>
      <w:spacing w:before="120" w:after="0"/>
    </w:pPr>
  </w:style>
  <w:style w:type="character" w:customStyle="1" w:styleId="Ttulo3Car">
    <w:name w:val="Título 3 Car"/>
    <w:basedOn w:val="Fuentedeprrafopredeter"/>
    <w:link w:val="Ttulo3"/>
    <w:uiPriority w:val="9"/>
    <w:rsid w:val="005820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037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037"/>
    <w:rPr>
      <w:rFonts w:asciiTheme="majorHAnsi" w:eastAsiaTheme="majorEastAsia" w:hAnsiTheme="majorHAnsi" w:cstheme="majorBidi"/>
      <w:color w:val="1F3763" w:themeColor="accent1" w:themeShade="7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037"/>
    <w:rPr>
      <w:rFonts w:asciiTheme="majorHAnsi" w:eastAsiaTheme="majorEastAsia" w:hAnsiTheme="majorHAnsi" w:cstheme="majorBidi"/>
      <w:i/>
      <w:iCs/>
      <w:color w:val="1F3763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0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0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table" w:styleId="Tablaconcuadrcula">
    <w:name w:val="Table Grid"/>
    <w:basedOn w:val="Tablanormal"/>
    <w:uiPriority w:val="59"/>
    <w:rsid w:val="0023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a-ES" w:eastAsia="ca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7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table" w:styleId="Tablaconcuadrcula4-nfasis1">
    <w:name w:val="Grid Table 4 Accent 1"/>
    <w:basedOn w:val="Tablanormal"/>
    <w:uiPriority w:val="49"/>
    <w:rsid w:val="002A0C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ntcontrolboundarysink">
    <w:name w:val="contentcontrolboundarysink"/>
    <w:basedOn w:val="Fuentedeprrafopredeter"/>
    <w:rsid w:val="008674B4"/>
  </w:style>
  <w:style w:type="character" w:customStyle="1" w:styleId="normaltextrun">
    <w:name w:val="normaltextrun"/>
    <w:basedOn w:val="Fuentedeprrafopredeter"/>
    <w:rsid w:val="008674B4"/>
  </w:style>
  <w:style w:type="character" w:customStyle="1" w:styleId="eop">
    <w:name w:val="eop"/>
    <w:basedOn w:val="Fuentedeprrafopredeter"/>
    <w:rsid w:val="008674B4"/>
  </w:style>
  <w:style w:type="character" w:styleId="Mencinsinresolver">
    <w:name w:val="Unresolved Mention"/>
    <w:basedOn w:val="Fuentedeprrafopredeter"/>
    <w:uiPriority w:val="99"/>
    <w:semiHidden/>
    <w:unhideWhenUsed/>
    <w:rsid w:val="003C6DEA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B14B62"/>
  </w:style>
  <w:style w:type="character" w:styleId="Hipervnculovisitado">
    <w:name w:val="FollowedHyperlink"/>
    <w:basedOn w:val="Fuentedeprrafopredeter"/>
    <w:uiPriority w:val="99"/>
    <w:semiHidden/>
    <w:unhideWhenUsed/>
    <w:rsid w:val="00BB4528"/>
    <w:rPr>
      <w:color w:val="954F72" w:themeColor="followedHyperlink"/>
      <w:u w:val="single"/>
    </w:rPr>
  </w:style>
  <w:style w:type="table" w:styleId="Tablaconcuadrcula4-nfasis5">
    <w:name w:val="Grid Table 4 Accent 5"/>
    <w:basedOn w:val="Tablanormal"/>
    <w:uiPriority w:val="49"/>
    <w:rsid w:val="009C4B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n">
    <w:name w:val="Revision"/>
    <w:hidden/>
    <w:uiPriority w:val="99"/>
    <w:semiHidden/>
    <w:rsid w:val="00396412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ncat.sharepoint.com/sites/GovernanaArquitecturaCloudiSI-60_ARQDades/Documents%20compartits/60_ARQ%20Dades/20%20Cataleg/60%20Modelatge/129.Recursos_Execuci&#243;_Penal/Informaci&#243;%20de%20la%20UPR/RV%20DR%20Centres%20penitenciaris%20.ms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D305E-E123-4C6C-B9CC-25B2F28ED84F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97EBC594-727C-4D05-A5EC-5EE59763C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ECAC3-916C-431D-A2A7-F33F56AC14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AFF4B3-A3A8-4A95-A647-FE381D2B2B61}"/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88</cp:revision>
  <dcterms:created xsi:type="dcterms:W3CDTF">2024-05-16T09:38:00Z</dcterms:created>
  <dcterms:modified xsi:type="dcterms:W3CDTF">2024-10-30T09:01:00Z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