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0BB3" w14:textId="7D99C511" w:rsidR="00444482" w:rsidRDefault="00572DED">
      <w:r>
        <w:rPr>
          <w:noProof/>
        </w:rPr>
        <w:drawing>
          <wp:anchor distT="0" distB="0" distL="114300" distR="114300" simplePos="0" relativeHeight="251659264" behindDoc="0" locked="0" layoutInCell="1" allowOverlap="1" wp14:anchorId="501BBF36" wp14:editId="47DBBBB8">
            <wp:simplePos x="0" y="0"/>
            <wp:positionH relativeFrom="margin">
              <wp:align>right</wp:align>
            </wp:positionH>
            <wp:positionV relativeFrom="paragraph">
              <wp:posOffset>8255</wp:posOffset>
            </wp:positionV>
            <wp:extent cx="7055485" cy="9239250"/>
            <wp:effectExtent l="0" t="0" r="0" b="0"/>
            <wp:wrapSquare wrapText="bothSides"/>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411"/>
                    <a:stretch/>
                  </pic:blipFill>
                  <pic:spPr bwMode="auto">
                    <a:xfrm>
                      <a:off x="0" y="0"/>
                      <a:ext cx="7055485" cy="9239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FCF2BD" w14:textId="31ACDA6A" w:rsidR="00CB0EA2" w:rsidRPr="00763173" w:rsidRDefault="00EE3C03" w:rsidP="00763173">
      <w:pPr>
        <w:jc w:val="center"/>
        <w:rPr>
          <w:b/>
          <w:bCs/>
        </w:rPr>
      </w:pPr>
      <w:r w:rsidRPr="00763173">
        <w:rPr>
          <w:b/>
          <w:bCs/>
        </w:rPr>
        <w:lastRenderedPageBreak/>
        <w:t>Objetivo</w:t>
      </w:r>
      <w:r w:rsidR="00A87BCA" w:rsidRPr="00763173">
        <w:rPr>
          <w:b/>
          <w:bCs/>
        </w:rPr>
        <w:t>s</w:t>
      </w:r>
    </w:p>
    <w:p w14:paraId="10C976AE" w14:textId="37CE6049" w:rsidR="00A87BCA" w:rsidRDefault="00A87BCA" w:rsidP="00EE3C03">
      <w:pPr>
        <w:jc w:val="both"/>
      </w:pPr>
      <w:r>
        <w:t>Objetivo general:</w:t>
      </w:r>
    </w:p>
    <w:p w14:paraId="2823478A" w14:textId="748C14B4" w:rsidR="00EE3C03" w:rsidRDefault="00A87BCA" w:rsidP="00EE3C03">
      <w:pPr>
        <w:jc w:val="both"/>
      </w:pPr>
      <w:r w:rsidRPr="00A87BCA">
        <w:t xml:space="preserve">Organizar los datos y </w:t>
      </w:r>
      <w:r>
        <w:t>aplicar estrategias de minería de datos para</w:t>
      </w:r>
      <w:r w:rsidRPr="00A87BCA">
        <w:t xml:space="preserve"> que la información pertinente sea presentada de forma más </w:t>
      </w:r>
      <w:r>
        <w:t>fácil de entender, precisa y ordenada.</w:t>
      </w:r>
    </w:p>
    <w:p w14:paraId="2D2508B5" w14:textId="77777777" w:rsidR="00A87BCA" w:rsidRDefault="00A87BCA" w:rsidP="00EE3C03">
      <w:pPr>
        <w:jc w:val="both"/>
      </w:pPr>
    </w:p>
    <w:p w14:paraId="4600DB7C" w14:textId="1D0788A2" w:rsidR="00A87BCA" w:rsidRDefault="00A87BCA" w:rsidP="00EE3C03">
      <w:pPr>
        <w:jc w:val="both"/>
      </w:pPr>
      <w:r>
        <w:t>Objetivo específico:</w:t>
      </w:r>
    </w:p>
    <w:p w14:paraId="288DCD0D" w14:textId="31AAACA4" w:rsidR="00A87BCA" w:rsidRDefault="00A87BCA" w:rsidP="00EE3C03">
      <w:pPr>
        <w:jc w:val="both"/>
      </w:pPr>
      <w:r w:rsidRPr="00A87BCA">
        <w:t>Elaborar un informe sobre las esquelas impuestas en el año 2018 a conductores de El Salvador para presentar información de los datos de manera más entendible y que se las autoridades competentes saquen conclusiones y puedan tomar decisiones oportunas de forma más eficiente.</w:t>
      </w:r>
    </w:p>
    <w:p w14:paraId="2818FF3A" w14:textId="77777777" w:rsidR="00763173" w:rsidRDefault="00763173" w:rsidP="00EE3C03">
      <w:pPr>
        <w:jc w:val="both"/>
      </w:pPr>
    </w:p>
    <w:p w14:paraId="752ADE52" w14:textId="77777777" w:rsidR="00763173" w:rsidRDefault="00763173" w:rsidP="00EE3C03">
      <w:pPr>
        <w:jc w:val="both"/>
      </w:pPr>
    </w:p>
    <w:p w14:paraId="5CA27952" w14:textId="2BE59081" w:rsidR="00763173" w:rsidRPr="00763173" w:rsidRDefault="00EE3C03" w:rsidP="00763173">
      <w:pPr>
        <w:jc w:val="center"/>
        <w:rPr>
          <w:b/>
          <w:bCs/>
        </w:rPr>
      </w:pPr>
      <w:r w:rsidRPr="00763173">
        <w:rPr>
          <w:b/>
          <w:bCs/>
        </w:rPr>
        <w:t>Antecedentes</w:t>
      </w:r>
    </w:p>
    <w:p w14:paraId="528BBB89" w14:textId="0D68BBDC" w:rsidR="00EE3C03" w:rsidRDefault="00EE3C03" w:rsidP="00EE3C03">
      <w:pPr>
        <w:jc w:val="both"/>
      </w:pPr>
      <w:r>
        <w:t>El Ministerio de Obras Públicas recolectó información sobre esquelas impuestas en el año 2018 a conductores de La República de El Salvador</w:t>
      </w:r>
      <w:r w:rsidR="00A87BCA">
        <w:t>. Estos datos fueron cotejados mediante técnicas de minería de datos, para este caso específicamente mediante POWER BI.</w:t>
      </w:r>
    </w:p>
    <w:p w14:paraId="7BE06858" w14:textId="77777777" w:rsidR="00763173" w:rsidRDefault="00763173" w:rsidP="00EE3C03">
      <w:pPr>
        <w:jc w:val="both"/>
      </w:pPr>
    </w:p>
    <w:p w14:paraId="27F35135" w14:textId="20E57E54" w:rsidR="00763173" w:rsidRPr="00763173" w:rsidRDefault="00A87BCA" w:rsidP="00763173">
      <w:pPr>
        <w:jc w:val="center"/>
        <w:rPr>
          <w:b/>
          <w:bCs/>
        </w:rPr>
      </w:pPr>
      <w:r w:rsidRPr="00763173">
        <w:rPr>
          <w:b/>
          <w:bCs/>
        </w:rPr>
        <w:t>Formulación del problema</w:t>
      </w:r>
    </w:p>
    <w:p w14:paraId="5B8A4AAE" w14:textId="18EF5E78" w:rsidR="00763173" w:rsidRDefault="00A87BCA" w:rsidP="00763173">
      <w:pPr>
        <w:jc w:val="center"/>
      </w:pPr>
      <w:r>
        <w:t>En el año 2018 fueron impuestas un total de 1,046,926 esquelas a conductores de El Salvador, detallándose de la siguiente manera:</w:t>
      </w:r>
    </w:p>
    <w:p w14:paraId="70ECB0FB" w14:textId="51A1D2D3" w:rsidR="00763173" w:rsidRDefault="00763173" w:rsidP="00763173">
      <w:pPr>
        <w:jc w:val="center"/>
      </w:pPr>
    </w:p>
    <w:p w14:paraId="4CB2AAF5" w14:textId="414BACFF" w:rsidR="00A87BCA" w:rsidRPr="00763173" w:rsidRDefault="00574E72" w:rsidP="00763173">
      <w:pPr>
        <w:jc w:val="center"/>
        <w:rPr>
          <w:b/>
          <w:bCs/>
        </w:rPr>
      </w:pPr>
      <w:r>
        <w:rPr>
          <w:noProof/>
        </w:rPr>
        <mc:AlternateContent>
          <mc:Choice Requires="wps">
            <w:drawing>
              <wp:anchor distT="0" distB="0" distL="114300" distR="114300" simplePos="0" relativeHeight="251666432" behindDoc="0" locked="0" layoutInCell="1" allowOverlap="1" wp14:anchorId="55347607" wp14:editId="040B75FA">
                <wp:simplePos x="0" y="0"/>
                <wp:positionH relativeFrom="column">
                  <wp:posOffset>5221605</wp:posOffset>
                </wp:positionH>
                <wp:positionV relativeFrom="paragraph">
                  <wp:posOffset>1603209</wp:posOffset>
                </wp:positionV>
                <wp:extent cx="580446" cy="30214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47607" id="_x0000_t202" coordsize="21600,21600" o:spt="202" path="m,l,21600r21600,l21600,xe">
                <v:stroke joinstyle="miter"/>
                <v:path gradientshapeok="t" o:connecttype="rect"/>
              </v:shapetype>
              <v:shape id="Text Box 5" o:spid="_x0000_s1026" type="#_x0000_t202" style="position:absolute;left:0;text-align:left;margin-left:411.15pt;margin-top:126.25pt;width:45.7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EpFwIAACs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" filled="f" stroked="f" strokeweight=".5pt">
                <v:textbo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056465" wp14:editId="47B8CF8F">
                <wp:simplePos x="0" y="0"/>
                <wp:positionH relativeFrom="column">
                  <wp:posOffset>4839832</wp:posOffset>
                </wp:positionH>
                <wp:positionV relativeFrom="paragraph">
                  <wp:posOffset>1338442</wp:posOffset>
                </wp:positionV>
                <wp:extent cx="580390" cy="21468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390" cy="214685"/>
                        </a:xfrm>
                        <a:prstGeom prst="rect">
                          <a:avLst/>
                        </a:prstGeom>
                        <a:noFill/>
                        <a:ln w="6350">
                          <a:noFill/>
                        </a:ln>
                      </wps:spPr>
                      <wps:txb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6465" id="Text Box 6" o:spid="_x0000_s1027" type="#_x0000_t202" style="position:absolute;left:0;text-align:left;margin-left:381.1pt;margin-top:105.4pt;width:45.7pt;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esGQIAADIEAAAOAAAAZHJzL2Uyb0RvYy54bWysU8tu2zAQvBfoPxC815Id23U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" filled="f" stroked="f" strokeweight=".5pt">
                <v:textbo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v:textbox>
              </v:shape>
            </w:pict>
          </mc:Fallback>
        </mc:AlternateContent>
      </w:r>
      <w:r w:rsidR="009C74A7">
        <w:rPr>
          <w:noProof/>
        </w:rPr>
        <mc:AlternateContent>
          <mc:Choice Requires="wps">
            <w:drawing>
              <wp:anchor distT="0" distB="0" distL="114300" distR="114300" simplePos="0" relativeHeight="251664384" behindDoc="0" locked="0" layoutInCell="1" allowOverlap="1" wp14:anchorId="2021E2DA" wp14:editId="64993E08">
                <wp:simplePos x="0" y="0"/>
                <wp:positionH relativeFrom="column">
                  <wp:posOffset>2326943</wp:posOffset>
                </wp:positionH>
                <wp:positionV relativeFrom="paragraph">
                  <wp:posOffset>1943763</wp:posOffset>
                </wp:positionV>
                <wp:extent cx="580446" cy="30214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43E0B226" w14:textId="77C78594" w:rsidR="00763173" w:rsidRPr="00763173" w:rsidRDefault="00763173">
                            <w:pPr>
                              <w:rPr>
                                <w:sz w:val="18"/>
                                <w:szCs w:val="16"/>
                                <w:lang w:val="en-US"/>
                              </w:rPr>
                            </w:pPr>
                            <w:r w:rsidRPr="00763173">
                              <w:rPr>
                                <w:sz w:val="18"/>
                                <w:szCs w:val="16"/>
                                <w:lang w:val="en-US"/>
                              </w:rPr>
                              <w:t>9134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E2DA" id="Text Box 4" o:spid="_x0000_s1028" type="#_x0000_t202" style="position:absolute;left:0;text-align:left;margin-left:183.2pt;margin-top:153.05pt;width:45.7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zxGwIAADIEAAAOAAAAZHJzL2Uyb0RvYy54bWysU8tu2zAQvBfoPxC815Ic2U0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" filled="f" stroked="f" strokeweight=".5pt">
                <v:textbox>
                  <w:txbxContent>
                    <w:p w14:paraId="43E0B226" w14:textId="77C78594" w:rsidR="00763173" w:rsidRPr="00763173" w:rsidRDefault="00763173">
                      <w:pPr>
                        <w:rPr>
                          <w:sz w:val="18"/>
                          <w:szCs w:val="16"/>
                          <w:lang w:val="en-US"/>
                        </w:rPr>
                      </w:pPr>
                      <w:r w:rsidRPr="00763173">
                        <w:rPr>
                          <w:sz w:val="18"/>
                          <w:szCs w:val="16"/>
                          <w:lang w:val="en-US"/>
                        </w:rPr>
                        <w:t>9134</w:t>
                      </w:r>
                    </w:p>
                  </w:txbxContent>
                </v:textbox>
              </v:shape>
            </w:pict>
          </mc:Fallback>
        </mc:AlternateContent>
      </w:r>
      <w:r w:rsidR="00763173" w:rsidRPr="00763173">
        <w:rPr>
          <w:b/>
          <w:bCs/>
          <w:noProof/>
        </w:rPr>
        <w:drawing>
          <wp:anchor distT="0" distB="0" distL="114300" distR="114300" simplePos="0" relativeHeight="251663360" behindDoc="0" locked="0" layoutInCell="1" allowOverlap="1" wp14:anchorId="57A0B692" wp14:editId="55F28E89">
            <wp:simplePos x="0" y="0"/>
            <wp:positionH relativeFrom="column">
              <wp:posOffset>3686810</wp:posOffset>
            </wp:positionH>
            <wp:positionV relativeFrom="paragraph">
              <wp:posOffset>314077</wp:posOffset>
            </wp:positionV>
            <wp:extent cx="3482340" cy="2154555"/>
            <wp:effectExtent l="0" t="0" r="3810" b="17145"/>
            <wp:wrapSquare wrapText="bothSides"/>
            <wp:docPr id="2" name="Chart 2">
              <a:extLst xmlns:a="http://schemas.openxmlformats.org/drawingml/2006/main">
                <a:ext uri="{FF2B5EF4-FFF2-40B4-BE49-F238E27FC236}">
                  <a16:creationId xmlns:a16="http://schemas.microsoft.com/office/drawing/2014/main" id="{B1F219D7-D250-609E-EB5A-2777E9A01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763173" w:rsidRPr="00763173">
        <w:rPr>
          <w:b/>
          <w:bCs/>
        </w:rPr>
        <w:t>Marco teórico:</w:t>
      </w:r>
    </w:p>
    <w:p w14:paraId="69C720F5" w14:textId="4FFD21CA" w:rsidR="00A87BCA" w:rsidRDefault="00A87BCA" w:rsidP="00A87BCA">
      <w:pPr>
        <w:tabs>
          <w:tab w:val="left" w:pos="2605"/>
        </w:tabs>
        <w:jc w:val="both"/>
      </w:pPr>
      <w:r>
        <w:rPr>
          <w:noProof/>
        </w:rPr>
        <mc:AlternateContent>
          <mc:Choice Requires="cx2">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686013B2-C49B-71C3-FB4B-252929C4C03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681095" cy="215455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4529E85" w14:textId="7565082D" w:rsidR="00763173" w:rsidRDefault="00763173" w:rsidP="00763173">
      <w:pPr>
        <w:tabs>
          <w:tab w:val="left" w:pos="2605"/>
        </w:tabs>
        <w:jc w:val="center"/>
      </w:pPr>
      <w:r>
        <w:t>A nivel de país, observamos que el mayor número de faltas impuestas fueron a la categoría de tránsito y que respecto a las gravedades de las faltas el 40% representan faltas leves.</w:t>
      </w:r>
    </w:p>
    <w:p w14:paraId="5F0CAC57" w14:textId="61BF50C2" w:rsidR="00EE3C03" w:rsidRDefault="00763173" w:rsidP="003B2E60">
      <w:pPr>
        <w:jc w:val="center"/>
      </w:pPr>
      <w:r>
        <w:rPr>
          <w:noProof/>
        </w:rPr>
        <w:lastRenderedPageBreak/>
        <w:drawing>
          <wp:anchor distT="0" distB="0" distL="114300" distR="114300" simplePos="0" relativeHeight="251670528" behindDoc="0" locked="0" layoutInCell="1" allowOverlap="1" wp14:anchorId="4DF1B60B" wp14:editId="7656BE77">
            <wp:simplePos x="0" y="0"/>
            <wp:positionH relativeFrom="margin">
              <wp:align>right</wp:align>
            </wp:positionH>
            <wp:positionV relativeFrom="paragraph">
              <wp:posOffset>414</wp:posOffset>
            </wp:positionV>
            <wp:extent cx="7044690" cy="2774950"/>
            <wp:effectExtent l="0" t="0" r="3810" b="6350"/>
            <wp:wrapSquare wrapText="bothSides"/>
            <wp:docPr id="7" name="Chart 7">
              <a:extLst xmlns:a="http://schemas.openxmlformats.org/drawingml/2006/main">
                <a:ext uri="{FF2B5EF4-FFF2-40B4-BE49-F238E27FC236}">
                  <a16:creationId xmlns:a16="http://schemas.microsoft.com/office/drawing/2014/main" id="{E2B39822-810D-F20B-A842-1B2FED585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Al visualizarlo por departamento obtenemos que el departamento de San Salvador ha sido el que más esquelas impuestas presenta</w:t>
      </w:r>
      <w:r w:rsidR="009C74A7">
        <w:t xml:space="preserve"> con una cantidad de 485,201, y el departamento de Morazán con una cantidad de 5,583 representa el departamento del país con </w:t>
      </w:r>
      <w:r w:rsidR="009C74A7" w:rsidRPr="009C74A7">
        <w:t>menos esquelas impuestas</w:t>
      </w:r>
      <w:r w:rsidR="009C74A7">
        <w:t>.</w:t>
      </w:r>
    </w:p>
    <w:p w14:paraId="4230E69A" w14:textId="5CFE599A" w:rsidR="009C74A7" w:rsidRDefault="009C74A7" w:rsidP="00EE3C03">
      <w:pPr>
        <w:jc w:val="both"/>
      </w:pPr>
      <w:r>
        <w:rPr>
          <w:noProof/>
        </w:rPr>
        <w:drawing>
          <wp:anchor distT="0" distB="0" distL="114300" distR="114300" simplePos="0" relativeHeight="251672576" behindDoc="0" locked="0" layoutInCell="1" allowOverlap="1" wp14:anchorId="24C04350" wp14:editId="16FDE1CC">
            <wp:simplePos x="0" y="0"/>
            <wp:positionH relativeFrom="margin">
              <wp:align>left</wp:align>
            </wp:positionH>
            <wp:positionV relativeFrom="paragraph">
              <wp:posOffset>300355</wp:posOffset>
            </wp:positionV>
            <wp:extent cx="4507865" cy="2695575"/>
            <wp:effectExtent l="0" t="0" r="6985" b="9525"/>
            <wp:wrapSquare wrapText="bothSides"/>
            <wp:docPr id="8" name="Chart 8">
              <a:extLst xmlns:a="http://schemas.openxmlformats.org/drawingml/2006/main">
                <a:ext uri="{FF2B5EF4-FFF2-40B4-BE49-F238E27FC236}">
                  <a16:creationId xmlns:a16="http://schemas.microsoft.com/office/drawing/2014/main" id="{5D68AC90-ADB0-6042-A201-68E8E7932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673E9E" w14:textId="4B40E7D8" w:rsidR="00CB0EA2" w:rsidRDefault="003B2E60" w:rsidP="00EE3C03">
      <w:pPr>
        <w:jc w:val="both"/>
      </w:pPr>
      <w:r>
        <w:t>C</w:t>
      </w:r>
      <w:r w:rsidR="009C74A7">
        <w:t>ircular a mayor velocidad que la reglamentaria</w:t>
      </w:r>
      <w:r>
        <w:t xml:space="preserve"> es el principal motivo de las esquelas impuestas en todo el país</w:t>
      </w:r>
      <w:r w:rsidR="009C74A7">
        <w:t>, con una cantidad de 81,167.</w:t>
      </w:r>
    </w:p>
    <w:p w14:paraId="144F913B" w14:textId="77228AA2" w:rsidR="009C74A7" w:rsidRDefault="009C74A7" w:rsidP="00EE3C03">
      <w:pPr>
        <w:jc w:val="both"/>
      </w:pPr>
      <w:r>
        <w:t>Esto indica que en el país se tiende a infringir los límites de velocidad máxima permitida.</w:t>
      </w:r>
    </w:p>
    <w:p w14:paraId="0BAC6FFC" w14:textId="4D97B102" w:rsidR="003B2E60" w:rsidRDefault="003B2E60" w:rsidP="00EE3C03">
      <w:pPr>
        <w:jc w:val="both"/>
      </w:pPr>
      <w:r>
        <w:t>En segundo lugar, transportar personas en función comercial sin el permiso correspondiente y, no portar licencia de conducir en tercer lugar.</w:t>
      </w:r>
    </w:p>
    <w:p w14:paraId="10F984F7" w14:textId="77777777" w:rsidR="009C74A7" w:rsidRDefault="009C74A7" w:rsidP="00EE3C03">
      <w:pPr>
        <w:jc w:val="both"/>
      </w:pPr>
      <w:r>
        <w:rPr>
          <w:noProof/>
        </w:rPr>
        <w:drawing>
          <wp:anchor distT="0" distB="0" distL="114300" distR="114300" simplePos="0" relativeHeight="251674624" behindDoc="0" locked="0" layoutInCell="1" allowOverlap="1" wp14:anchorId="16F3C89C" wp14:editId="35D68412">
            <wp:simplePos x="0" y="0"/>
            <wp:positionH relativeFrom="margin">
              <wp:align>right</wp:align>
            </wp:positionH>
            <wp:positionV relativeFrom="paragraph">
              <wp:posOffset>169655</wp:posOffset>
            </wp:positionV>
            <wp:extent cx="4572000" cy="2695575"/>
            <wp:effectExtent l="0" t="0" r="0" b="9525"/>
            <wp:wrapSquare wrapText="bothSides"/>
            <wp:docPr id="9" name="Chart 9">
              <a:extLst xmlns:a="http://schemas.openxmlformats.org/drawingml/2006/main">
                <a:ext uri="{FF2B5EF4-FFF2-40B4-BE49-F238E27FC236}">
                  <a16:creationId xmlns:a16="http://schemas.microsoft.com/office/drawing/2014/main" id="{A6987744-0D67-97A4-204C-2DED0AAF0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3602549" w14:textId="2CB9E517" w:rsidR="009C74A7" w:rsidRDefault="009C74A7" w:rsidP="00EE3C03">
      <w:pPr>
        <w:jc w:val="both"/>
      </w:pPr>
    </w:p>
    <w:p w14:paraId="400EB1E3" w14:textId="4A26F407" w:rsidR="00763173" w:rsidRDefault="009C74A7" w:rsidP="00EE3C03">
      <w:pPr>
        <w:jc w:val="both"/>
      </w:pPr>
      <w:r>
        <w:t xml:space="preserve">Por otro </w:t>
      </w:r>
      <w:r w:rsidR="00574E72">
        <w:t>lado,</w:t>
      </w:r>
      <w:r>
        <w:t xml:space="preserve"> obtenemos que estacionarse en curvas, puentes y trechos angostos al igual que </w:t>
      </w:r>
      <w:r w:rsidRPr="009C74A7">
        <w:t>Transportar animales</w:t>
      </w:r>
      <w:r>
        <w:t xml:space="preserve">, </w:t>
      </w:r>
      <w:r w:rsidRPr="009C74A7">
        <w:t>alimentos o medicamentos de uso humano en vehículos de carga destinados a materiales peligrosos</w:t>
      </w:r>
      <w:r>
        <w:t xml:space="preserve"> son los motivos más escasos para las esquelas impuestas.</w:t>
      </w:r>
    </w:p>
    <w:p w14:paraId="256588B2" w14:textId="4339E690" w:rsidR="00763173" w:rsidRDefault="00763173" w:rsidP="00EE3C03">
      <w:pPr>
        <w:jc w:val="both"/>
      </w:pPr>
    </w:p>
    <w:p w14:paraId="60452574" w14:textId="722E9937" w:rsidR="009C74A7" w:rsidRDefault="009C74A7" w:rsidP="00EE3C03">
      <w:pPr>
        <w:jc w:val="both"/>
      </w:pPr>
      <w:r>
        <w:rPr>
          <w:noProof/>
        </w:rPr>
        <w:lastRenderedPageBreak/>
        <w:drawing>
          <wp:anchor distT="0" distB="0" distL="114300" distR="114300" simplePos="0" relativeHeight="251676672" behindDoc="0" locked="0" layoutInCell="1" allowOverlap="1" wp14:anchorId="4FCB0EBC" wp14:editId="262B253B">
            <wp:simplePos x="0" y="0"/>
            <wp:positionH relativeFrom="margin">
              <wp:align>left</wp:align>
            </wp:positionH>
            <wp:positionV relativeFrom="paragraph">
              <wp:posOffset>9138</wp:posOffset>
            </wp:positionV>
            <wp:extent cx="4581525" cy="2695575"/>
            <wp:effectExtent l="0" t="0" r="9525" b="9525"/>
            <wp:wrapSquare wrapText="bothSides"/>
            <wp:docPr id="10" name="Chart 10">
              <a:extLst xmlns:a="http://schemas.openxmlformats.org/drawingml/2006/main">
                <a:ext uri="{FF2B5EF4-FFF2-40B4-BE49-F238E27FC236}">
                  <a16:creationId xmlns:a16="http://schemas.microsoft.com/office/drawing/2014/main" id="{BBA6CA77-C7EE-AF2E-9041-D0FBD86DE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Con lo que respecta al estado de las esquelas observamos que los ciudadanos en un 96.1% pagan sus esquelas y que solo el 0.3% apelan presentando recursos de inconformidad.</w:t>
      </w:r>
    </w:p>
    <w:p w14:paraId="30D85BDB" w14:textId="53690A9F" w:rsidR="009C74A7" w:rsidRDefault="00574E72" w:rsidP="00EE3C03">
      <w:pPr>
        <w:jc w:val="both"/>
      </w:pPr>
      <w:r>
        <w:t>Únicamente el 3.2% del total de esquelas impuestas resultaron improcedentes y solo el 0.3% siguen pendientes de pago.</w:t>
      </w:r>
    </w:p>
    <w:p w14:paraId="1F4EEA3F" w14:textId="7BE5BBEB" w:rsidR="00763173" w:rsidRDefault="00763173" w:rsidP="00EE3C03">
      <w:pPr>
        <w:jc w:val="both"/>
      </w:pPr>
    </w:p>
    <w:p w14:paraId="376727C6" w14:textId="77777777" w:rsidR="00A77681" w:rsidRDefault="00A77681" w:rsidP="00EE3C03">
      <w:pPr>
        <w:jc w:val="both"/>
      </w:pPr>
    </w:p>
    <w:p w14:paraId="54C2E1EB" w14:textId="7D85DF28" w:rsidR="006F3606" w:rsidRDefault="00910472" w:rsidP="00EE3C03">
      <w:pPr>
        <w:jc w:val="both"/>
      </w:pPr>
      <w:r>
        <w:rPr>
          <w:noProof/>
        </w:rPr>
        <w:drawing>
          <wp:anchor distT="0" distB="0" distL="114300" distR="114300" simplePos="0" relativeHeight="251679744" behindDoc="0" locked="0" layoutInCell="1" allowOverlap="1" wp14:anchorId="40817FE6" wp14:editId="6B305881">
            <wp:simplePos x="0" y="0"/>
            <wp:positionH relativeFrom="margin">
              <wp:align>left</wp:align>
            </wp:positionH>
            <wp:positionV relativeFrom="paragraph">
              <wp:posOffset>300355</wp:posOffset>
            </wp:positionV>
            <wp:extent cx="5429250" cy="3581400"/>
            <wp:effectExtent l="0" t="0" r="0" b="0"/>
            <wp:wrapSquare wrapText="bothSides"/>
            <wp:docPr id="15" name="Gráfico 15">
              <a:extLst xmlns:a="http://schemas.openxmlformats.org/drawingml/2006/main">
                <a:ext uri="{FF2B5EF4-FFF2-40B4-BE49-F238E27FC236}">
                  <a16:creationId xmlns:a16="http://schemas.microsoft.com/office/drawing/2014/main" id="{913CA603-6BE2-99D4-07DC-A93D59FC8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BE806A6" w14:textId="451744F1" w:rsidR="008526D9" w:rsidRDefault="00A5769D" w:rsidP="00EE3C03">
      <w:pPr>
        <w:jc w:val="both"/>
      </w:pPr>
      <w:r w:rsidRPr="00A5769D">
        <w:t>Podemos ver la relación entre los distintos tipos de esquelas, su valor acorde a su gravedad y que cantidad se impone de cada una, de esta forma se puede saber en qu</w:t>
      </w:r>
      <w:r>
        <w:t>é</w:t>
      </w:r>
      <w:r w:rsidRPr="00A5769D">
        <w:t xml:space="preserve"> sectores se cometen esta clase de faltas y así estar más atentos a estas áreas, buscando que se cumpla la ley en donde más decadente se encuentra.</w:t>
      </w:r>
    </w:p>
    <w:p w14:paraId="3D0709C5" w14:textId="520E97D1" w:rsidR="008526D9" w:rsidRDefault="008526D9" w:rsidP="00EE3C03">
      <w:pPr>
        <w:jc w:val="both"/>
      </w:pPr>
    </w:p>
    <w:p w14:paraId="56E43899" w14:textId="77777777" w:rsidR="00A5769D" w:rsidRDefault="00A5769D" w:rsidP="00EE3C03">
      <w:pPr>
        <w:jc w:val="both"/>
      </w:pPr>
    </w:p>
    <w:p w14:paraId="3B35716B" w14:textId="4D0D231D" w:rsidR="00EE3C03" w:rsidRPr="00574E72" w:rsidRDefault="00EE3C03" w:rsidP="00574E72">
      <w:pPr>
        <w:jc w:val="center"/>
        <w:rPr>
          <w:b/>
          <w:bCs/>
        </w:rPr>
      </w:pPr>
      <w:r w:rsidRPr="00574E72">
        <w:rPr>
          <w:b/>
          <w:bCs/>
        </w:rPr>
        <w:t>Importancia</w:t>
      </w:r>
    </w:p>
    <w:p w14:paraId="0C09004E" w14:textId="7B7FB0A6" w:rsidR="00EE3C03" w:rsidRDefault="00574E72" w:rsidP="00EE3C03">
      <w:pPr>
        <w:jc w:val="both"/>
      </w:pPr>
      <w:r>
        <w:t>Teniendo en cuenta estos datos e informes de este tipo se añaden recursos y herramientas para tener al alcance una opción de análisis en el que se puede destacar la facilidad de legibilidad y comprensión, que permite obtener datos correctos y en consecuencia formular estrategias para el manejo de este tipo de información.</w:t>
      </w:r>
    </w:p>
    <w:p w14:paraId="530D096B" w14:textId="77777777" w:rsidR="00A87BCA" w:rsidRDefault="00A87BCA" w:rsidP="00EE3C03">
      <w:pPr>
        <w:jc w:val="both"/>
      </w:pPr>
    </w:p>
    <w:p w14:paraId="2BEA3BCB" w14:textId="7E82A523" w:rsidR="00EE3C03" w:rsidRPr="003B2E60" w:rsidRDefault="00EE3C03" w:rsidP="003B2E60">
      <w:pPr>
        <w:jc w:val="center"/>
        <w:rPr>
          <w:b/>
          <w:bCs/>
        </w:rPr>
      </w:pPr>
      <w:r w:rsidRPr="003B2E60">
        <w:rPr>
          <w:b/>
          <w:bCs/>
        </w:rPr>
        <w:t>Recomendaciones</w:t>
      </w:r>
    </w:p>
    <w:p w14:paraId="75061C35" w14:textId="7DB52A66" w:rsidR="00EE3C03" w:rsidRDefault="003B2E60" w:rsidP="003B2E60">
      <w:pPr>
        <w:pStyle w:val="Prrafodelista"/>
        <w:numPr>
          <w:ilvl w:val="0"/>
          <w:numId w:val="1"/>
        </w:numPr>
        <w:spacing w:before="240" w:line="276" w:lineRule="auto"/>
        <w:jc w:val="both"/>
      </w:pPr>
      <w:r>
        <w:t>Continuar dando el seguimiento para realizar el debido cobro de las esquelas aplicadas a los conductores.</w:t>
      </w:r>
    </w:p>
    <w:p w14:paraId="2A289320" w14:textId="77777777" w:rsidR="003B2E60" w:rsidRDefault="003B2E60" w:rsidP="003B2E60">
      <w:pPr>
        <w:pStyle w:val="Prrafodelista"/>
        <w:spacing w:before="240" w:line="276" w:lineRule="auto"/>
        <w:ind w:left="360"/>
        <w:jc w:val="both"/>
      </w:pPr>
    </w:p>
    <w:p w14:paraId="1685B9AC" w14:textId="75E56FB1" w:rsidR="009943A6" w:rsidRDefault="003B2E60" w:rsidP="00CB0EA2">
      <w:pPr>
        <w:pStyle w:val="Prrafodelista"/>
        <w:numPr>
          <w:ilvl w:val="0"/>
          <w:numId w:val="1"/>
        </w:numPr>
        <w:spacing w:before="240" w:line="276" w:lineRule="auto"/>
        <w:jc w:val="both"/>
      </w:pPr>
      <w:r>
        <w:t>G</w:t>
      </w:r>
      <w:r w:rsidRPr="003B2E60">
        <w:t>enerar conciencia en la población sobre el respeto del reglamento de tránsito</w:t>
      </w:r>
      <w:r>
        <w:t xml:space="preserve">, en especial a conducir dentro de los límites de velocidad permitidos, obtener el debido permiso de transporte correspondiente, portar la licencia de conducir, no estacionarse en zona prohibida o eje preferencial y a  utilizar el conductor el cinturón de seguridad, y así con demás comportamientos que impliquen algún tipo de infracción a la </w:t>
      </w:r>
      <w:r w:rsidRPr="003B2E60">
        <w:t>Ley De Transporte Terrestre, Transito Y Seguridad Vial</w:t>
      </w:r>
      <w:r>
        <w:t xml:space="preserve"> y al </w:t>
      </w:r>
      <w:r w:rsidRPr="003B2E60">
        <w:t>Reglamento General de Tránsito y Seguridad Vial</w:t>
      </w:r>
      <w:r w:rsidR="009943A6">
        <w:t>, así mismo;</w:t>
      </w:r>
    </w:p>
    <w:p w14:paraId="61DCCFC9" w14:textId="77777777" w:rsidR="009943A6" w:rsidRDefault="009943A6" w:rsidP="009943A6">
      <w:pPr>
        <w:pStyle w:val="Prrafodelista"/>
      </w:pPr>
    </w:p>
    <w:p w14:paraId="5AA536D7" w14:textId="6F0AAE93" w:rsidR="00CB0EA2" w:rsidRDefault="009943A6" w:rsidP="00592F41">
      <w:pPr>
        <w:pStyle w:val="Prrafodelista"/>
        <w:numPr>
          <w:ilvl w:val="0"/>
          <w:numId w:val="1"/>
        </w:numPr>
        <w:spacing w:before="240" w:line="276" w:lineRule="auto"/>
        <w:jc w:val="both"/>
      </w:pPr>
      <w:r>
        <w:t>R</w:t>
      </w:r>
      <w:r w:rsidRPr="009943A6">
        <w:t>eformar la normativa que les permita endurecer las sanciones</w:t>
      </w:r>
      <w:r>
        <w:t xml:space="preserve"> para que en los años próximos estos números de esquelas aplicadas sean reducidas y </w:t>
      </w:r>
      <w:r w:rsidRPr="009943A6">
        <w:t>sensibilizar a los conductores de abstenerse a incumplirla</w:t>
      </w:r>
      <w:r>
        <w:t>.</w:t>
      </w:r>
    </w:p>
    <w:p w14:paraId="74018564" w14:textId="1DF0889D" w:rsidR="001A7155" w:rsidRDefault="001A7155">
      <w:r>
        <w:br w:type="page"/>
      </w:r>
    </w:p>
    <w:p w14:paraId="3E6FDAF4" w14:textId="77777777" w:rsidR="00647714" w:rsidRPr="004E2A0E" w:rsidRDefault="00647714" w:rsidP="00647714">
      <w:pPr>
        <w:jc w:val="center"/>
        <w:rPr>
          <w:b/>
          <w:bCs/>
          <w:szCs w:val="24"/>
        </w:rPr>
      </w:pPr>
      <w:r w:rsidRPr="004E2A0E">
        <w:rPr>
          <w:b/>
          <w:bCs/>
          <w:szCs w:val="24"/>
        </w:rPr>
        <w:lastRenderedPageBreak/>
        <w:t>Situación actual</w:t>
      </w:r>
    </w:p>
    <w:p w14:paraId="642FA7E3" w14:textId="7020E810" w:rsidR="00647714" w:rsidRDefault="00647714" w:rsidP="00647714">
      <w:pPr>
        <w:jc w:val="both"/>
      </w:pPr>
      <w:r>
        <w:t xml:space="preserve">Actualmente los gestores de tránsito sufren de 4 a 5 agresiones al día por poner multas, al cierre del primer semestre de 2022, el director general de tránsito del viceministerio de Transporte (VMT) Alfredo </w:t>
      </w:r>
      <w:proofErr w:type="spellStart"/>
      <w:r>
        <w:t>Alvayero</w:t>
      </w:r>
      <w:proofErr w:type="spellEnd"/>
      <w:r>
        <w:t xml:space="preserve"> hizo un balance sobre la situación actual vial del país. Como un dato relevante comentó que en los primeros 6 meses del año vigente se han impuesto 115,485 esquelas por infracciones de tránsito, lo que representa un aumento del 8.2% respecto al semestre del 2021.</w:t>
      </w:r>
    </w:p>
    <w:p w14:paraId="134890A6" w14:textId="77777777" w:rsidR="00647714" w:rsidRDefault="00647714" w:rsidP="00647714">
      <w:pPr>
        <w:jc w:val="both"/>
      </w:pPr>
      <w:r>
        <w:t>En cuanto al balance de las personas que han perdido la vida en accidentes de tránsito, expresó que hay un aumento del 1.1% Siendo el 25% de los accidentes de tránsito provocados al factor humano.</w:t>
      </w:r>
    </w:p>
    <w:p w14:paraId="61E1FA55" w14:textId="77777777" w:rsidR="00647714" w:rsidRPr="004E2A0E" w:rsidRDefault="00647714" w:rsidP="00647714">
      <w:pPr>
        <w:jc w:val="center"/>
        <w:rPr>
          <w:b/>
          <w:bCs/>
          <w:szCs w:val="24"/>
        </w:rPr>
      </w:pPr>
      <w:r w:rsidRPr="004E2A0E">
        <w:rPr>
          <w:b/>
          <w:bCs/>
          <w:szCs w:val="24"/>
        </w:rPr>
        <w:t>Factibilidad</w:t>
      </w:r>
    </w:p>
    <w:p w14:paraId="354D7A67" w14:textId="77777777" w:rsidR="00647714" w:rsidRDefault="00647714" w:rsidP="00647714">
      <w:pPr>
        <w:jc w:val="both"/>
      </w:pPr>
      <w:r>
        <w:t>La factibilidad se tienen diferentes recursos en disponibilidad, desde la desactivación de decomisos en caso de que el conductor no maneje con precaución, así mismo la disponibilidad de gestores de tránsito a ciertas horas laborales con el fin de controlar la actividad de tránsito evitando accidentes y que los conductores puedan conducir con mayor precaución y cuidado para evitar accidentes.</w:t>
      </w:r>
    </w:p>
    <w:p w14:paraId="785D8DFE" w14:textId="77777777" w:rsidR="00647714" w:rsidRPr="004E2A0E" w:rsidRDefault="00647714" w:rsidP="00647714">
      <w:pPr>
        <w:jc w:val="center"/>
        <w:rPr>
          <w:b/>
          <w:bCs/>
          <w:szCs w:val="24"/>
        </w:rPr>
      </w:pPr>
      <w:r w:rsidRPr="004E2A0E">
        <w:rPr>
          <w:b/>
          <w:bCs/>
          <w:szCs w:val="24"/>
        </w:rPr>
        <w:t>Planificación de recursos</w:t>
      </w:r>
    </w:p>
    <w:p w14:paraId="381D3B8A" w14:textId="77777777" w:rsidR="00647714" w:rsidRDefault="00647714" w:rsidP="00647714">
      <w:pPr>
        <w:jc w:val="both"/>
      </w:pPr>
      <w:r>
        <w:t>Es importante tener en cuenta los recursos que como empresa se tienen al momento de realizar cálculos y estadísticas, como personas, presupuesto, herramientas y software, equipamiento y espacio. Como empresa tenemos los recursos necesarios para llevar a cabo la planificación de recursos.</w:t>
      </w:r>
    </w:p>
    <w:p w14:paraId="5481F71F" w14:textId="77777777" w:rsidR="00647714" w:rsidRDefault="00647714" w:rsidP="00647714">
      <w:pPr>
        <w:jc w:val="both"/>
      </w:pPr>
      <w:r>
        <w:rPr>
          <w:noProof/>
        </w:rPr>
        <mc:AlternateContent>
          <mc:Choice Requires="wps">
            <w:drawing>
              <wp:anchor distT="0" distB="0" distL="114300" distR="114300" simplePos="0" relativeHeight="251678720" behindDoc="0" locked="0" layoutInCell="1" allowOverlap="1" wp14:anchorId="576FA0AD" wp14:editId="7073FA9D">
                <wp:simplePos x="0" y="0"/>
                <wp:positionH relativeFrom="margin">
                  <wp:align>center</wp:align>
                </wp:positionH>
                <wp:positionV relativeFrom="paragraph">
                  <wp:posOffset>1856105</wp:posOffset>
                </wp:positionV>
                <wp:extent cx="2114550" cy="11334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2114550" cy="1133475"/>
                        </a:xfrm>
                        <a:prstGeom prst="rect">
                          <a:avLst/>
                        </a:prstGeom>
                        <a:solidFill>
                          <a:schemeClr val="lt1"/>
                        </a:solidFill>
                        <a:ln w="6350">
                          <a:noFill/>
                        </a:ln>
                      </wps:spPr>
                      <wps:txb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A0AD" id="Cuadro de texto 11" o:spid="_x0000_s1029" type="#_x0000_t202" style="position:absolute;left:0;text-align:left;margin-left:0;margin-top:146.15pt;width:166.5pt;height:89.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" fillcolor="white [3201]" stroked="f" strokeweight=".5pt">
                <v:textbo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v:textbox>
                <w10:wrap anchorx="margin"/>
              </v:shape>
            </w:pict>
          </mc:Fallback>
        </mc:AlternateContent>
      </w:r>
      <w:r>
        <w:rPr>
          <w:noProof/>
        </w:rPr>
        <w:drawing>
          <wp:inline distT="0" distB="0" distL="0" distR="0" wp14:anchorId="2C625D36" wp14:editId="549EA3FA">
            <wp:extent cx="6915150" cy="5038725"/>
            <wp:effectExtent l="0" t="0" r="0" b="95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8F23FDF" w14:textId="77777777" w:rsidR="00647714" w:rsidRDefault="00647714" w:rsidP="00647714">
      <w:pPr>
        <w:jc w:val="center"/>
        <w:rPr>
          <w:b/>
          <w:bCs/>
          <w:szCs w:val="24"/>
        </w:rPr>
      </w:pPr>
      <w:r w:rsidRPr="004E2A0E">
        <w:rPr>
          <w:b/>
          <w:bCs/>
          <w:szCs w:val="24"/>
        </w:rPr>
        <w:lastRenderedPageBreak/>
        <w:t>Alcances</w:t>
      </w:r>
    </w:p>
    <w:p w14:paraId="20891F29" w14:textId="77777777" w:rsidR="00647714" w:rsidRDefault="00647714" w:rsidP="00647714">
      <w:pPr>
        <w:jc w:val="both"/>
      </w:pPr>
      <w:r>
        <w:t>Tener el conocimiento de las multas y esquelas que se han impuesto en un periodo de 6 meses, con propuestas para la disminución de accidentes de tránsito, y esquelas, con medidas estrictas para quienes no cumplan con lo que la ley indique, esto con el fin que se puedan reducir las muertes causadas por el ser humano, realizando estudios y estadísticas para poder disminuir al menos el 10% de las esquelas ya sea por documentos vencidos, excesos de velocidad, irresponsabilidad del conductor pasando altos o irrespetando el tiempo en el semáforo y otros factores.</w:t>
      </w:r>
    </w:p>
    <w:p w14:paraId="477D36DE" w14:textId="77777777" w:rsidR="00647714" w:rsidRDefault="00647714" w:rsidP="00647714">
      <w:pPr>
        <w:jc w:val="center"/>
        <w:rPr>
          <w:b/>
          <w:bCs/>
          <w:szCs w:val="24"/>
        </w:rPr>
      </w:pPr>
      <w:r w:rsidRPr="004E2A0E">
        <w:rPr>
          <w:b/>
          <w:bCs/>
          <w:szCs w:val="24"/>
        </w:rPr>
        <w:t>Limitaciones</w:t>
      </w:r>
    </w:p>
    <w:p w14:paraId="29AECDB9" w14:textId="5041F198" w:rsidR="00647714" w:rsidRDefault="00647714" w:rsidP="00647714">
      <w:pPr>
        <w:jc w:val="both"/>
      </w:pPr>
      <w:r>
        <w:t>Las limitaciones van de acuerdo con lo que como empresa podemos proponer para que se disminuya la cantidad de multas por meses que se imponen, en este caso una de nuestras limitaciones sería:</w:t>
      </w:r>
    </w:p>
    <w:p w14:paraId="3216FB57" w14:textId="77777777" w:rsidR="00647714" w:rsidRDefault="00647714" w:rsidP="00647714">
      <w:pPr>
        <w:pStyle w:val="Prrafodelista"/>
        <w:numPr>
          <w:ilvl w:val="0"/>
          <w:numId w:val="2"/>
        </w:numPr>
        <w:jc w:val="both"/>
      </w:pPr>
      <w:r>
        <w:t>No cumplir con lo debido al momento de que un conductor irrespete la ley.</w:t>
      </w:r>
    </w:p>
    <w:p w14:paraId="36B4F6DF" w14:textId="0CDE351B" w:rsidR="00647714" w:rsidRDefault="00647714" w:rsidP="00647714">
      <w:pPr>
        <w:pStyle w:val="Prrafodelista"/>
        <w:numPr>
          <w:ilvl w:val="0"/>
          <w:numId w:val="2"/>
        </w:numPr>
        <w:jc w:val="both"/>
      </w:pPr>
      <w:r>
        <w:t>Que no se pueda hacer efectiva en todos los departamentos del país.</w:t>
      </w:r>
    </w:p>
    <w:p w14:paraId="43A7FAF7" w14:textId="0D2F6C68" w:rsidR="00647714" w:rsidRPr="004E2A0E" w:rsidRDefault="00647714" w:rsidP="00647714">
      <w:pPr>
        <w:pStyle w:val="Prrafodelista"/>
        <w:numPr>
          <w:ilvl w:val="0"/>
          <w:numId w:val="2"/>
        </w:numPr>
        <w:jc w:val="both"/>
      </w:pPr>
      <w:r>
        <w:t>No tener el dato real de cada mes con las multas impuestas.</w:t>
      </w:r>
    </w:p>
    <w:p w14:paraId="2FB5C43B" w14:textId="062CCECE" w:rsidR="001A7155" w:rsidRDefault="001A7155"/>
    <w:p w14:paraId="0AEEFF88" w14:textId="77777777" w:rsidR="00CB0EA2" w:rsidRPr="00CB0EA2" w:rsidRDefault="00CB0EA2" w:rsidP="002F05A1"/>
    <w:sectPr w:rsidR="00CB0EA2" w:rsidRPr="00CB0EA2" w:rsidSect="00E001B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44A"/>
    <w:multiLevelType w:val="hybridMultilevel"/>
    <w:tmpl w:val="E4C892C4"/>
    <w:lvl w:ilvl="0" w:tplc="FB8EFB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A221C"/>
    <w:multiLevelType w:val="hybridMultilevel"/>
    <w:tmpl w:val="ACD61A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384646064">
    <w:abstractNumId w:val="0"/>
  </w:num>
  <w:num w:numId="2" w16cid:durableId="54572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A2"/>
    <w:rsid w:val="000A1AF4"/>
    <w:rsid w:val="00155D44"/>
    <w:rsid w:val="001A7155"/>
    <w:rsid w:val="00216383"/>
    <w:rsid w:val="002E1751"/>
    <w:rsid w:val="002F05A1"/>
    <w:rsid w:val="002F0684"/>
    <w:rsid w:val="003A5351"/>
    <w:rsid w:val="003B2E60"/>
    <w:rsid w:val="003D3B69"/>
    <w:rsid w:val="00444482"/>
    <w:rsid w:val="00572DED"/>
    <w:rsid w:val="00574E72"/>
    <w:rsid w:val="00606218"/>
    <w:rsid w:val="00647714"/>
    <w:rsid w:val="006A29F1"/>
    <w:rsid w:val="006F3606"/>
    <w:rsid w:val="007378B5"/>
    <w:rsid w:val="00763173"/>
    <w:rsid w:val="007D450D"/>
    <w:rsid w:val="008526D9"/>
    <w:rsid w:val="00910472"/>
    <w:rsid w:val="009943A6"/>
    <w:rsid w:val="009C74A7"/>
    <w:rsid w:val="009E0C98"/>
    <w:rsid w:val="00A5769D"/>
    <w:rsid w:val="00A77681"/>
    <w:rsid w:val="00A862D0"/>
    <w:rsid w:val="00A87BCA"/>
    <w:rsid w:val="00AE635A"/>
    <w:rsid w:val="00C4690D"/>
    <w:rsid w:val="00CB0EA2"/>
    <w:rsid w:val="00CB2FB3"/>
    <w:rsid w:val="00DC725D"/>
    <w:rsid w:val="00E001B1"/>
    <w:rsid w:val="00E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97B9"/>
  <w15:chartTrackingRefBased/>
  <w15:docId w15:val="{F636DB2E-7BBB-4CEE-BC0F-B5EC8FF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iandra GD" w:eastAsiaTheme="minorHAnsi" w:hAnsi="Maiandra G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4812">
      <w:bodyDiv w:val="1"/>
      <w:marLeft w:val="0"/>
      <w:marRight w:val="0"/>
      <w:marTop w:val="0"/>
      <w:marBottom w:val="0"/>
      <w:divBdr>
        <w:top w:val="none" w:sz="0" w:space="0" w:color="auto"/>
        <w:left w:val="none" w:sz="0" w:space="0" w:color="auto"/>
        <w:bottom w:val="none" w:sz="0" w:space="0" w:color="auto"/>
        <w:right w:val="none" w:sz="0" w:space="0" w:color="auto"/>
      </w:divBdr>
    </w:div>
    <w:div w:id="1437747900">
      <w:bodyDiv w:val="1"/>
      <w:marLeft w:val="0"/>
      <w:marRight w:val="0"/>
      <w:marTop w:val="0"/>
      <w:marBottom w:val="0"/>
      <w:divBdr>
        <w:top w:val="none" w:sz="0" w:space="0" w:color="auto"/>
        <w:left w:val="none" w:sz="0" w:space="0" w:color="auto"/>
        <w:bottom w:val="none" w:sz="0" w:space="0" w:color="auto"/>
        <w:right w:val="none" w:sz="0" w:space="0" w:color="auto"/>
      </w:divBdr>
    </w:div>
    <w:div w:id="18155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microsoft.com/office/2007/relationships/diagramDrawing" Target="diagrams/drawing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5.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diagramLayout" Target="diagrams/layout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ser\Downloads\Esquelas.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vicen\OneDrive\Escritorio\Graficos%20DMD%20F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b="1" i="0" u="none" strike="noStrike" baseline="0">
                <a:effectLst/>
              </a:rPr>
              <a:t>Gravedad de la falta</a:t>
            </a:r>
            <a:r>
              <a:rPr lang="en-US" sz="1400" b="1" i="0" u="none" strike="noStrike" baseline="0"/>
              <a:t> </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s-SV"/>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BAE-419C-9CF3-BF403A2A737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BAE-419C-9CF3-BF403A2A737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BAE-419C-9CF3-BF403A2A73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SV"/>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Sheet1!$A$30:$A$32</c:f>
              <c:numCache>
                <c:formatCode>General</c:formatCode>
                <c:ptCount val="3"/>
                <c:pt idx="0">
                  <c:v>57.14</c:v>
                </c:pt>
                <c:pt idx="1">
                  <c:v>34.29</c:v>
                </c:pt>
                <c:pt idx="2">
                  <c:v>11.43</c:v>
                </c:pt>
              </c:numCache>
            </c:numRef>
          </c:cat>
          <c:val>
            <c:numRef>
              <c:f>Sheet1!$B$30:$B$32</c:f>
              <c:numCache>
                <c:formatCode>General</c:formatCode>
                <c:ptCount val="3"/>
                <c:pt idx="0">
                  <c:v>361721</c:v>
                </c:pt>
                <c:pt idx="1">
                  <c:v>269817</c:v>
                </c:pt>
                <c:pt idx="2">
                  <c:v>415184</c:v>
                </c:pt>
              </c:numCache>
            </c:numRef>
          </c:val>
          <c:extLst>
            <c:ext xmlns:c16="http://schemas.microsoft.com/office/drawing/2014/chart" uri="{C3380CC4-5D6E-409C-BE32-E72D297353CC}">
              <c16:uniqueId val="{00000006-9BAE-419C-9CF3-BF403A2A737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SV"/>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sz="1600"/>
              <a:t>Esquelas impuestas</a:t>
            </a:r>
            <a:r>
              <a:rPr lang="en-US" sz="1600" baseline="0"/>
              <a:t> por departamento</a:t>
            </a:r>
            <a:endParaRPr lang="en-US" sz="1600"/>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s-SV"/>
        </a:p>
      </c:txPr>
    </c:title>
    <c:autoTitleDeleted val="0"/>
    <c:plotArea>
      <c:layout>
        <c:manualLayout>
          <c:layoutTarget val="inner"/>
          <c:xMode val="edge"/>
          <c:yMode val="edge"/>
          <c:x val="3.1652067017853169E-2"/>
          <c:y val="0.15650444152146883"/>
          <c:w val="0.94851739395204049"/>
          <c:h val="0.59877135484513333"/>
        </c:manualLayout>
      </c:layout>
      <c:barChart>
        <c:barDir val="col"/>
        <c:grouping val="clustered"/>
        <c:varyColors val="0"/>
        <c:ser>
          <c:idx val="0"/>
          <c:order val="0"/>
          <c:spPr>
            <a:noFill/>
            <a:ln w="25400" cap="flat" cmpd="sng" algn="ctr">
              <a:solidFill>
                <a:schemeClr val="accent6"/>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S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Sheet1!$A$7:$A$20</c:f>
              <c:strCache>
                <c:ptCount val="14"/>
                <c:pt idx="0">
                  <c:v>Santa Ana</c:v>
                </c:pt>
                <c:pt idx="1">
                  <c:v>Sonsonate</c:v>
                </c:pt>
                <c:pt idx="2">
                  <c:v>Ahuchapán</c:v>
                </c:pt>
                <c:pt idx="3">
                  <c:v>Chalatenango</c:v>
                </c:pt>
                <c:pt idx="4">
                  <c:v>La Libertad</c:v>
                </c:pt>
                <c:pt idx="5">
                  <c:v>San Salvador</c:v>
                </c:pt>
                <c:pt idx="6">
                  <c:v>Cuscatlán</c:v>
                </c:pt>
                <c:pt idx="7">
                  <c:v>La Paz</c:v>
                </c:pt>
                <c:pt idx="8">
                  <c:v>Cabañas</c:v>
                </c:pt>
                <c:pt idx="9">
                  <c:v>San Vicente</c:v>
                </c:pt>
                <c:pt idx="10">
                  <c:v>Usulután</c:v>
                </c:pt>
                <c:pt idx="11">
                  <c:v>San Miguel</c:v>
                </c:pt>
                <c:pt idx="12">
                  <c:v>Morazán</c:v>
                </c:pt>
                <c:pt idx="13">
                  <c:v>La Unión</c:v>
                </c:pt>
              </c:strCache>
            </c:strRef>
          </c:cat>
          <c:val>
            <c:numRef>
              <c:f>Sheet1!$B$7:$B$20</c:f>
              <c:numCache>
                <c:formatCode>General</c:formatCode>
                <c:ptCount val="14"/>
                <c:pt idx="0">
                  <c:v>48743</c:v>
                </c:pt>
                <c:pt idx="1">
                  <c:v>46909</c:v>
                </c:pt>
                <c:pt idx="2">
                  <c:v>15738</c:v>
                </c:pt>
                <c:pt idx="3">
                  <c:v>20731</c:v>
                </c:pt>
                <c:pt idx="4">
                  <c:v>58369</c:v>
                </c:pt>
                <c:pt idx="5">
                  <c:v>485201</c:v>
                </c:pt>
                <c:pt idx="6">
                  <c:v>28911</c:v>
                </c:pt>
                <c:pt idx="7">
                  <c:v>82395</c:v>
                </c:pt>
                <c:pt idx="8">
                  <c:v>6386</c:v>
                </c:pt>
                <c:pt idx="9">
                  <c:v>24115</c:v>
                </c:pt>
                <c:pt idx="10">
                  <c:v>21170</c:v>
                </c:pt>
                <c:pt idx="11">
                  <c:v>44855</c:v>
                </c:pt>
                <c:pt idx="12">
                  <c:v>5583</c:v>
                </c:pt>
                <c:pt idx="13">
                  <c:v>11680</c:v>
                </c:pt>
              </c:numCache>
            </c:numRef>
          </c:val>
          <c:extLst>
            <c:ext xmlns:c16="http://schemas.microsoft.com/office/drawing/2014/chart" uri="{C3380CC4-5D6E-409C-BE32-E72D297353CC}">
              <c16:uniqueId val="{00000000-9C20-47E4-B8DC-7823DB32B2CC}"/>
            </c:ext>
          </c:extLst>
        </c:ser>
        <c:dLbls>
          <c:dLblPos val="inEnd"/>
          <c:showLegendKey val="0"/>
          <c:showVal val="1"/>
          <c:showCatName val="0"/>
          <c:showSerName val="0"/>
          <c:showPercent val="0"/>
          <c:showBubbleSize val="0"/>
        </c:dLbls>
        <c:gapWidth val="164"/>
        <c:overlap val="-35"/>
        <c:axId val="152002815"/>
        <c:axId val="151999903"/>
      </c:barChart>
      <c:catAx>
        <c:axId val="1520028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SV"/>
          </a:p>
        </c:txPr>
        <c:crossAx val="151999903"/>
        <c:crosses val="autoZero"/>
        <c:auto val="1"/>
        <c:lblAlgn val="ctr"/>
        <c:lblOffset val="100"/>
        <c:noMultiLvlLbl val="0"/>
      </c:catAx>
      <c:valAx>
        <c:axId val="151999903"/>
        <c:scaling>
          <c:orientation val="minMax"/>
        </c:scaling>
        <c:delete val="1"/>
        <c:axPos val="l"/>
        <c:numFmt formatCode="General" sourceLinked="1"/>
        <c:majorTickMark val="none"/>
        <c:minorTickMark val="none"/>
        <c:tickLblPos val="nextTo"/>
        <c:crossAx val="152002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S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a:t>Top de 5 esquelas más impuestas en todo el país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SV"/>
        </a:p>
      </c:txPr>
    </c:title>
    <c:autoTitleDeleted val="0"/>
    <c:plotArea>
      <c:layout/>
      <c:barChart>
        <c:barDir val="col"/>
        <c:grouping val="clustered"/>
        <c:varyColors val="0"/>
        <c:ser>
          <c:idx val="0"/>
          <c:order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SV"/>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Sheet1!$A$23:$A$27</c:f>
              <c:strCache>
                <c:ptCount val="5"/>
                <c:pt idx="0">
                  <c:v>Circular a mayor velocidad que la reglamentaria</c:v>
                </c:pt>
                <c:pt idx="1">
                  <c:v>Transportar personas en funcion comercial sin el permiso correspondiente</c:v>
                </c:pt>
                <c:pt idx="2">
                  <c:v>No portar la licencia de conducir</c:v>
                </c:pt>
                <c:pt idx="3">
                  <c:v>Estacionarse en zona prohibida o eje preferencial</c:v>
                </c:pt>
                <c:pt idx="4">
                  <c:v>No utilizar el conductor el cinturon de seguridad</c:v>
                </c:pt>
              </c:strCache>
            </c:strRef>
          </c:cat>
          <c:val>
            <c:numRef>
              <c:f>Sheet1!$B$23:$B$27</c:f>
              <c:numCache>
                <c:formatCode>General</c:formatCode>
                <c:ptCount val="5"/>
                <c:pt idx="0">
                  <c:v>81167</c:v>
                </c:pt>
                <c:pt idx="1">
                  <c:v>65975</c:v>
                </c:pt>
                <c:pt idx="2">
                  <c:v>53517</c:v>
                </c:pt>
                <c:pt idx="3">
                  <c:v>45583</c:v>
                </c:pt>
                <c:pt idx="4">
                  <c:v>45177</c:v>
                </c:pt>
              </c:numCache>
            </c:numRef>
          </c:val>
          <c:extLst>
            <c:ext xmlns:c16="http://schemas.microsoft.com/office/drawing/2014/chart" uri="{C3380CC4-5D6E-409C-BE32-E72D297353CC}">
              <c16:uniqueId val="{00000000-23BD-48A4-8275-92162EDE7638}"/>
            </c:ext>
          </c:extLst>
        </c:ser>
        <c:dLbls>
          <c:dLblPos val="inEnd"/>
          <c:showLegendKey val="0"/>
          <c:showVal val="1"/>
          <c:showCatName val="0"/>
          <c:showSerName val="0"/>
          <c:showPercent val="0"/>
          <c:showBubbleSize val="0"/>
        </c:dLbls>
        <c:gapWidth val="41"/>
        <c:axId val="184465887"/>
        <c:axId val="184467551"/>
      </c:barChart>
      <c:catAx>
        <c:axId val="1844658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SV"/>
          </a:p>
        </c:txPr>
        <c:crossAx val="184467551"/>
        <c:crosses val="autoZero"/>
        <c:auto val="1"/>
        <c:lblAlgn val="ctr"/>
        <c:lblOffset val="100"/>
        <c:noMultiLvlLbl val="0"/>
      </c:catAx>
      <c:valAx>
        <c:axId val="184467551"/>
        <c:scaling>
          <c:orientation val="minMax"/>
        </c:scaling>
        <c:delete val="1"/>
        <c:axPos val="l"/>
        <c:numFmt formatCode="General" sourceLinked="1"/>
        <c:majorTickMark val="none"/>
        <c:minorTickMark val="none"/>
        <c:tickLblPos val="nextTo"/>
        <c:crossAx val="18446588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Top de 5 esquelas menos impuestas en todo el país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SV"/>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Sheet1!$F$23:$F$27</c:f>
              <c:strCache>
                <c:ptCount val="5"/>
                <c:pt idx="0">
                  <c:v>Transportar material peligroso en vehiculos de carga sin sus debidas señalizaciones</c:v>
                </c:pt>
                <c:pt idx="1">
                  <c:v>Circular sin los permisos especiales de operacion cuando se transporten cargas de gran peso o volumen y se transporten materiale</c:v>
                </c:pt>
                <c:pt idx="2">
                  <c:v>Transportar pasajeros en vehiculos de carga. Excepto pickup autorizados</c:v>
                </c:pt>
                <c:pt idx="3">
                  <c:v>Transportar animalesalimentos o medicamentos de uso humano en vehiculos de carga destinados a materiales peligrosos</c:v>
                </c:pt>
                <c:pt idx="4">
                  <c:v>Estacionarse en curvas puentes y trechos angostos</c:v>
                </c:pt>
              </c:strCache>
            </c:strRef>
          </c:cat>
          <c:val>
            <c:numRef>
              <c:f>Sheet1!$G$23:$G$27</c:f>
              <c:numCache>
                <c:formatCode>General</c:formatCode>
                <c:ptCount val="5"/>
                <c:pt idx="0">
                  <c:v>2</c:v>
                </c:pt>
                <c:pt idx="1">
                  <c:v>2</c:v>
                </c:pt>
                <c:pt idx="2">
                  <c:v>2</c:v>
                </c:pt>
                <c:pt idx="3">
                  <c:v>1</c:v>
                </c:pt>
                <c:pt idx="4">
                  <c:v>1</c:v>
                </c:pt>
              </c:numCache>
            </c:numRef>
          </c:val>
          <c:extLst>
            <c:ext xmlns:c16="http://schemas.microsoft.com/office/drawing/2014/chart" uri="{C3380CC4-5D6E-409C-BE32-E72D297353CC}">
              <c16:uniqueId val="{00000000-EF69-4F04-B14D-6800C7FDAB26}"/>
            </c:ext>
          </c:extLst>
        </c:ser>
        <c:dLbls>
          <c:showLegendKey val="0"/>
          <c:showVal val="0"/>
          <c:showCatName val="0"/>
          <c:showSerName val="0"/>
          <c:showPercent val="0"/>
          <c:showBubbleSize val="0"/>
        </c:dLbls>
        <c:gapWidth val="182"/>
        <c:overlap val="-50"/>
        <c:axId val="269388431"/>
        <c:axId val="269388847"/>
      </c:barChart>
      <c:catAx>
        <c:axId val="269388431"/>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847"/>
        <c:crosses val="autoZero"/>
        <c:auto val="1"/>
        <c:lblAlgn val="ctr"/>
        <c:lblOffset val="100"/>
        <c:noMultiLvlLbl val="0"/>
      </c:catAx>
      <c:valAx>
        <c:axId val="269388847"/>
        <c:scaling>
          <c:orientation val="minMax"/>
          <c:max val="2"/>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431"/>
        <c:crosses val="autoZero"/>
        <c:crossBetween val="between"/>
        <c:majorUnit val="1"/>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Estado de las esquelas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SV"/>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1-1B62-4F88-8CA0-7562CC3310F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3-1B62-4F88-8CA0-7562CC3310F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5-1B62-4F88-8CA0-7562CC3310F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1B62-4F88-8CA0-7562CC3310F2}"/>
              </c:ext>
            </c:extLst>
          </c:dPt>
          <c:dLbls>
            <c:dLbl>
              <c:idx val="0"/>
              <c:layout>
                <c:manualLayout>
                  <c:x val="-0.39692804024496936"/>
                  <c:y val="-1.482575094779819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B62-4F88-8CA0-7562CC3310F2}"/>
                </c:ext>
              </c:extLst>
            </c:dLbl>
            <c:dLbl>
              <c:idx val="1"/>
              <c:layout>
                <c:manualLayout>
                  <c:x val="-0.14892957130358711"/>
                  <c:y val="0.7242257217847767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B62-4F88-8CA0-7562CC3310F2}"/>
                </c:ext>
              </c:extLst>
            </c:dLbl>
            <c:dLbl>
              <c:idx val="2"/>
              <c:layout>
                <c:manualLayout>
                  <c:x val="-2.2136045494313212E-2"/>
                  <c:y val="0.7324187080781566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B62-4F88-8CA0-7562CC3310F2}"/>
                </c:ext>
              </c:extLst>
            </c:dLbl>
            <c:dLbl>
              <c:idx val="3"/>
              <c:layout>
                <c:manualLayout>
                  <c:x val="0.26305293088363935"/>
                  <c:y val="0.7430139982502187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B62-4F88-8CA0-7562CC3310F2}"/>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SV"/>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Sheet1!$A$35:$A$38</c:f>
              <c:strCache>
                <c:ptCount val="4"/>
                <c:pt idx="0">
                  <c:v>Cancelada</c:v>
                </c:pt>
                <c:pt idx="1">
                  <c:v>Cargada</c:v>
                </c:pt>
                <c:pt idx="2">
                  <c:v>Improcedente</c:v>
                </c:pt>
                <c:pt idx="3">
                  <c:v>Recurso de inconformidad iniciado</c:v>
                </c:pt>
              </c:strCache>
            </c:strRef>
          </c:cat>
          <c:val>
            <c:numRef>
              <c:f>Sheet1!$B$35:$B$38</c:f>
              <c:numCache>
                <c:formatCode>General</c:formatCode>
                <c:ptCount val="4"/>
                <c:pt idx="0">
                  <c:v>805431</c:v>
                </c:pt>
                <c:pt idx="1">
                  <c:v>2859</c:v>
                </c:pt>
                <c:pt idx="2">
                  <c:v>27096</c:v>
                </c:pt>
                <c:pt idx="3">
                  <c:v>2859</c:v>
                </c:pt>
              </c:numCache>
            </c:numRef>
          </c:val>
          <c:extLst>
            <c:ext xmlns:c16="http://schemas.microsoft.com/office/drawing/2014/chart" uri="{C3380CC4-5D6E-409C-BE32-E72D297353CC}">
              <c16:uniqueId val="{00000008-1B62-4F88-8CA0-7562CC3310F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SV"/>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SV"/>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[Esquelas.xlsx]Esquelas (2)!TablaDinámica1</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'Esquelas (2)'!$B$1:$B$3</c:f>
              <c:strCache>
                <c:ptCount val="1"/>
                <c:pt idx="0">
                  <c:v> - </c:v>
                </c:pt>
              </c:strCache>
            </c:strRef>
          </c:tx>
          <c:spPr>
            <a:solidFill>
              <a:schemeClr val="accent1"/>
            </a:solidFill>
            <a:ln>
              <a:noFill/>
            </a:ln>
            <a:effectLst/>
            <a:sp3d/>
          </c:spPr>
          <c:invertIfNegative val="0"/>
          <c:cat>
            <c:strRef>
              <c:f>'Esquelas (2)'!$A$4:$A$7</c:f>
              <c:strCache>
                <c:ptCount val="3"/>
                <c:pt idx="0">
                  <c:v>TRANSITO</c:v>
                </c:pt>
                <c:pt idx="1">
                  <c:v>TRANSPORTE CARGA</c:v>
                </c:pt>
                <c:pt idx="2">
                  <c:v>TRANSPORTE TERRESTRE</c:v>
                </c:pt>
              </c:strCache>
            </c:strRef>
          </c:cat>
          <c:val>
            <c:numRef>
              <c:f>'Esquelas (2)'!$B$4:$B$7</c:f>
              <c:numCache>
                <c:formatCode>General</c:formatCode>
                <c:ptCount val="3"/>
                <c:pt idx="0">
                  <c:v>139</c:v>
                </c:pt>
              </c:numCache>
            </c:numRef>
          </c:val>
          <c:extLst>
            <c:ext xmlns:c16="http://schemas.microsoft.com/office/drawing/2014/chart" uri="{C3380CC4-5D6E-409C-BE32-E72D297353CC}">
              <c16:uniqueId val="{00000000-82BC-4464-9F92-56FC5B9B1514}"/>
            </c:ext>
          </c:extLst>
        </c:ser>
        <c:ser>
          <c:idx val="1"/>
          <c:order val="1"/>
          <c:tx>
            <c:strRef>
              <c:f>'Esquelas (2)'!$D$1:$D$3</c:f>
              <c:strCache>
                <c:ptCount val="1"/>
                <c:pt idx="0">
                  <c:v>0</c:v>
                </c:pt>
              </c:strCache>
            </c:strRef>
          </c:tx>
          <c:spPr>
            <a:solidFill>
              <a:schemeClr val="accent2"/>
            </a:solidFill>
            <a:ln>
              <a:noFill/>
            </a:ln>
            <a:effectLst/>
            <a:sp3d/>
          </c:spPr>
          <c:invertIfNegative val="0"/>
          <c:cat>
            <c:strRef>
              <c:f>'Esquelas (2)'!$A$4:$A$7</c:f>
              <c:strCache>
                <c:ptCount val="3"/>
                <c:pt idx="0">
                  <c:v>TRANSITO</c:v>
                </c:pt>
                <c:pt idx="1">
                  <c:v>TRANSPORTE CARGA</c:v>
                </c:pt>
                <c:pt idx="2">
                  <c:v>TRANSPORTE TERRESTRE</c:v>
                </c:pt>
              </c:strCache>
            </c:strRef>
          </c:cat>
          <c:val>
            <c:numRef>
              <c:f>'Esquelas (2)'!$D$4:$D$7</c:f>
              <c:numCache>
                <c:formatCode>General</c:formatCode>
                <c:ptCount val="3"/>
                <c:pt idx="1">
                  <c:v>9</c:v>
                </c:pt>
              </c:numCache>
            </c:numRef>
          </c:val>
          <c:extLst>
            <c:ext xmlns:c16="http://schemas.microsoft.com/office/drawing/2014/chart" uri="{C3380CC4-5D6E-409C-BE32-E72D297353CC}">
              <c16:uniqueId val="{00000001-82BC-4464-9F92-56FC5B9B1514}"/>
            </c:ext>
          </c:extLst>
        </c:ser>
        <c:ser>
          <c:idx val="2"/>
          <c:order val="2"/>
          <c:tx>
            <c:strRef>
              <c:f>'Esquelas (2)'!$E$1:$E$3</c:f>
              <c:strCache>
                <c:ptCount val="1"/>
                <c:pt idx="0">
                  <c:v>11.43</c:v>
                </c:pt>
              </c:strCache>
            </c:strRef>
          </c:tx>
          <c:spPr>
            <a:solidFill>
              <a:schemeClr val="accent3"/>
            </a:solidFill>
            <a:ln>
              <a:noFill/>
            </a:ln>
            <a:effectLst/>
            <a:sp3d/>
          </c:spPr>
          <c:invertIfNegative val="0"/>
          <c:cat>
            <c:strRef>
              <c:f>'Esquelas (2)'!$A$4:$A$7</c:f>
              <c:strCache>
                <c:ptCount val="3"/>
                <c:pt idx="0">
                  <c:v>TRANSITO</c:v>
                </c:pt>
                <c:pt idx="1">
                  <c:v>TRANSPORTE CARGA</c:v>
                </c:pt>
                <c:pt idx="2">
                  <c:v>TRANSPORTE TERRESTRE</c:v>
                </c:pt>
              </c:strCache>
            </c:strRef>
          </c:cat>
          <c:val>
            <c:numRef>
              <c:f>'Esquelas (2)'!$E$4:$E$7</c:f>
              <c:numCache>
                <c:formatCode>General</c:formatCode>
                <c:ptCount val="3"/>
                <c:pt idx="0">
                  <c:v>375898</c:v>
                </c:pt>
                <c:pt idx="1">
                  <c:v>2402</c:v>
                </c:pt>
                <c:pt idx="2">
                  <c:v>36884</c:v>
                </c:pt>
              </c:numCache>
            </c:numRef>
          </c:val>
          <c:extLst>
            <c:ext xmlns:c16="http://schemas.microsoft.com/office/drawing/2014/chart" uri="{C3380CC4-5D6E-409C-BE32-E72D297353CC}">
              <c16:uniqueId val="{00000002-82BC-4464-9F92-56FC5B9B1514}"/>
            </c:ext>
          </c:extLst>
        </c:ser>
        <c:ser>
          <c:idx val="3"/>
          <c:order val="3"/>
          <c:tx>
            <c:strRef>
              <c:f>'Esquelas (2)'!$F$1:$F$3</c:f>
              <c:strCache>
                <c:ptCount val="1"/>
                <c:pt idx="0">
                  <c:v>CARGADA11.43</c:v>
                </c:pt>
              </c:strCache>
            </c:strRef>
          </c:tx>
          <c:spPr>
            <a:solidFill>
              <a:schemeClr val="accent4"/>
            </a:solidFill>
            <a:ln>
              <a:noFill/>
            </a:ln>
            <a:effectLst/>
            <a:sp3d/>
          </c:spPr>
          <c:invertIfNegative val="0"/>
          <c:cat>
            <c:strRef>
              <c:f>'Esquelas (2)'!$A$4:$A$7</c:f>
              <c:strCache>
                <c:ptCount val="3"/>
                <c:pt idx="0">
                  <c:v>TRANSITO</c:v>
                </c:pt>
                <c:pt idx="1">
                  <c:v>TRANSPORTE CARGA</c:v>
                </c:pt>
                <c:pt idx="2">
                  <c:v>TRANSPORTE TERRESTRE</c:v>
                </c:pt>
              </c:strCache>
            </c:strRef>
          </c:cat>
          <c:val>
            <c:numRef>
              <c:f>'Esquelas (2)'!$F$4:$F$7</c:f>
              <c:numCache>
                <c:formatCode>General</c:formatCode>
                <c:ptCount val="3"/>
                <c:pt idx="0">
                  <c:v>10</c:v>
                </c:pt>
              </c:numCache>
            </c:numRef>
          </c:val>
          <c:extLst>
            <c:ext xmlns:c16="http://schemas.microsoft.com/office/drawing/2014/chart" uri="{C3380CC4-5D6E-409C-BE32-E72D297353CC}">
              <c16:uniqueId val="{00000003-82BC-4464-9F92-56FC5B9B1514}"/>
            </c:ext>
          </c:extLst>
        </c:ser>
        <c:ser>
          <c:idx val="4"/>
          <c:order val="4"/>
          <c:tx>
            <c:strRef>
              <c:f>'Esquelas (2)'!$G$1:$G$3</c:f>
              <c:strCache>
                <c:ptCount val="1"/>
                <c:pt idx="0">
                  <c:v>34.29</c:v>
                </c:pt>
              </c:strCache>
            </c:strRef>
          </c:tx>
          <c:spPr>
            <a:solidFill>
              <a:schemeClr val="accent5"/>
            </a:solidFill>
            <a:ln>
              <a:noFill/>
            </a:ln>
            <a:effectLst/>
            <a:sp3d/>
          </c:spPr>
          <c:invertIfNegative val="0"/>
          <c:cat>
            <c:strRef>
              <c:f>'Esquelas (2)'!$A$4:$A$7</c:f>
              <c:strCache>
                <c:ptCount val="3"/>
                <c:pt idx="0">
                  <c:v>TRANSITO</c:v>
                </c:pt>
                <c:pt idx="1">
                  <c:v>TRANSPORTE CARGA</c:v>
                </c:pt>
                <c:pt idx="2">
                  <c:v>TRANSPORTE TERRESTRE</c:v>
                </c:pt>
              </c:strCache>
            </c:strRef>
          </c:cat>
          <c:val>
            <c:numRef>
              <c:f>'Esquelas (2)'!$G$4:$G$7</c:f>
              <c:numCache>
                <c:formatCode>General</c:formatCode>
                <c:ptCount val="3"/>
                <c:pt idx="0">
                  <c:v>191667</c:v>
                </c:pt>
                <c:pt idx="1">
                  <c:v>3163</c:v>
                </c:pt>
                <c:pt idx="2">
                  <c:v>74987</c:v>
                </c:pt>
              </c:numCache>
            </c:numRef>
          </c:val>
          <c:extLst>
            <c:ext xmlns:c16="http://schemas.microsoft.com/office/drawing/2014/chart" uri="{C3380CC4-5D6E-409C-BE32-E72D297353CC}">
              <c16:uniqueId val="{00000004-82BC-4464-9F92-56FC5B9B1514}"/>
            </c:ext>
          </c:extLst>
        </c:ser>
        <c:ser>
          <c:idx val="5"/>
          <c:order val="5"/>
          <c:tx>
            <c:strRef>
              <c:f>'Esquelas (2)'!$H$1:$H$3</c:f>
              <c:strCache>
                <c:ptCount val="1"/>
                <c:pt idx="0">
                  <c:v>57.14</c:v>
                </c:pt>
              </c:strCache>
            </c:strRef>
          </c:tx>
          <c:spPr>
            <a:solidFill>
              <a:schemeClr val="accent6"/>
            </a:solidFill>
            <a:ln>
              <a:noFill/>
            </a:ln>
            <a:effectLst/>
            <a:sp3d/>
          </c:spPr>
          <c:invertIfNegative val="0"/>
          <c:cat>
            <c:strRef>
              <c:f>'Esquelas (2)'!$A$4:$A$7</c:f>
              <c:strCache>
                <c:ptCount val="3"/>
                <c:pt idx="0">
                  <c:v>TRANSITO</c:v>
                </c:pt>
                <c:pt idx="1">
                  <c:v>TRANSPORTE CARGA</c:v>
                </c:pt>
                <c:pt idx="2">
                  <c:v>TRANSPORTE TERRESTRE</c:v>
                </c:pt>
              </c:strCache>
            </c:strRef>
          </c:cat>
          <c:val>
            <c:numRef>
              <c:f>'Esquelas (2)'!$H$4:$H$7</c:f>
              <c:numCache>
                <c:formatCode>General</c:formatCode>
                <c:ptCount val="3"/>
                <c:pt idx="0">
                  <c:v>285374</c:v>
                </c:pt>
                <c:pt idx="1">
                  <c:v>3514</c:v>
                </c:pt>
                <c:pt idx="2">
                  <c:v>72833</c:v>
                </c:pt>
              </c:numCache>
            </c:numRef>
          </c:val>
          <c:extLst>
            <c:ext xmlns:c16="http://schemas.microsoft.com/office/drawing/2014/chart" uri="{C3380CC4-5D6E-409C-BE32-E72D297353CC}">
              <c16:uniqueId val="{00000005-82BC-4464-9F92-56FC5B9B1514}"/>
            </c:ext>
          </c:extLst>
        </c:ser>
        <c:ser>
          <c:idx val="6"/>
          <c:order val="6"/>
          <c:tx>
            <c:strRef>
              <c:f>'Esquelas (2)'!$I$1:$I$3</c:f>
              <c:strCache>
                <c:ptCount val="1"/>
                <c:pt idx="0">
                  <c:v>171.43</c:v>
                </c:pt>
              </c:strCache>
            </c:strRef>
          </c:tx>
          <c:spPr>
            <a:solidFill>
              <a:schemeClr val="accent1">
                <a:lumMod val="60000"/>
              </a:schemeClr>
            </a:solidFill>
            <a:ln>
              <a:noFill/>
            </a:ln>
            <a:effectLst/>
            <a:sp3d/>
          </c:spPr>
          <c:invertIfNegative val="0"/>
          <c:cat>
            <c:strRef>
              <c:f>'Esquelas (2)'!$A$4:$A$7</c:f>
              <c:strCache>
                <c:ptCount val="3"/>
                <c:pt idx="0">
                  <c:v>TRANSITO</c:v>
                </c:pt>
                <c:pt idx="1">
                  <c:v>TRANSPORTE CARGA</c:v>
                </c:pt>
                <c:pt idx="2">
                  <c:v>TRANSPORTE TERRESTRE</c:v>
                </c:pt>
              </c:strCache>
            </c:strRef>
          </c:cat>
          <c:val>
            <c:numRef>
              <c:f>'Esquelas (2)'!$I$4:$I$7</c:f>
              <c:numCache>
                <c:formatCode>General</c:formatCode>
                <c:ptCount val="3"/>
                <c:pt idx="1">
                  <c:v>46</c:v>
                </c:pt>
              </c:numCache>
            </c:numRef>
          </c:val>
          <c:extLst>
            <c:ext xmlns:c16="http://schemas.microsoft.com/office/drawing/2014/chart" uri="{C3380CC4-5D6E-409C-BE32-E72D297353CC}">
              <c16:uniqueId val="{00000006-82BC-4464-9F92-56FC5B9B1514}"/>
            </c:ext>
          </c:extLst>
        </c:ser>
        <c:dLbls>
          <c:showLegendKey val="0"/>
          <c:showVal val="0"/>
          <c:showCatName val="0"/>
          <c:showSerName val="0"/>
          <c:showPercent val="0"/>
          <c:showBubbleSize val="0"/>
        </c:dLbls>
        <c:gapWidth val="150"/>
        <c:shape val="box"/>
        <c:axId val="1798108848"/>
        <c:axId val="1798109264"/>
        <c:axId val="924769360"/>
      </c:bar3DChart>
      <c:catAx>
        <c:axId val="1798108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9264"/>
        <c:crosses val="autoZero"/>
        <c:auto val="1"/>
        <c:lblAlgn val="ctr"/>
        <c:lblOffset val="100"/>
        <c:noMultiLvlLbl val="0"/>
      </c:catAx>
      <c:valAx>
        <c:axId val="179810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8848"/>
        <c:crosses val="autoZero"/>
        <c:crossBetween val="between"/>
      </c:valAx>
      <c:serAx>
        <c:axId val="92476936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9264"/>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SV"/>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Sheet1!$A$2:$A$4</cx:f>
        <cx:lvl ptCount="3">
          <cx:pt idx="0">Tránsito</cx:pt>
          <cx:pt idx="1">Transporte terrestre</cx:pt>
          <cx:pt idx="2">Transporte de carga</cx:pt>
        </cx:lvl>
      </cx:strDim>
      <cx:numDim type="val">
        <cx:f>Sheet1!$B$2:$B$4</cx:f>
        <cx:lvl ptCount="3" formatCode="General">
          <cx:pt idx="0">853088</cx:pt>
          <cx:pt idx="1">184704</cx:pt>
          <cx:pt idx="2">9134</cx:pt>
        </cx:lvl>
      </cx:numDim>
    </cx:data>
  </cx:chartData>
  <cx:chart>
    <cx:title pos="t" align="ctr" overlay="0">
      <cx:tx>
        <cx:txData>
          <cx:v>Faltas impuestas</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Faltas impuestas</a:t>
          </a:r>
        </a:p>
      </cx:txPr>
    </cx:title>
    <cx:plotArea>
      <cx:plotAreaRegion>
        <cx:series layoutId="funnel" uniqueId="{A5F64329-33C7-42BA-AC28-7036BCAD98EB}">
          <cx:spPr>
            <a:solidFill>
              <a:srgbClr val="7030A0"/>
            </a:solidFill>
          </cx:spPr>
          <cx:dataLabels>
            <cx:visibility seriesName="0" categoryName="0" value="1"/>
            <cx:separator>, </cx:separator>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F1EC5-B486-4120-84D8-CCCDC0749EA3}" type="doc">
      <dgm:prSet loTypeId="urn:microsoft.com/office/officeart/2005/8/layout/cycle6" loCatId="cycle" qsTypeId="urn:microsoft.com/office/officeart/2005/8/quickstyle/simple4" qsCatId="simple" csTypeId="urn:microsoft.com/office/officeart/2005/8/colors/colorful5" csCatId="colorful" phldr="1"/>
      <dgm:spPr/>
      <dgm:t>
        <a:bodyPr/>
        <a:lstStyle/>
        <a:p>
          <a:endParaRPr lang="es-SV"/>
        </a:p>
      </dgm:t>
    </dgm:pt>
    <dgm:pt modelId="{287AC36E-820E-4AFB-83AE-D1C2AFECFB37}">
      <dgm:prSet phldrT="[Texto]"/>
      <dgm:spPr/>
      <dgm:t>
        <a:bodyPr/>
        <a:lstStyle/>
        <a:p>
          <a:r>
            <a:rPr lang="es-SV"/>
            <a:t>Financiera</a:t>
          </a:r>
        </a:p>
      </dgm:t>
    </dgm:pt>
    <dgm:pt modelId="{8E279E7A-7781-4C25-93C5-ABBAB164E825}" type="parTrans" cxnId="{E99F1FAF-4487-4563-9EB0-78DC234C609B}">
      <dgm:prSet/>
      <dgm:spPr/>
      <dgm:t>
        <a:bodyPr/>
        <a:lstStyle/>
        <a:p>
          <a:endParaRPr lang="es-SV"/>
        </a:p>
      </dgm:t>
    </dgm:pt>
    <dgm:pt modelId="{8CD15EA6-5540-41DA-AF6E-A1DD1D2828F7}" type="sibTrans" cxnId="{E99F1FAF-4487-4563-9EB0-78DC234C609B}">
      <dgm:prSet/>
      <dgm:spPr/>
      <dgm:t>
        <a:bodyPr/>
        <a:lstStyle/>
        <a:p>
          <a:endParaRPr lang="es-SV"/>
        </a:p>
      </dgm:t>
    </dgm:pt>
    <dgm:pt modelId="{1E7CE3E7-7191-434A-B00C-294C9A04FEEC}">
      <dgm:prSet phldrT="[Texto]"/>
      <dgm:spPr/>
      <dgm:t>
        <a:bodyPr/>
        <a:lstStyle/>
        <a:p>
          <a:r>
            <a:rPr lang="es-SV"/>
            <a:t>Clientes</a:t>
          </a:r>
        </a:p>
      </dgm:t>
    </dgm:pt>
    <dgm:pt modelId="{33A22F2B-9880-47D0-86C1-E677A5C9C1A6}" type="parTrans" cxnId="{B68D8D93-B68F-44DF-BB6C-39ED4B8C73A8}">
      <dgm:prSet/>
      <dgm:spPr/>
      <dgm:t>
        <a:bodyPr/>
        <a:lstStyle/>
        <a:p>
          <a:endParaRPr lang="es-SV"/>
        </a:p>
      </dgm:t>
    </dgm:pt>
    <dgm:pt modelId="{A85C45A2-E378-4283-936C-2EBA45416222}" type="sibTrans" cxnId="{B68D8D93-B68F-44DF-BB6C-39ED4B8C73A8}">
      <dgm:prSet/>
      <dgm:spPr/>
      <dgm:t>
        <a:bodyPr/>
        <a:lstStyle/>
        <a:p>
          <a:endParaRPr lang="es-SV"/>
        </a:p>
      </dgm:t>
    </dgm:pt>
    <dgm:pt modelId="{98BA4D35-12C3-4283-9F83-D835D8F06D04}">
      <dgm:prSet phldrT="[Texto]"/>
      <dgm:spPr/>
      <dgm:t>
        <a:bodyPr/>
        <a:lstStyle/>
        <a:p>
          <a:r>
            <a:rPr lang="es-SV"/>
            <a:t>Ventas</a:t>
          </a:r>
        </a:p>
      </dgm:t>
    </dgm:pt>
    <dgm:pt modelId="{FE5F6C67-016E-4D9C-B1A7-D8F1DAAA68CC}" type="parTrans" cxnId="{96D5FA50-26E0-418E-9235-B649B98667B5}">
      <dgm:prSet/>
      <dgm:spPr/>
      <dgm:t>
        <a:bodyPr/>
        <a:lstStyle/>
        <a:p>
          <a:endParaRPr lang="es-SV"/>
        </a:p>
      </dgm:t>
    </dgm:pt>
    <dgm:pt modelId="{23303028-0949-4FCF-8D68-C4FF614BE482}" type="sibTrans" cxnId="{96D5FA50-26E0-418E-9235-B649B98667B5}">
      <dgm:prSet/>
      <dgm:spPr/>
      <dgm:t>
        <a:bodyPr/>
        <a:lstStyle/>
        <a:p>
          <a:endParaRPr lang="es-SV"/>
        </a:p>
      </dgm:t>
    </dgm:pt>
    <dgm:pt modelId="{CB42C2B9-DDEB-4D45-AD6A-75C420838FE7}">
      <dgm:prSet phldrT="[Texto]"/>
      <dgm:spPr/>
      <dgm:t>
        <a:bodyPr/>
        <a:lstStyle/>
        <a:p>
          <a:r>
            <a:rPr lang="es-SV"/>
            <a:t>Compras</a:t>
          </a:r>
        </a:p>
      </dgm:t>
    </dgm:pt>
    <dgm:pt modelId="{6ED1B2C6-1E08-48AB-B2FC-8418ED16A29A}" type="parTrans" cxnId="{2897657E-099A-4A7B-99E0-609010B44707}">
      <dgm:prSet/>
      <dgm:spPr/>
      <dgm:t>
        <a:bodyPr/>
        <a:lstStyle/>
        <a:p>
          <a:endParaRPr lang="es-SV"/>
        </a:p>
      </dgm:t>
    </dgm:pt>
    <dgm:pt modelId="{8C3B198E-F367-4077-8F1B-4B16F5FD286A}" type="sibTrans" cxnId="{2897657E-099A-4A7B-99E0-609010B44707}">
      <dgm:prSet/>
      <dgm:spPr/>
      <dgm:t>
        <a:bodyPr/>
        <a:lstStyle/>
        <a:p>
          <a:endParaRPr lang="es-SV"/>
        </a:p>
      </dgm:t>
    </dgm:pt>
    <dgm:pt modelId="{3E2C753D-F75A-4FD7-BFFE-4996D8E99251}">
      <dgm:prSet phldrT="[Texto]"/>
      <dgm:spPr/>
      <dgm:t>
        <a:bodyPr/>
        <a:lstStyle/>
        <a:p>
          <a:r>
            <a:rPr lang="es-SV"/>
            <a:t>Contabilidad</a:t>
          </a:r>
        </a:p>
      </dgm:t>
    </dgm:pt>
    <dgm:pt modelId="{7015FDFD-D993-4B5E-87AE-870F1BD3828C}" type="parTrans" cxnId="{7C5E5F7A-52EE-4BDB-ADE6-B51C1675DF02}">
      <dgm:prSet/>
      <dgm:spPr/>
      <dgm:t>
        <a:bodyPr/>
        <a:lstStyle/>
        <a:p>
          <a:endParaRPr lang="es-SV"/>
        </a:p>
      </dgm:t>
    </dgm:pt>
    <dgm:pt modelId="{788AE4A5-9F06-4CC3-BC1B-EDEB7E9E7DE6}" type="sibTrans" cxnId="{7C5E5F7A-52EE-4BDB-ADE6-B51C1675DF02}">
      <dgm:prSet/>
      <dgm:spPr/>
      <dgm:t>
        <a:bodyPr/>
        <a:lstStyle/>
        <a:p>
          <a:endParaRPr lang="es-SV"/>
        </a:p>
      </dgm:t>
    </dgm:pt>
    <dgm:pt modelId="{FC0A4166-0C7C-4030-B468-6D0571289C81}">
      <dgm:prSet/>
      <dgm:spPr/>
      <dgm:t>
        <a:bodyPr/>
        <a:lstStyle/>
        <a:p>
          <a:r>
            <a:rPr lang="es-SV"/>
            <a:t>Recursos Humanos</a:t>
          </a:r>
        </a:p>
      </dgm:t>
    </dgm:pt>
    <dgm:pt modelId="{305ACB8C-7592-4E86-B5EA-D4EF8E4994AE}" type="parTrans" cxnId="{6BC5FABF-C744-489A-AABB-BDBCDA5E4110}">
      <dgm:prSet/>
      <dgm:spPr/>
      <dgm:t>
        <a:bodyPr/>
        <a:lstStyle/>
        <a:p>
          <a:endParaRPr lang="es-SV"/>
        </a:p>
      </dgm:t>
    </dgm:pt>
    <dgm:pt modelId="{A58D7955-58AD-44F9-A0BB-85917DD0566E}" type="sibTrans" cxnId="{6BC5FABF-C744-489A-AABB-BDBCDA5E4110}">
      <dgm:prSet/>
      <dgm:spPr/>
      <dgm:t>
        <a:bodyPr/>
        <a:lstStyle/>
        <a:p>
          <a:endParaRPr lang="es-SV"/>
        </a:p>
      </dgm:t>
    </dgm:pt>
    <dgm:pt modelId="{02730D90-A062-4132-B757-D5FCEC007C3D}">
      <dgm:prSet/>
      <dgm:spPr/>
      <dgm:t>
        <a:bodyPr/>
        <a:lstStyle/>
        <a:p>
          <a:r>
            <a:rPr lang="es-SV"/>
            <a:t>Marketing</a:t>
          </a:r>
        </a:p>
      </dgm:t>
    </dgm:pt>
    <dgm:pt modelId="{621BA78F-29F4-45D7-AA2E-B85AD098ADA4}" type="parTrans" cxnId="{CC75F521-F3C0-4B3A-B81B-CED95A65F289}">
      <dgm:prSet/>
      <dgm:spPr/>
      <dgm:t>
        <a:bodyPr/>
        <a:lstStyle/>
        <a:p>
          <a:endParaRPr lang="es-SV"/>
        </a:p>
      </dgm:t>
    </dgm:pt>
    <dgm:pt modelId="{94CEA177-9E7E-46C1-88B6-FEE7E9E4A324}" type="sibTrans" cxnId="{CC75F521-F3C0-4B3A-B81B-CED95A65F289}">
      <dgm:prSet/>
      <dgm:spPr/>
      <dgm:t>
        <a:bodyPr/>
        <a:lstStyle/>
        <a:p>
          <a:endParaRPr lang="es-SV"/>
        </a:p>
      </dgm:t>
    </dgm:pt>
    <dgm:pt modelId="{8A86A27C-4F78-4B98-AF0D-0ECBE7AB20A4}">
      <dgm:prSet/>
      <dgm:spPr/>
      <dgm:t>
        <a:bodyPr/>
        <a:lstStyle/>
        <a:p>
          <a:r>
            <a:rPr lang="es-SV"/>
            <a:t>Control de almacen</a:t>
          </a:r>
        </a:p>
      </dgm:t>
    </dgm:pt>
    <dgm:pt modelId="{368346C1-B9F5-4A28-9E3C-99F105C7A004}" type="parTrans" cxnId="{F827369C-2772-45F2-BA03-29A5AAF69CEE}">
      <dgm:prSet/>
      <dgm:spPr/>
      <dgm:t>
        <a:bodyPr/>
        <a:lstStyle/>
        <a:p>
          <a:endParaRPr lang="es-SV"/>
        </a:p>
      </dgm:t>
    </dgm:pt>
    <dgm:pt modelId="{5D0465DE-DCA6-4142-9B1A-F776EBCE71EB}" type="sibTrans" cxnId="{F827369C-2772-45F2-BA03-29A5AAF69CEE}">
      <dgm:prSet/>
      <dgm:spPr/>
      <dgm:t>
        <a:bodyPr/>
        <a:lstStyle/>
        <a:p>
          <a:endParaRPr lang="es-SV"/>
        </a:p>
      </dgm:t>
    </dgm:pt>
    <dgm:pt modelId="{DEB99793-E9A4-43D6-9B51-2C3AA7676AC2}" type="pres">
      <dgm:prSet presAssocID="{829F1EC5-B486-4120-84D8-CCCDC0749EA3}" presName="cycle" presStyleCnt="0">
        <dgm:presLayoutVars>
          <dgm:dir/>
          <dgm:resizeHandles val="exact"/>
        </dgm:presLayoutVars>
      </dgm:prSet>
      <dgm:spPr/>
    </dgm:pt>
    <dgm:pt modelId="{58EB58A4-4486-4B08-B97A-A156132F7725}" type="pres">
      <dgm:prSet presAssocID="{287AC36E-820E-4AFB-83AE-D1C2AFECFB37}" presName="node" presStyleLbl="node1" presStyleIdx="0" presStyleCnt="8">
        <dgm:presLayoutVars>
          <dgm:bulletEnabled val="1"/>
        </dgm:presLayoutVars>
      </dgm:prSet>
      <dgm:spPr/>
    </dgm:pt>
    <dgm:pt modelId="{F4583AE4-AF06-40BC-A054-994B4156C03B}" type="pres">
      <dgm:prSet presAssocID="{287AC36E-820E-4AFB-83AE-D1C2AFECFB37}" presName="spNode" presStyleCnt="0"/>
      <dgm:spPr/>
    </dgm:pt>
    <dgm:pt modelId="{C97A33D8-211B-4479-B4A7-2D09B3FE365D}" type="pres">
      <dgm:prSet presAssocID="{8CD15EA6-5540-41DA-AF6E-A1DD1D2828F7}" presName="sibTrans" presStyleLbl="sibTrans1D1" presStyleIdx="0" presStyleCnt="8"/>
      <dgm:spPr/>
    </dgm:pt>
    <dgm:pt modelId="{60A3A446-FDA6-4DBB-9A1F-B9A316506FD8}" type="pres">
      <dgm:prSet presAssocID="{FC0A4166-0C7C-4030-B468-6D0571289C81}" presName="node" presStyleLbl="node1" presStyleIdx="1" presStyleCnt="8">
        <dgm:presLayoutVars>
          <dgm:bulletEnabled val="1"/>
        </dgm:presLayoutVars>
      </dgm:prSet>
      <dgm:spPr/>
    </dgm:pt>
    <dgm:pt modelId="{912BF26A-35F1-4469-BA56-43C67A4EA8AF}" type="pres">
      <dgm:prSet presAssocID="{FC0A4166-0C7C-4030-B468-6D0571289C81}" presName="spNode" presStyleCnt="0"/>
      <dgm:spPr/>
    </dgm:pt>
    <dgm:pt modelId="{CA748441-BD19-4226-9560-70B96F5A69CF}" type="pres">
      <dgm:prSet presAssocID="{A58D7955-58AD-44F9-A0BB-85917DD0566E}" presName="sibTrans" presStyleLbl="sibTrans1D1" presStyleIdx="1" presStyleCnt="8"/>
      <dgm:spPr/>
    </dgm:pt>
    <dgm:pt modelId="{74AEFEDC-18A3-4E94-AA2C-B325816D6083}" type="pres">
      <dgm:prSet presAssocID="{02730D90-A062-4132-B757-D5FCEC007C3D}" presName="node" presStyleLbl="node1" presStyleIdx="2" presStyleCnt="8">
        <dgm:presLayoutVars>
          <dgm:bulletEnabled val="1"/>
        </dgm:presLayoutVars>
      </dgm:prSet>
      <dgm:spPr/>
    </dgm:pt>
    <dgm:pt modelId="{1CA63ABF-D50A-444D-85AE-6A28D5229423}" type="pres">
      <dgm:prSet presAssocID="{02730D90-A062-4132-B757-D5FCEC007C3D}" presName="spNode" presStyleCnt="0"/>
      <dgm:spPr/>
    </dgm:pt>
    <dgm:pt modelId="{64704F1C-C213-4031-9F86-928C01B914F5}" type="pres">
      <dgm:prSet presAssocID="{94CEA177-9E7E-46C1-88B6-FEE7E9E4A324}" presName="sibTrans" presStyleLbl="sibTrans1D1" presStyleIdx="2" presStyleCnt="8"/>
      <dgm:spPr/>
    </dgm:pt>
    <dgm:pt modelId="{9869E68C-9625-445B-9925-E631ABA9294B}" type="pres">
      <dgm:prSet presAssocID="{1E7CE3E7-7191-434A-B00C-294C9A04FEEC}" presName="node" presStyleLbl="node1" presStyleIdx="3" presStyleCnt="8">
        <dgm:presLayoutVars>
          <dgm:bulletEnabled val="1"/>
        </dgm:presLayoutVars>
      </dgm:prSet>
      <dgm:spPr/>
    </dgm:pt>
    <dgm:pt modelId="{5F597E37-905E-4A88-B752-D437760A4BFF}" type="pres">
      <dgm:prSet presAssocID="{1E7CE3E7-7191-434A-B00C-294C9A04FEEC}" presName="spNode" presStyleCnt="0"/>
      <dgm:spPr/>
    </dgm:pt>
    <dgm:pt modelId="{1B5C09EF-D26E-479D-B51C-056EA6AEF4E8}" type="pres">
      <dgm:prSet presAssocID="{A85C45A2-E378-4283-936C-2EBA45416222}" presName="sibTrans" presStyleLbl="sibTrans1D1" presStyleIdx="3" presStyleCnt="8"/>
      <dgm:spPr/>
    </dgm:pt>
    <dgm:pt modelId="{61739897-1C4E-488E-BB98-111CC64A3FC4}" type="pres">
      <dgm:prSet presAssocID="{8A86A27C-4F78-4B98-AF0D-0ECBE7AB20A4}" presName="node" presStyleLbl="node1" presStyleIdx="4" presStyleCnt="8">
        <dgm:presLayoutVars>
          <dgm:bulletEnabled val="1"/>
        </dgm:presLayoutVars>
      </dgm:prSet>
      <dgm:spPr/>
    </dgm:pt>
    <dgm:pt modelId="{7007E9BA-81EE-453B-9060-5FD787C72C73}" type="pres">
      <dgm:prSet presAssocID="{8A86A27C-4F78-4B98-AF0D-0ECBE7AB20A4}" presName="spNode" presStyleCnt="0"/>
      <dgm:spPr/>
    </dgm:pt>
    <dgm:pt modelId="{7AF6CA99-5E95-4B6A-BE90-14AF56797E1C}" type="pres">
      <dgm:prSet presAssocID="{5D0465DE-DCA6-4142-9B1A-F776EBCE71EB}" presName="sibTrans" presStyleLbl="sibTrans1D1" presStyleIdx="4" presStyleCnt="8"/>
      <dgm:spPr/>
    </dgm:pt>
    <dgm:pt modelId="{7189F8F9-7CDF-4B2C-AE67-CD7714288B34}" type="pres">
      <dgm:prSet presAssocID="{98BA4D35-12C3-4283-9F83-D835D8F06D04}" presName="node" presStyleLbl="node1" presStyleIdx="5" presStyleCnt="8">
        <dgm:presLayoutVars>
          <dgm:bulletEnabled val="1"/>
        </dgm:presLayoutVars>
      </dgm:prSet>
      <dgm:spPr/>
    </dgm:pt>
    <dgm:pt modelId="{3452DF92-F563-471A-8AC4-7DBA3D797E5B}" type="pres">
      <dgm:prSet presAssocID="{98BA4D35-12C3-4283-9F83-D835D8F06D04}" presName="spNode" presStyleCnt="0"/>
      <dgm:spPr/>
    </dgm:pt>
    <dgm:pt modelId="{C28F95E1-7961-40E8-B5FB-DC7BFD1C92CA}" type="pres">
      <dgm:prSet presAssocID="{23303028-0949-4FCF-8D68-C4FF614BE482}" presName="sibTrans" presStyleLbl="sibTrans1D1" presStyleIdx="5" presStyleCnt="8"/>
      <dgm:spPr/>
    </dgm:pt>
    <dgm:pt modelId="{AC33F523-238F-43FC-82C1-7FA96D1169E0}" type="pres">
      <dgm:prSet presAssocID="{CB42C2B9-DDEB-4D45-AD6A-75C420838FE7}" presName="node" presStyleLbl="node1" presStyleIdx="6" presStyleCnt="8">
        <dgm:presLayoutVars>
          <dgm:bulletEnabled val="1"/>
        </dgm:presLayoutVars>
      </dgm:prSet>
      <dgm:spPr/>
    </dgm:pt>
    <dgm:pt modelId="{E8AB398A-EE14-4184-ADEF-BCB8ED8A69FB}" type="pres">
      <dgm:prSet presAssocID="{CB42C2B9-DDEB-4D45-AD6A-75C420838FE7}" presName="spNode" presStyleCnt="0"/>
      <dgm:spPr/>
    </dgm:pt>
    <dgm:pt modelId="{2DEA3079-BC08-47A8-B0C8-E00599F0ABFF}" type="pres">
      <dgm:prSet presAssocID="{8C3B198E-F367-4077-8F1B-4B16F5FD286A}" presName="sibTrans" presStyleLbl="sibTrans1D1" presStyleIdx="6" presStyleCnt="8"/>
      <dgm:spPr/>
    </dgm:pt>
    <dgm:pt modelId="{ECFA929F-19B1-46B6-828A-AEB20514A906}" type="pres">
      <dgm:prSet presAssocID="{3E2C753D-F75A-4FD7-BFFE-4996D8E99251}" presName="node" presStyleLbl="node1" presStyleIdx="7" presStyleCnt="8">
        <dgm:presLayoutVars>
          <dgm:bulletEnabled val="1"/>
        </dgm:presLayoutVars>
      </dgm:prSet>
      <dgm:spPr/>
    </dgm:pt>
    <dgm:pt modelId="{E1DFD14E-DE30-44D1-894D-3EAFA2C7A99E}" type="pres">
      <dgm:prSet presAssocID="{3E2C753D-F75A-4FD7-BFFE-4996D8E99251}" presName="spNode" presStyleCnt="0"/>
      <dgm:spPr/>
    </dgm:pt>
    <dgm:pt modelId="{61616E3C-C765-4463-B681-C48BAB40CC20}" type="pres">
      <dgm:prSet presAssocID="{788AE4A5-9F06-4CC3-BC1B-EDEB7E9E7DE6}" presName="sibTrans" presStyleLbl="sibTrans1D1" presStyleIdx="7" presStyleCnt="8"/>
      <dgm:spPr/>
    </dgm:pt>
  </dgm:ptLst>
  <dgm:cxnLst>
    <dgm:cxn modelId="{1C5D3800-C0E2-488C-B9CA-31588BF64895}" type="presOf" srcId="{8CD15EA6-5540-41DA-AF6E-A1DD1D2828F7}" destId="{C97A33D8-211B-4479-B4A7-2D09B3FE365D}" srcOrd="0" destOrd="0" presId="urn:microsoft.com/office/officeart/2005/8/layout/cycle6"/>
    <dgm:cxn modelId="{7DC60D0C-D32E-477D-A210-CA5D681F281C}" type="presOf" srcId="{98BA4D35-12C3-4283-9F83-D835D8F06D04}" destId="{7189F8F9-7CDF-4B2C-AE67-CD7714288B34}" srcOrd="0" destOrd="0" presId="urn:microsoft.com/office/officeart/2005/8/layout/cycle6"/>
    <dgm:cxn modelId="{2ACE800D-5C63-4B52-88B8-C89AA523697F}" type="presOf" srcId="{3E2C753D-F75A-4FD7-BFFE-4996D8E99251}" destId="{ECFA929F-19B1-46B6-828A-AEB20514A906}" srcOrd="0" destOrd="0" presId="urn:microsoft.com/office/officeart/2005/8/layout/cycle6"/>
    <dgm:cxn modelId="{CC75F521-F3C0-4B3A-B81B-CED95A65F289}" srcId="{829F1EC5-B486-4120-84D8-CCCDC0749EA3}" destId="{02730D90-A062-4132-B757-D5FCEC007C3D}" srcOrd="2" destOrd="0" parTransId="{621BA78F-29F4-45D7-AA2E-B85AD098ADA4}" sibTransId="{94CEA177-9E7E-46C1-88B6-FEE7E9E4A324}"/>
    <dgm:cxn modelId="{0D9FD322-4B23-4A92-AB65-176974D75DB7}" type="presOf" srcId="{788AE4A5-9F06-4CC3-BC1B-EDEB7E9E7DE6}" destId="{61616E3C-C765-4463-B681-C48BAB40CC20}" srcOrd="0" destOrd="0" presId="urn:microsoft.com/office/officeart/2005/8/layout/cycle6"/>
    <dgm:cxn modelId="{B7B83125-3580-4D71-81C7-F21FF7C604AF}" type="presOf" srcId="{23303028-0949-4FCF-8D68-C4FF614BE482}" destId="{C28F95E1-7961-40E8-B5FB-DC7BFD1C92CA}" srcOrd="0" destOrd="0" presId="urn:microsoft.com/office/officeart/2005/8/layout/cycle6"/>
    <dgm:cxn modelId="{63BEB22E-A5A9-41EA-B736-80A3DB37633E}" type="presOf" srcId="{8A86A27C-4F78-4B98-AF0D-0ECBE7AB20A4}" destId="{61739897-1C4E-488E-BB98-111CC64A3FC4}" srcOrd="0" destOrd="0" presId="urn:microsoft.com/office/officeart/2005/8/layout/cycle6"/>
    <dgm:cxn modelId="{1F74F92E-0CC2-476A-8510-6FA2E0D3566B}" type="presOf" srcId="{1E7CE3E7-7191-434A-B00C-294C9A04FEEC}" destId="{9869E68C-9625-445B-9925-E631ABA9294B}" srcOrd="0" destOrd="0" presId="urn:microsoft.com/office/officeart/2005/8/layout/cycle6"/>
    <dgm:cxn modelId="{1FB16544-D223-4050-9239-57DEE8886920}" type="presOf" srcId="{287AC36E-820E-4AFB-83AE-D1C2AFECFB37}" destId="{58EB58A4-4486-4B08-B97A-A156132F7725}" srcOrd="0" destOrd="0" presId="urn:microsoft.com/office/officeart/2005/8/layout/cycle6"/>
    <dgm:cxn modelId="{96D5FA50-26E0-418E-9235-B649B98667B5}" srcId="{829F1EC5-B486-4120-84D8-CCCDC0749EA3}" destId="{98BA4D35-12C3-4283-9F83-D835D8F06D04}" srcOrd="5" destOrd="0" parTransId="{FE5F6C67-016E-4D9C-B1A7-D8F1DAAA68CC}" sibTransId="{23303028-0949-4FCF-8D68-C4FF614BE482}"/>
    <dgm:cxn modelId="{D79CF371-FAE7-4574-A3E9-79DF26ECB79F}" type="presOf" srcId="{94CEA177-9E7E-46C1-88B6-FEE7E9E4A324}" destId="{64704F1C-C213-4031-9F86-928C01B914F5}" srcOrd="0" destOrd="0" presId="urn:microsoft.com/office/officeart/2005/8/layout/cycle6"/>
    <dgm:cxn modelId="{88B23B5A-2C98-4D8A-AA8C-BB2AD459AACE}" type="presOf" srcId="{02730D90-A062-4132-B757-D5FCEC007C3D}" destId="{74AEFEDC-18A3-4E94-AA2C-B325816D6083}" srcOrd="0" destOrd="0" presId="urn:microsoft.com/office/officeart/2005/8/layout/cycle6"/>
    <dgm:cxn modelId="{7C5E5F7A-52EE-4BDB-ADE6-B51C1675DF02}" srcId="{829F1EC5-B486-4120-84D8-CCCDC0749EA3}" destId="{3E2C753D-F75A-4FD7-BFFE-4996D8E99251}" srcOrd="7" destOrd="0" parTransId="{7015FDFD-D993-4B5E-87AE-870F1BD3828C}" sibTransId="{788AE4A5-9F06-4CC3-BC1B-EDEB7E9E7DE6}"/>
    <dgm:cxn modelId="{2897657E-099A-4A7B-99E0-609010B44707}" srcId="{829F1EC5-B486-4120-84D8-CCCDC0749EA3}" destId="{CB42C2B9-DDEB-4D45-AD6A-75C420838FE7}" srcOrd="6" destOrd="0" parTransId="{6ED1B2C6-1E08-48AB-B2FC-8418ED16A29A}" sibTransId="{8C3B198E-F367-4077-8F1B-4B16F5FD286A}"/>
    <dgm:cxn modelId="{C61CA589-7BA7-4F15-B5FB-9CE4C269A4F2}" type="presOf" srcId="{A85C45A2-E378-4283-936C-2EBA45416222}" destId="{1B5C09EF-D26E-479D-B51C-056EA6AEF4E8}" srcOrd="0" destOrd="0" presId="urn:microsoft.com/office/officeart/2005/8/layout/cycle6"/>
    <dgm:cxn modelId="{B68D8D93-B68F-44DF-BB6C-39ED4B8C73A8}" srcId="{829F1EC5-B486-4120-84D8-CCCDC0749EA3}" destId="{1E7CE3E7-7191-434A-B00C-294C9A04FEEC}" srcOrd="3" destOrd="0" parTransId="{33A22F2B-9880-47D0-86C1-E677A5C9C1A6}" sibTransId="{A85C45A2-E378-4283-936C-2EBA45416222}"/>
    <dgm:cxn modelId="{F827369C-2772-45F2-BA03-29A5AAF69CEE}" srcId="{829F1EC5-B486-4120-84D8-CCCDC0749EA3}" destId="{8A86A27C-4F78-4B98-AF0D-0ECBE7AB20A4}" srcOrd="4" destOrd="0" parTransId="{368346C1-B9F5-4A28-9E3C-99F105C7A004}" sibTransId="{5D0465DE-DCA6-4142-9B1A-F776EBCE71EB}"/>
    <dgm:cxn modelId="{A29FCA9D-FF23-49C2-B1FE-881AC68B2FAF}" type="presOf" srcId="{8C3B198E-F367-4077-8F1B-4B16F5FD286A}" destId="{2DEA3079-BC08-47A8-B0C8-E00599F0ABFF}" srcOrd="0" destOrd="0" presId="urn:microsoft.com/office/officeart/2005/8/layout/cycle6"/>
    <dgm:cxn modelId="{069EADA9-DF9B-4291-80C0-9694BBDFEB6D}" type="presOf" srcId="{FC0A4166-0C7C-4030-B468-6D0571289C81}" destId="{60A3A446-FDA6-4DBB-9A1F-B9A316506FD8}" srcOrd="0" destOrd="0" presId="urn:microsoft.com/office/officeart/2005/8/layout/cycle6"/>
    <dgm:cxn modelId="{E99F1FAF-4487-4563-9EB0-78DC234C609B}" srcId="{829F1EC5-B486-4120-84D8-CCCDC0749EA3}" destId="{287AC36E-820E-4AFB-83AE-D1C2AFECFB37}" srcOrd="0" destOrd="0" parTransId="{8E279E7A-7781-4C25-93C5-ABBAB164E825}" sibTransId="{8CD15EA6-5540-41DA-AF6E-A1DD1D2828F7}"/>
    <dgm:cxn modelId="{C87DD4B8-91A4-4832-B564-5D78DCF4865B}" type="presOf" srcId="{CB42C2B9-DDEB-4D45-AD6A-75C420838FE7}" destId="{AC33F523-238F-43FC-82C1-7FA96D1169E0}" srcOrd="0" destOrd="0" presId="urn:microsoft.com/office/officeart/2005/8/layout/cycle6"/>
    <dgm:cxn modelId="{6BC5FABF-C744-489A-AABB-BDBCDA5E4110}" srcId="{829F1EC5-B486-4120-84D8-CCCDC0749EA3}" destId="{FC0A4166-0C7C-4030-B468-6D0571289C81}" srcOrd="1" destOrd="0" parTransId="{305ACB8C-7592-4E86-B5EA-D4EF8E4994AE}" sibTransId="{A58D7955-58AD-44F9-A0BB-85917DD0566E}"/>
    <dgm:cxn modelId="{B21815E8-9B23-4059-BE61-D20490D4308F}" type="presOf" srcId="{5D0465DE-DCA6-4142-9B1A-F776EBCE71EB}" destId="{7AF6CA99-5E95-4B6A-BE90-14AF56797E1C}" srcOrd="0" destOrd="0" presId="urn:microsoft.com/office/officeart/2005/8/layout/cycle6"/>
    <dgm:cxn modelId="{25FC1EEA-67BD-4BB2-991A-8F6978E1039D}" type="presOf" srcId="{A58D7955-58AD-44F9-A0BB-85917DD0566E}" destId="{CA748441-BD19-4226-9560-70B96F5A69CF}" srcOrd="0" destOrd="0" presId="urn:microsoft.com/office/officeart/2005/8/layout/cycle6"/>
    <dgm:cxn modelId="{0E0756F1-BF94-44D5-9D51-309A3BEB4E54}" type="presOf" srcId="{829F1EC5-B486-4120-84D8-CCCDC0749EA3}" destId="{DEB99793-E9A4-43D6-9B51-2C3AA7676AC2}" srcOrd="0" destOrd="0" presId="urn:microsoft.com/office/officeart/2005/8/layout/cycle6"/>
    <dgm:cxn modelId="{DD45377D-96EF-4EF3-8161-84CF656FAA46}" type="presParOf" srcId="{DEB99793-E9A4-43D6-9B51-2C3AA7676AC2}" destId="{58EB58A4-4486-4B08-B97A-A156132F7725}" srcOrd="0" destOrd="0" presId="urn:microsoft.com/office/officeart/2005/8/layout/cycle6"/>
    <dgm:cxn modelId="{4E3A953D-8495-4570-94C2-58FD6B2088D9}" type="presParOf" srcId="{DEB99793-E9A4-43D6-9B51-2C3AA7676AC2}" destId="{F4583AE4-AF06-40BC-A054-994B4156C03B}" srcOrd="1" destOrd="0" presId="urn:microsoft.com/office/officeart/2005/8/layout/cycle6"/>
    <dgm:cxn modelId="{2D83D1CF-A5F6-4E11-8705-6FA730BDBD42}" type="presParOf" srcId="{DEB99793-E9A4-43D6-9B51-2C3AA7676AC2}" destId="{C97A33D8-211B-4479-B4A7-2D09B3FE365D}" srcOrd="2" destOrd="0" presId="urn:microsoft.com/office/officeart/2005/8/layout/cycle6"/>
    <dgm:cxn modelId="{6B1097E3-152A-4C6C-8E4C-C320109F061C}" type="presParOf" srcId="{DEB99793-E9A4-43D6-9B51-2C3AA7676AC2}" destId="{60A3A446-FDA6-4DBB-9A1F-B9A316506FD8}" srcOrd="3" destOrd="0" presId="urn:microsoft.com/office/officeart/2005/8/layout/cycle6"/>
    <dgm:cxn modelId="{BDB263B6-FE7F-4BF0-9762-D0A316FC1E0E}" type="presParOf" srcId="{DEB99793-E9A4-43D6-9B51-2C3AA7676AC2}" destId="{912BF26A-35F1-4469-BA56-43C67A4EA8AF}" srcOrd="4" destOrd="0" presId="urn:microsoft.com/office/officeart/2005/8/layout/cycle6"/>
    <dgm:cxn modelId="{0626D6CD-521D-40B5-9FB5-DB3B77F125FC}" type="presParOf" srcId="{DEB99793-E9A4-43D6-9B51-2C3AA7676AC2}" destId="{CA748441-BD19-4226-9560-70B96F5A69CF}" srcOrd="5" destOrd="0" presId="urn:microsoft.com/office/officeart/2005/8/layout/cycle6"/>
    <dgm:cxn modelId="{0E5EB81B-4F48-4697-92DE-7C35B2E3892D}" type="presParOf" srcId="{DEB99793-E9A4-43D6-9B51-2C3AA7676AC2}" destId="{74AEFEDC-18A3-4E94-AA2C-B325816D6083}" srcOrd="6" destOrd="0" presId="urn:microsoft.com/office/officeart/2005/8/layout/cycle6"/>
    <dgm:cxn modelId="{AB24B2C5-6CE1-4692-80F4-40BD4C082795}" type="presParOf" srcId="{DEB99793-E9A4-43D6-9B51-2C3AA7676AC2}" destId="{1CA63ABF-D50A-444D-85AE-6A28D5229423}" srcOrd="7" destOrd="0" presId="urn:microsoft.com/office/officeart/2005/8/layout/cycle6"/>
    <dgm:cxn modelId="{524D2122-6E8A-4B35-A268-75ECA2A0BEBA}" type="presParOf" srcId="{DEB99793-E9A4-43D6-9B51-2C3AA7676AC2}" destId="{64704F1C-C213-4031-9F86-928C01B914F5}" srcOrd="8" destOrd="0" presId="urn:microsoft.com/office/officeart/2005/8/layout/cycle6"/>
    <dgm:cxn modelId="{6002B926-59FC-43D5-80D5-9B1105175B0C}" type="presParOf" srcId="{DEB99793-E9A4-43D6-9B51-2C3AA7676AC2}" destId="{9869E68C-9625-445B-9925-E631ABA9294B}" srcOrd="9" destOrd="0" presId="urn:microsoft.com/office/officeart/2005/8/layout/cycle6"/>
    <dgm:cxn modelId="{E1BEDA9C-4C1A-494C-ABA1-D8E6263B88EF}" type="presParOf" srcId="{DEB99793-E9A4-43D6-9B51-2C3AA7676AC2}" destId="{5F597E37-905E-4A88-B752-D437760A4BFF}" srcOrd="10" destOrd="0" presId="urn:microsoft.com/office/officeart/2005/8/layout/cycle6"/>
    <dgm:cxn modelId="{C6EADC11-01DA-4296-AA35-21269A6004B1}" type="presParOf" srcId="{DEB99793-E9A4-43D6-9B51-2C3AA7676AC2}" destId="{1B5C09EF-D26E-479D-B51C-056EA6AEF4E8}" srcOrd="11" destOrd="0" presId="urn:microsoft.com/office/officeart/2005/8/layout/cycle6"/>
    <dgm:cxn modelId="{BF576EB4-D652-414A-B9D2-13336268386B}" type="presParOf" srcId="{DEB99793-E9A4-43D6-9B51-2C3AA7676AC2}" destId="{61739897-1C4E-488E-BB98-111CC64A3FC4}" srcOrd="12" destOrd="0" presId="urn:microsoft.com/office/officeart/2005/8/layout/cycle6"/>
    <dgm:cxn modelId="{1E8ED577-CB2F-4679-9E79-92C2958693A4}" type="presParOf" srcId="{DEB99793-E9A4-43D6-9B51-2C3AA7676AC2}" destId="{7007E9BA-81EE-453B-9060-5FD787C72C73}" srcOrd="13" destOrd="0" presId="urn:microsoft.com/office/officeart/2005/8/layout/cycle6"/>
    <dgm:cxn modelId="{E94613C7-DED2-4D0C-A715-20138B16BCDB}" type="presParOf" srcId="{DEB99793-E9A4-43D6-9B51-2C3AA7676AC2}" destId="{7AF6CA99-5E95-4B6A-BE90-14AF56797E1C}" srcOrd="14" destOrd="0" presId="urn:microsoft.com/office/officeart/2005/8/layout/cycle6"/>
    <dgm:cxn modelId="{85DBE213-7E97-4D33-B5D9-B75B0171CAB4}" type="presParOf" srcId="{DEB99793-E9A4-43D6-9B51-2C3AA7676AC2}" destId="{7189F8F9-7CDF-4B2C-AE67-CD7714288B34}" srcOrd="15" destOrd="0" presId="urn:microsoft.com/office/officeart/2005/8/layout/cycle6"/>
    <dgm:cxn modelId="{9BB17FD9-1D73-46C6-98E0-CCB860AEF97E}" type="presParOf" srcId="{DEB99793-E9A4-43D6-9B51-2C3AA7676AC2}" destId="{3452DF92-F563-471A-8AC4-7DBA3D797E5B}" srcOrd="16" destOrd="0" presId="urn:microsoft.com/office/officeart/2005/8/layout/cycle6"/>
    <dgm:cxn modelId="{3E9EAC54-93D1-44BF-A441-887AF64C4052}" type="presParOf" srcId="{DEB99793-E9A4-43D6-9B51-2C3AA7676AC2}" destId="{C28F95E1-7961-40E8-B5FB-DC7BFD1C92CA}" srcOrd="17" destOrd="0" presId="urn:microsoft.com/office/officeart/2005/8/layout/cycle6"/>
    <dgm:cxn modelId="{B34D9F6E-85EE-4D23-B70B-5A37F4FDE3F3}" type="presParOf" srcId="{DEB99793-E9A4-43D6-9B51-2C3AA7676AC2}" destId="{AC33F523-238F-43FC-82C1-7FA96D1169E0}" srcOrd="18" destOrd="0" presId="urn:microsoft.com/office/officeart/2005/8/layout/cycle6"/>
    <dgm:cxn modelId="{884ACD14-428E-49E3-8B0F-83EA48E01FA2}" type="presParOf" srcId="{DEB99793-E9A4-43D6-9B51-2C3AA7676AC2}" destId="{E8AB398A-EE14-4184-ADEF-BCB8ED8A69FB}" srcOrd="19" destOrd="0" presId="urn:microsoft.com/office/officeart/2005/8/layout/cycle6"/>
    <dgm:cxn modelId="{CA154C84-B6C8-4293-9DB2-EEC4020AF939}" type="presParOf" srcId="{DEB99793-E9A4-43D6-9B51-2C3AA7676AC2}" destId="{2DEA3079-BC08-47A8-B0C8-E00599F0ABFF}" srcOrd="20" destOrd="0" presId="urn:microsoft.com/office/officeart/2005/8/layout/cycle6"/>
    <dgm:cxn modelId="{02D34935-DC4C-46C0-B9F2-9DC525C4B3DE}" type="presParOf" srcId="{DEB99793-E9A4-43D6-9B51-2C3AA7676AC2}" destId="{ECFA929F-19B1-46B6-828A-AEB20514A906}" srcOrd="21" destOrd="0" presId="urn:microsoft.com/office/officeart/2005/8/layout/cycle6"/>
    <dgm:cxn modelId="{BA4CE7FA-1C93-4009-AB98-C69484DBA8D1}" type="presParOf" srcId="{DEB99793-E9A4-43D6-9B51-2C3AA7676AC2}" destId="{E1DFD14E-DE30-44D1-894D-3EAFA2C7A99E}" srcOrd="22" destOrd="0" presId="urn:microsoft.com/office/officeart/2005/8/layout/cycle6"/>
    <dgm:cxn modelId="{FFB6A56E-845F-4F85-8154-F2E60FB2D8DF}" type="presParOf" srcId="{DEB99793-E9A4-43D6-9B51-2C3AA7676AC2}" destId="{61616E3C-C765-4463-B681-C48BAB40CC20}" srcOrd="23" destOrd="0" presId="urn:microsoft.com/office/officeart/2005/8/layout/cycle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B58A4-4486-4B08-B97A-A156132F7725}">
      <dsp:nvSpPr>
        <dsp:cNvPr id="0" name=""/>
        <dsp:cNvSpPr/>
      </dsp:nvSpPr>
      <dsp:spPr>
        <a:xfrm>
          <a:off x="2969665" y="2888"/>
          <a:ext cx="975819" cy="634282"/>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Financiera</a:t>
          </a:r>
        </a:p>
      </dsp:txBody>
      <dsp:txXfrm>
        <a:off x="3000628" y="33851"/>
        <a:ext cx="913893" cy="572356"/>
      </dsp:txXfrm>
    </dsp:sp>
    <dsp:sp modelId="{C97A33D8-211B-4479-B4A7-2D09B3FE365D}">
      <dsp:nvSpPr>
        <dsp:cNvPr id="0" name=""/>
        <dsp:cNvSpPr/>
      </dsp:nvSpPr>
      <dsp:spPr>
        <a:xfrm>
          <a:off x="1258242" y="320030"/>
          <a:ext cx="4398664" cy="4398664"/>
        </a:xfrm>
        <a:custGeom>
          <a:avLst/>
          <a:gdLst/>
          <a:ahLst/>
          <a:cxnLst/>
          <a:rect l="0" t="0" r="0" b="0"/>
          <a:pathLst>
            <a:path>
              <a:moveTo>
                <a:pt x="2694255" y="56410"/>
              </a:moveTo>
              <a:arcTo wR="2199332" hR="2199332" stAng="16980290" swAng="1107225"/>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A3A446-FDA6-4DBB-9A1F-B9A316506FD8}">
      <dsp:nvSpPr>
        <dsp:cNvPr id="0" name=""/>
        <dsp:cNvSpPr/>
      </dsp:nvSpPr>
      <dsp:spPr>
        <a:xfrm>
          <a:off x="4524827" y="647058"/>
          <a:ext cx="975819" cy="634282"/>
        </a:xfrm>
        <a:prstGeom prst="round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Recursos Humanos</a:t>
          </a:r>
        </a:p>
      </dsp:txBody>
      <dsp:txXfrm>
        <a:off x="4555790" y="678021"/>
        <a:ext cx="913893" cy="572356"/>
      </dsp:txXfrm>
    </dsp:sp>
    <dsp:sp modelId="{CA748441-BD19-4226-9560-70B96F5A69CF}">
      <dsp:nvSpPr>
        <dsp:cNvPr id="0" name=""/>
        <dsp:cNvSpPr/>
      </dsp:nvSpPr>
      <dsp:spPr>
        <a:xfrm>
          <a:off x="1258242" y="320030"/>
          <a:ext cx="4398664" cy="4398664"/>
        </a:xfrm>
        <a:custGeom>
          <a:avLst/>
          <a:gdLst/>
          <a:ahLst/>
          <a:cxnLst/>
          <a:rect l="0" t="0" r="0" b="0"/>
          <a:pathLst>
            <a:path>
              <a:moveTo>
                <a:pt x="4022667" y="969491"/>
              </a:moveTo>
              <a:arcTo wR="2199332" hR="2199332" stAng="19560019" swAng="1527081"/>
            </a:path>
          </a:pathLst>
        </a:custGeom>
        <a:noFill/>
        <a:ln w="6350" cap="flat" cmpd="sng" algn="ctr">
          <a:solidFill>
            <a:schemeClr val="accent5">
              <a:hueOff val="-965506"/>
              <a:satOff val="-2488"/>
              <a:lumOff val="-168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AEFEDC-18A3-4E94-AA2C-B325816D6083}">
      <dsp:nvSpPr>
        <dsp:cNvPr id="0" name=""/>
        <dsp:cNvSpPr/>
      </dsp:nvSpPr>
      <dsp:spPr>
        <a:xfrm>
          <a:off x="5168997" y="2202221"/>
          <a:ext cx="975819" cy="634282"/>
        </a:xfrm>
        <a:prstGeom prst="round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Marketing</a:t>
          </a:r>
        </a:p>
      </dsp:txBody>
      <dsp:txXfrm>
        <a:off x="5199960" y="2233184"/>
        <a:ext cx="913893" cy="572356"/>
      </dsp:txXfrm>
    </dsp:sp>
    <dsp:sp modelId="{64704F1C-C213-4031-9F86-928C01B914F5}">
      <dsp:nvSpPr>
        <dsp:cNvPr id="0" name=""/>
        <dsp:cNvSpPr/>
      </dsp:nvSpPr>
      <dsp:spPr>
        <a:xfrm>
          <a:off x="1258242" y="320030"/>
          <a:ext cx="4398664" cy="4398664"/>
        </a:xfrm>
        <a:custGeom>
          <a:avLst/>
          <a:gdLst/>
          <a:ahLst/>
          <a:cxnLst/>
          <a:rect l="0" t="0" r="0" b="0"/>
          <a:pathLst>
            <a:path>
              <a:moveTo>
                <a:pt x="4374231" y="2526249"/>
              </a:moveTo>
              <a:arcTo wR="2199332" hR="2199332" stAng="512900" swAng="1527081"/>
            </a:path>
          </a:pathLst>
        </a:custGeom>
        <a:noFill/>
        <a:ln w="6350" cap="flat" cmpd="sng" algn="ctr">
          <a:solidFill>
            <a:schemeClr val="accent5">
              <a:hueOff val="-1931012"/>
              <a:satOff val="-4977"/>
              <a:lumOff val="-3361"/>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69E68C-9625-445B-9925-E631ABA9294B}">
      <dsp:nvSpPr>
        <dsp:cNvPr id="0" name=""/>
        <dsp:cNvSpPr/>
      </dsp:nvSpPr>
      <dsp:spPr>
        <a:xfrm>
          <a:off x="4524827" y="3757383"/>
          <a:ext cx="975819" cy="634282"/>
        </a:xfrm>
        <a:prstGeom prst="round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Clientes</a:t>
          </a:r>
        </a:p>
      </dsp:txBody>
      <dsp:txXfrm>
        <a:off x="4555790" y="3788346"/>
        <a:ext cx="913893" cy="572356"/>
      </dsp:txXfrm>
    </dsp:sp>
    <dsp:sp modelId="{1B5C09EF-D26E-479D-B51C-056EA6AEF4E8}">
      <dsp:nvSpPr>
        <dsp:cNvPr id="0" name=""/>
        <dsp:cNvSpPr/>
      </dsp:nvSpPr>
      <dsp:spPr>
        <a:xfrm>
          <a:off x="1258242" y="320030"/>
          <a:ext cx="4398664" cy="4398664"/>
        </a:xfrm>
        <a:custGeom>
          <a:avLst/>
          <a:gdLst/>
          <a:ahLst/>
          <a:cxnLst/>
          <a:rect l="0" t="0" r="0" b="0"/>
          <a:pathLst>
            <a:path>
              <a:moveTo>
                <a:pt x="3347124" y="4075401"/>
              </a:moveTo>
              <a:arcTo wR="2199332" hR="2199332" stAng="3512485" swAng="1107225"/>
            </a:path>
          </a:pathLst>
        </a:custGeom>
        <a:noFill/>
        <a:ln w="6350" cap="flat" cmpd="sng" algn="ctr">
          <a:solidFill>
            <a:schemeClr val="accent5">
              <a:hueOff val="-2896518"/>
              <a:satOff val="-7465"/>
              <a:lumOff val="-5042"/>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739897-1C4E-488E-BB98-111CC64A3FC4}">
      <dsp:nvSpPr>
        <dsp:cNvPr id="0" name=""/>
        <dsp:cNvSpPr/>
      </dsp:nvSpPr>
      <dsp:spPr>
        <a:xfrm>
          <a:off x="2969665" y="4401553"/>
          <a:ext cx="975819" cy="634282"/>
        </a:xfrm>
        <a:prstGeom prst="round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Control de almacen</a:t>
          </a:r>
        </a:p>
      </dsp:txBody>
      <dsp:txXfrm>
        <a:off x="3000628" y="4432516"/>
        <a:ext cx="913893" cy="572356"/>
      </dsp:txXfrm>
    </dsp:sp>
    <dsp:sp modelId="{7AF6CA99-5E95-4B6A-BE90-14AF56797E1C}">
      <dsp:nvSpPr>
        <dsp:cNvPr id="0" name=""/>
        <dsp:cNvSpPr/>
      </dsp:nvSpPr>
      <dsp:spPr>
        <a:xfrm>
          <a:off x="1258242" y="320030"/>
          <a:ext cx="4398664" cy="4398664"/>
        </a:xfrm>
        <a:custGeom>
          <a:avLst/>
          <a:gdLst/>
          <a:ahLst/>
          <a:cxnLst/>
          <a:rect l="0" t="0" r="0" b="0"/>
          <a:pathLst>
            <a:path>
              <a:moveTo>
                <a:pt x="1704409" y="4342253"/>
              </a:moveTo>
              <a:arcTo wR="2199332" hR="2199332" stAng="6180290" swAng="1107225"/>
            </a:path>
          </a:pathLst>
        </a:custGeom>
        <a:noFill/>
        <a:ln w="6350" cap="flat" cmpd="sng" algn="ctr">
          <a:solidFill>
            <a:schemeClr val="accent5">
              <a:hueOff val="-3862025"/>
              <a:satOff val="-9954"/>
              <a:lumOff val="-6723"/>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89F8F9-7CDF-4B2C-AE67-CD7714288B34}">
      <dsp:nvSpPr>
        <dsp:cNvPr id="0" name=""/>
        <dsp:cNvSpPr/>
      </dsp:nvSpPr>
      <dsp:spPr>
        <a:xfrm>
          <a:off x="1414502" y="3757383"/>
          <a:ext cx="975819" cy="634282"/>
        </a:xfrm>
        <a:prstGeom prst="round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Ventas</a:t>
          </a:r>
        </a:p>
      </dsp:txBody>
      <dsp:txXfrm>
        <a:off x="1445465" y="3788346"/>
        <a:ext cx="913893" cy="572356"/>
      </dsp:txXfrm>
    </dsp:sp>
    <dsp:sp modelId="{C28F95E1-7961-40E8-B5FB-DC7BFD1C92CA}">
      <dsp:nvSpPr>
        <dsp:cNvPr id="0" name=""/>
        <dsp:cNvSpPr/>
      </dsp:nvSpPr>
      <dsp:spPr>
        <a:xfrm>
          <a:off x="1258242" y="320030"/>
          <a:ext cx="4398664" cy="4398664"/>
        </a:xfrm>
        <a:custGeom>
          <a:avLst/>
          <a:gdLst/>
          <a:ahLst/>
          <a:cxnLst/>
          <a:rect l="0" t="0" r="0" b="0"/>
          <a:pathLst>
            <a:path>
              <a:moveTo>
                <a:pt x="375996" y="3429173"/>
              </a:moveTo>
              <a:arcTo wR="2199332" hR="2199332" stAng="8760019" swAng="1527081"/>
            </a:path>
          </a:pathLst>
        </a:custGeom>
        <a:noFill/>
        <a:ln w="6350" cap="flat" cmpd="sng" algn="ctr">
          <a:solidFill>
            <a:schemeClr val="accent5">
              <a:hueOff val="-4827531"/>
              <a:satOff val="-12442"/>
              <a:lumOff val="-8404"/>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33F523-238F-43FC-82C1-7FA96D1169E0}">
      <dsp:nvSpPr>
        <dsp:cNvPr id="0" name=""/>
        <dsp:cNvSpPr/>
      </dsp:nvSpPr>
      <dsp:spPr>
        <a:xfrm>
          <a:off x="770333" y="2202221"/>
          <a:ext cx="975819" cy="634282"/>
        </a:xfrm>
        <a:prstGeom prst="round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Compras</a:t>
          </a:r>
        </a:p>
      </dsp:txBody>
      <dsp:txXfrm>
        <a:off x="801296" y="2233184"/>
        <a:ext cx="913893" cy="572356"/>
      </dsp:txXfrm>
    </dsp:sp>
    <dsp:sp modelId="{2DEA3079-BC08-47A8-B0C8-E00599F0ABFF}">
      <dsp:nvSpPr>
        <dsp:cNvPr id="0" name=""/>
        <dsp:cNvSpPr/>
      </dsp:nvSpPr>
      <dsp:spPr>
        <a:xfrm>
          <a:off x="1258242" y="320030"/>
          <a:ext cx="4398664" cy="4398664"/>
        </a:xfrm>
        <a:custGeom>
          <a:avLst/>
          <a:gdLst/>
          <a:ahLst/>
          <a:cxnLst/>
          <a:rect l="0" t="0" r="0" b="0"/>
          <a:pathLst>
            <a:path>
              <a:moveTo>
                <a:pt x="24432" y="1872415"/>
              </a:moveTo>
              <a:arcTo wR="2199332" hR="2199332" stAng="11312900" swAng="1527081"/>
            </a:path>
          </a:pathLst>
        </a:custGeom>
        <a:noFill/>
        <a:ln w="6350" cap="flat" cmpd="sng" algn="ctr">
          <a:solidFill>
            <a:schemeClr val="accent5">
              <a:hueOff val="-5793037"/>
              <a:satOff val="-14931"/>
              <a:lumOff val="-10084"/>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FA929F-19B1-46B6-828A-AEB20514A906}">
      <dsp:nvSpPr>
        <dsp:cNvPr id="0" name=""/>
        <dsp:cNvSpPr/>
      </dsp:nvSpPr>
      <dsp:spPr>
        <a:xfrm>
          <a:off x="1414502" y="647058"/>
          <a:ext cx="975819" cy="634282"/>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Contabilidad</a:t>
          </a:r>
        </a:p>
      </dsp:txBody>
      <dsp:txXfrm>
        <a:off x="1445465" y="678021"/>
        <a:ext cx="913893" cy="572356"/>
      </dsp:txXfrm>
    </dsp:sp>
    <dsp:sp modelId="{61616E3C-C765-4463-B681-C48BAB40CC20}">
      <dsp:nvSpPr>
        <dsp:cNvPr id="0" name=""/>
        <dsp:cNvSpPr/>
      </dsp:nvSpPr>
      <dsp:spPr>
        <a:xfrm>
          <a:off x="1258242" y="320030"/>
          <a:ext cx="4398664" cy="4398664"/>
        </a:xfrm>
        <a:custGeom>
          <a:avLst/>
          <a:gdLst/>
          <a:ahLst/>
          <a:cxnLst/>
          <a:rect l="0" t="0" r="0" b="0"/>
          <a:pathLst>
            <a:path>
              <a:moveTo>
                <a:pt x="1051539" y="323263"/>
              </a:moveTo>
              <a:arcTo wR="2199332" hR="2199332" stAng="14312485" swAng="1107225"/>
            </a:path>
          </a:pathLst>
        </a:custGeom>
        <a:no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0.50461</cdr:x>
      <cdr:y>0.42785</cdr:y>
    </cdr:from>
    <cdr:to>
      <cdr:x>0.71687</cdr:x>
      <cdr:y>0.54619</cdr:y>
    </cdr:to>
    <cdr:sp macro="" textlink="">
      <cdr:nvSpPr>
        <cdr:cNvPr id="2" name="Text Box 5"/>
        <cdr:cNvSpPr txBox="1"/>
      </cdr:nvSpPr>
      <cdr:spPr>
        <a:xfrm xmlns:a="http://schemas.openxmlformats.org/drawingml/2006/main">
          <a:off x="1757238" y="921830"/>
          <a:ext cx="739140" cy="254966"/>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800">
              <a:solidFill>
                <a:srgbClr val="FFFFFF"/>
              </a:solidFill>
              <a:effectLst/>
              <a:latin typeface="Maiandra GD" panose="020E0502030308020204" pitchFamily="34" charset="0"/>
              <a:ea typeface="Calibri" panose="020F0502020204030204" pitchFamily="34" charset="0"/>
              <a:cs typeface="Times New Roman" panose="02020603050405020304" pitchFamily="18" charset="0"/>
            </a:rPr>
            <a:t>Muy grave</a:t>
          </a:r>
          <a:endParaRPr lang="en-US" sz="1100">
            <a:effectLst/>
            <a:latin typeface="Maiandra GD" panose="020E050203030802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964</Words>
  <Characters>5308</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Yaser Andrade</cp:lastModifiedBy>
  <cp:revision>2</cp:revision>
  <cp:lastPrinted>2022-11-11T04:11:00Z</cp:lastPrinted>
  <dcterms:created xsi:type="dcterms:W3CDTF">2022-11-21T00:39:00Z</dcterms:created>
  <dcterms:modified xsi:type="dcterms:W3CDTF">2022-11-21T00:39:00Z</dcterms:modified>
</cp:coreProperties>
</file>