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AA8B" w14:textId="785641DC" w:rsidR="003D6973" w:rsidRDefault="00000000" w:rsidP="00774C49">
      <w:pPr>
        <w:pStyle w:val="Title"/>
      </w:pPr>
      <w:r>
        <w:t>Build Review &amp; Comparison</w:t>
      </w:r>
    </w:p>
    <w:p w14:paraId="7E4B9F3D" w14:textId="77777777" w:rsidR="003D6973" w:rsidRDefault="00000000">
      <w:pPr>
        <w:pStyle w:val="Heading1"/>
      </w:pPr>
      <w:r>
        <w:t>Your build — what it does well</w:t>
      </w:r>
    </w:p>
    <w:p w14:paraId="3628D408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Objective, reproducible label. </w:t>
      </w:r>
      <w:r>
        <w:t>Risk = 1 if a documented disruption begins within 4 weeks, built from real historical events — defensible and free of subjective High/Med/Low judgement.</w:t>
      </w:r>
    </w:p>
    <w:p w14:paraId="575B0DE6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Sound evaluation method. </w:t>
      </w:r>
      <w:r>
        <w:t>A chronological (time-based) train/test split, not a random one — the correct choice for time series, and it avoids look-ahead leakage. It also explicitly drops the label-source column from the features.</w:t>
      </w:r>
    </w:p>
    <w:p w14:paraId="5B3105F9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genuine multi-model benchmark. </w:t>
      </w:r>
      <w:r>
        <w:t>Three model families — gradient-boosted trees, a transformer (FT-Transformer), and a foundation model (</w:t>
      </w:r>
      <w:proofErr w:type="spellStart"/>
      <w:r>
        <w:t>TabPFN</w:t>
      </w:r>
      <w:proofErr w:type="spellEnd"/>
      <w:r>
        <w:t>) — compared on identical splits, with a full metric suite (F1, ROC-AUC, PR-AUC, confusion matrices, ROC/PR curves) and class-imbalance handling.</w:t>
      </w:r>
    </w:p>
    <w:p w14:paraId="02BEFDFF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strong modern model. </w:t>
      </w:r>
      <w:r>
        <w:t>The FT-Transformer trains properly and performs well (F1 ≈ 0.92) — a capable deep-tabular model that my build does not include.</w:t>
      </w:r>
    </w:p>
    <w:p w14:paraId="7422DF9F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Reusable, generic framing. </w:t>
      </w:r>
      <w:r>
        <w:t>Positioned as a general framework across several commodities (memory, neon, copper, lithium), with semiconductors as the case study — good for reviewers.</w:t>
      </w:r>
    </w:p>
    <w:p w14:paraId="78E9DB9C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polished dashboard. </w:t>
      </w:r>
      <w:r>
        <w:t xml:space="preserve">A clean, professional multi-page </w:t>
      </w:r>
      <w:proofErr w:type="spellStart"/>
      <w:r>
        <w:t>Streamlit</w:t>
      </w:r>
      <w:proofErr w:type="spellEnd"/>
      <w:r>
        <w:t xml:space="preserve"> app; when data is missing it shows nothing rather than fabricating numbers.</w:t>
      </w:r>
    </w:p>
    <w:p w14:paraId="3E9AE263" w14:textId="77777777" w:rsidR="003D6973" w:rsidRDefault="00000000">
      <w:pPr>
        <w:pStyle w:val="Heading1"/>
      </w:pPr>
      <w:r>
        <w:t>Your build — the main issues</w:t>
      </w:r>
    </w:p>
    <w:p w14:paraId="56EBCD66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news signal is dead. </w:t>
      </w:r>
      <w:r>
        <w:t>In the actual training data, news volume and sentiment are zero on every row — the GDELT data was lost in consolidation. Every news feature ends up with zero importance, so the whole news layer contributes nothing to predictions.</w:t>
      </w:r>
    </w:p>
    <w:p w14:paraId="2F33AF4D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Several features are placeholders. </w:t>
      </w:r>
      <w:proofErr w:type="spellStart"/>
      <w:r>
        <w:t>keyword_total</w:t>
      </w:r>
      <w:proofErr w:type="spellEnd"/>
      <w:r>
        <w:t xml:space="preserve">, </w:t>
      </w:r>
      <w:proofErr w:type="spellStart"/>
      <w:r>
        <w:t>past_shortages_count</w:t>
      </w:r>
      <w:proofErr w:type="spellEnd"/>
      <w:r>
        <w:t xml:space="preserve">, </w:t>
      </w:r>
      <w:proofErr w:type="spellStart"/>
      <w:r>
        <w:t>avg_severity</w:t>
      </w:r>
      <w:proofErr w:type="spellEnd"/>
      <w:r>
        <w:t xml:space="preserve">, </w:t>
      </w:r>
      <w:proofErr w:type="spellStart"/>
      <w:r>
        <w:t>time_since_last_disruption</w:t>
      </w:r>
      <w:proofErr w:type="spellEnd"/>
      <w:r>
        <w:t xml:space="preserve"> and </w:t>
      </w:r>
      <w:proofErr w:type="spellStart"/>
      <w:r>
        <w:t>historical_risk_score</w:t>
      </w:r>
      <w:proofErr w:type="spellEnd"/>
      <w:r>
        <w:t xml:space="preserve"> are hardcoded constants, and </w:t>
      </w:r>
      <w:proofErr w:type="spellStart"/>
      <w:r>
        <w:t>event_count</w:t>
      </w:r>
      <w:proofErr w:type="spellEnd"/>
      <w:r>
        <w:t xml:space="preserve"> / </w:t>
      </w:r>
      <w:proofErr w:type="spellStart"/>
      <w:r>
        <w:t>any_critical_event</w:t>
      </w:r>
      <w:proofErr w:type="spellEnd"/>
      <w:r>
        <w:t xml:space="preserve"> are just copies of the trade-restriction flag. In practice the model runs on price + one trade flag + country concentration only.</w:t>
      </w:r>
    </w:p>
    <w:p w14:paraId="6CD8F05E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of the three models are unusable at the default threshold. </w:t>
      </w:r>
      <w:proofErr w:type="spellStart"/>
      <w:r>
        <w:t>XGBoost</w:t>
      </w:r>
      <w:proofErr w:type="spellEnd"/>
      <w:r>
        <w:t xml:space="preserve"> and </w:t>
      </w:r>
      <w:proofErr w:type="spellStart"/>
      <w:r>
        <w:t>TabPFN</w:t>
      </w:r>
      <w:proofErr w:type="spellEnd"/>
      <w:r>
        <w:t xml:space="preserve"> score F1 = 0 (they flag no disruptions at all at 0.5) despite a high ROC-AUC — a calibration/threshold problem that is left unaddressed. The dashboard's live risk scores are generated by that same </w:t>
      </w:r>
      <w:proofErr w:type="spellStart"/>
      <w:r>
        <w:t>XGBoost</w:t>
      </w:r>
      <w:proofErr w:type="spellEnd"/>
      <w:r>
        <w:t xml:space="preserve"> model.</w:t>
      </w:r>
    </w:p>
    <w:p w14:paraId="598A265B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Silent model fallbacks. </w:t>
      </w:r>
      <w:r>
        <w:t xml:space="preserve">If </w:t>
      </w:r>
      <w:proofErr w:type="spellStart"/>
      <w:r>
        <w:t>TabPFN</w:t>
      </w:r>
      <w:proofErr w:type="spellEnd"/>
      <w:r>
        <w:t xml:space="preserve"> or the FT-Transformer library isn't available/working, the code quietly swaps in a different </w:t>
      </w:r>
      <w:proofErr w:type="spellStart"/>
      <w:r>
        <w:t>sklearn</w:t>
      </w:r>
      <w:proofErr w:type="spellEnd"/>
      <w:r>
        <w:t xml:space="preserve"> model but keeps the original name — so the “benchmark” can silently stop benchmarking what it claims.</w:t>
      </w:r>
    </w:p>
    <w:p w14:paraId="23EE5397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Broken and non-portable scripts. </w:t>
      </w:r>
      <w:r>
        <w:t>The documented data-generation script imports a module that no longer exists, and two scripts contain hardcoded Windows paths — they will not run as-is on another machine.</w:t>
      </w:r>
    </w:p>
    <w:p w14:paraId="09099C3A" w14:textId="77777777" w:rsidR="003D6973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Pitch-vs-code gap and duplicate </w:t>
      </w:r>
      <w:proofErr w:type="spellStart"/>
      <w:r>
        <w:rPr>
          <w:b/>
          <w:bCs/>
        </w:rPr>
        <w:t>catalogs</w:t>
      </w:r>
      <w:proofErr w:type="spellEnd"/>
      <w:r>
        <w:rPr>
          <w:b/>
          <w:bCs/>
        </w:rPr>
        <w:t xml:space="preserve">. </w:t>
      </w:r>
      <w:r>
        <w:t xml:space="preserve">The write-up promises rich news and historical-risk features that the code stubs out, and there are three overlapping event </w:t>
      </w:r>
      <w:proofErr w:type="spellStart"/>
      <w:r>
        <w:t>catalogs</w:t>
      </w:r>
      <w:proofErr w:type="spellEnd"/>
      <w:r>
        <w:t xml:space="preserve"> where only one actually drives the labels.</w:t>
      </w:r>
    </w:p>
    <w:p w14:paraId="50BB24C7" w14:textId="77777777" w:rsidR="003D6973" w:rsidRDefault="00000000">
      <w:r>
        <w:br w:type="page"/>
      </w:r>
    </w:p>
    <w:p w14:paraId="367EB99D" w14:textId="3595E538" w:rsidR="003D6973" w:rsidRDefault="00774C49">
      <w:pPr>
        <w:pStyle w:val="Heading1"/>
      </w:pPr>
      <w:r>
        <w:lastRenderedPageBreak/>
        <w:t>Comparison</w:t>
      </w:r>
      <w:r w:rsidR="00000000">
        <w:t xml:space="preserve"> — the key points</w:t>
      </w:r>
    </w:p>
    <w:p w14:paraId="36A39547" w14:textId="055DCB8F" w:rsidR="003D6973" w:rsidRDefault="003D6973">
      <w:pPr>
        <w:spacing w:after="120"/>
      </w:pPr>
    </w:p>
    <w:tbl>
      <w:tblPr>
        <w:tblW w:w="9360" w:type="dxa"/>
        <w:tblBorders>
          <w:top w:val="single" w:sz="1" w:space="0" w:color="BBBBBB"/>
          <w:left w:val="single" w:sz="1" w:space="0" w:color="BBBBBB"/>
          <w:bottom w:val="single" w:sz="1" w:space="0" w:color="BBBBBB"/>
          <w:right w:val="single" w:sz="1" w:space="0" w:color="BBBBBB"/>
          <w:insideH w:val="single" w:sz="1" w:space="0" w:color="BBBBBB"/>
          <w:insideV w:val="single" w:sz="1" w:space="0" w:color="BBBB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655"/>
        <w:gridCol w:w="3655"/>
      </w:tblGrid>
      <w:tr w:rsidR="003D6973" w14:paraId="04280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8515" w14:textId="77777777" w:rsidR="003D6973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655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4AA0" w14:textId="77777777" w:rsidR="003D6973" w:rsidRDefault="00000000">
            <w:r>
              <w:rPr>
                <w:b/>
                <w:bCs/>
                <w:color w:val="FFFFFF"/>
                <w:sz w:val="18"/>
                <w:szCs w:val="18"/>
              </w:rPr>
              <w:t>Your build</w:t>
            </w:r>
          </w:p>
        </w:tc>
        <w:tc>
          <w:tcPr>
            <w:tcW w:w="3655" w:type="dxa"/>
            <w:shd w:val="clear" w:color="auto" w:fill="2E5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A75B" w14:textId="77777777" w:rsidR="003D6973" w:rsidRDefault="00000000">
            <w:r>
              <w:rPr>
                <w:b/>
                <w:bCs/>
                <w:color w:val="FFFFFF"/>
                <w:sz w:val="18"/>
                <w:szCs w:val="18"/>
              </w:rPr>
              <w:t>My build</w:t>
            </w:r>
          </w:p>
        </w:tc>
      </w:tr>
      <w:tr w:rsidR="003D6973" w14:paraId="4959D7E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1E22" w14:textId="77777777" w:rsidR="003D6973" w:rsidRDefault="00000000">
            <w:r>
              <w:rPr>
                <w:color w:val="111111"/>
                <w:sz w:val="18"/>
                <w:szCs w:val="18"/>
              </w:rPr>
              <w:t>Data storage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A9E2" w14:textId="77777777" w:rsidR="003D6973" w:rsidRDefault="00000000">
            <w:r>
              <w:rPr>
                <w:color w:val="111111"/>
                <w:sz w:val="18"/>
                <w:szCs w:val="18"/>
              </w:rPr>
              <w:t>Flat CSV files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3165" w14:textId="77777777" w:rsidR="003D6973" w:rsidRDefault="00000000">
            <w:r>
              <w:rPr>
                <w:color w:val="111111"/>
                <w:sz w:val="18"/>
                <w:szCs w:val="18"/>
              </w:rPr>
              <w:t>One SQLite database</w:t>
            </w:r>
          </w:p>
        </w:tc>
      </w:tr>
      <w:tr w:rsidR="003D6973" w14:paraId="5059159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1F40" w14:textId="77777777" w:rsidR="003D6973" w:rsidRDefault="00000000">
            <w:r>
              <w:rPr>
                <w:color w:val="111111"/>
                <w:sz w:val="18"/>
                <w:szCs w:val="18"/>
              </w:rPr>
              <w:t>News signal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9BA9" w14:textId="77777777" w:rsidR="003D6973" w:rsidRDefault="00000000">
            <w:r>
              <w:rPr>
                <w:color w:val="111111"/>
                <w:sz w:val="18"/>
                <w:szCs w:val="18"/>
              </w:rPr>
              <w:t>Pipeline exists but is zeroed → no effect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9230" w14:textId="77777777" w:rsidR="003D6973" w:rsidRDefault="00000000">
            <w:r>
              <w:rPr>
                <w:color w:val="111111"/>
                <w:sz w:val="18"/>
                <w:szCs w:val="18"/>
              </w:rPr>
              <w:t>LLM-extracted severity from news → real, working signal</w:t>
            </w:r>
          </w:p>
        </w:tc>
      </w:tr>
      <w:tr w:rsidR="003D6973" w14:paraId="1F819C2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95F4" w14:textId="77777777" w:rsidR="003D6973" w:rsidRDefault="00000000">
            <w:r>
              <w:rPr>
                <w:color w:val="111111"/>
                <w:sz w:val="18"/>
                <w:szCs w:val="18"/>
              </w:rPr>
              <w:t>Sources actually used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542F" w14:textId="77777777" w:rsidR="003D6973" w:rsidRDefault="00000000">
            <w:r>
              <w:rPr>
                <w:color w:val="111111"/>
                <w:sz w:val="18"/>
                <w:szCs w:val="18"/>
              </w:rPr>
              <w:t>Prices + curated events (news dead)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5ECC" w14:textId="77777777" w:rsidR="003D6973" w:rsidRDefault="00000000">
            <w:r>
              <w:rPr>
                <w:color w:val="111111"/>
                <w:sz w:val="18"/>
                <w:szCs w:val="18"/>
              </w:rPr>
              <w:t>Prices + news + company filings + commodity prices</w:t>
            </w:r>
          </w:p>
        </w:tc>
      </w:tr>
      <w:tr w:rsidR="003D6973" w14:paraId="0373F58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D76F" w14:textId="77777777" w:rsidR="003D6973" w:rsidRDefault="00000000">
            <w:r>
              <w:rPr>
                <w:color w:val="111111"/>
                <w:sz w:val="18"/>
                <w:szCs w:val="18"/>
              </w:rPr>
              <w:t>Models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ACAA" w14:textId="77777777" w:rsidR="003D6973" w:rsidRDefault="00000000">
            <w:proofErr w:type="spellStart"/>
            <w:r>
              <w:rPr>
                <w:color w:val="111111"/>
                <w:sz w:val="18"/>
                <w:szCs w:val="18"/>
              </w:rPr>
              <w:t>XGBoost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+ FT-Transformer + </w:t>
            </w:r>
            <w:proofErr w:type="spellStart"/>
            <w:r>
              <w:rPr>
                <w:color w:val="111111"/>
                <w:sz w:val="18"/>
                <w:szCs w:val="18"/>
              </w:rPr>
              <w:t>TabPFN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benchmark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F2D1" w14:textId="77777777" w:rsidR="003D6973" w:rsidRDefault="00000000">
            <w:proofErr w:type="spellStart"/>
            <w:r>
              <w:rPr>
                <w:color w:val="111111"/>
                <w:sz w:val="18"/>
                <w:szCs w:val="18"/>
              </w:rPr>
              <w:t>LightGBM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(default) + </w:t>
            </w:r>
            <w:proofErr w:type="spellStart"/>
            <w:r>
              <w:rPr>
                <w:color w:val="111111"/>
                <w:sz w:val="18"/>
                <w:szCs w:val="18"/>
              </w:rPr>
              <w:t>TabPFN</w:t>
            </w:r>
            <w:proofErr w:type="spellEnd"/>
          </w:p>
        </w:tc>
      </w:tr>
      <w:tr w:rsidR="003D6973" w14:paraId="7F322F0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C97D" w14:textId="77777777" w:rsidR="003D6973" w:rsidRDefault="00000000">
            <w:r>
              <w:rPr>
                <w:color w:val="111111"/>
                <w:sz w:val="18"/>
                <w:szCs w:val="18"/>
              </w:rPr>
              <w:t>Explanations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7AC8" w14:textId="77777777" w:rsidR="003D6973" w:rsidRDefault="00000000">
            <w:r>
              <w:rPr>
                <w:color w:val="111111"/>
                <w:sz w:val="18"/>
                <w:szCs w:val="18"/>
              </w:rPr>
              <w:t>SHAP template arrow-chain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113D" w14:textId="77777777" w:rsidR="003D6973" w:rsidRDefault="00000000">
            <w:r>
              <w:rPr>
                <w:color w:val="111111"/>
                <w:sz w:val="18"/>
                <w:szCs w:val="18"/>
              </w:rPr>
              <w:t>SHAP + LLM narrative with cited, verified evidence</w:t>
            </w:r>
          </w:p>
        </w:tc>
      </w:tr>
      <w:tr w:rsidR="003D6973" w14:paraId="6D83D79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A9B0" w14:textId="77777777" w:rsidR="003D6973" w:rsidRDefault="00000000">
            <w:r>
              <w:rPr>
                <w:color w:val="111111"/>
                <w:sz w:val="18"/>
                <w:szCs w:val="18"/>
              </w:rPr>
              <w:t>Forecasting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A5F9" w14:textId="77777777" w:rsidR="003D6973" w:rsidRDefault="00000000">
            <w:r>
              <w:rPr>
                <w:color w:val="111111"/>
                <w:sz w:val="18"/>
                <w:szCs w:val="18"/>
              </w:rPr>
              <w:t>None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FD8D" w14:textId="77777777" w:rsidR="003D6973" w:rsidRDefault="00000000">
            <w:r>
              <w:rPr>
                <w:color w:val="111111"/>
                <w:sz w:val="18"/>
                <w:szCs w:val="18"/>
              </w:rPr>
              <w:t>Prophet + Holt-Winters + Chronos</w:t>
            </w:r>
          </w:p>
        </w:tc>
      </w:tr>
      <w:tr w:rsidR="003D6973" w14:paraId="577B286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E0F3" w14:textId="77777777" w:rsidR="003D6973" w:rsidRDefault="00000000">
            <w:r>
              <w:rPr>
                <w:color w:val="111111"/>
                <w:sz w:val="18"/>
                <w:szCs w:val="18"/>
              </w:rPr>
              <w:t>Label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C397" w14:textId="77777777" w:rsidR="003D6973" w:rsidRDefault="00000000">
            <w:r>
              <w:rPr>
                <w:color w:val="111111"/>
                <w:sz w:val="18"/>
                <w:szCs w:val="18"/>
              </w:rPr>
              <w:t>Disruption within 4 weeks (curated events)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2E55" w14:textId="77777777" w:rsidR="003D6973" w:rsidRDefault="00000000">
            <w:r>
              <w:rPr>
                <w:color w:val="111111"/>
                <w:sz w:val="18"/>
                <w:szCs w:val="18"/>
              </w:rPr>
              <w:t>Curated episodes + price-derived rule</w:t>
            </w:r>
          </w:p>
        </w:tc>
      </w:tr>
      <w:tr w:rsidR="003D6973" w14:paraId="4C23F307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DF3E" w14:textId="77777777" w:rsidR="003D6973" w:rsidRDefault="00000000">
            <w:r>
              <w:rPr>
                <w:color w:val="111111"/>
                <w:sz w:val="18"/>
                <w:szCs w:val="18"/>
              </w:rPr>
              <w:t>Evaluation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045E" w14:textId="77777777" w:rsidR="003D6973" w:rsidRDefault="00000000">
            <w:r>
              <w:rPr>
                <w:color w:val="111111"/>
                <w:sz w:val="18"/>
                <w:szCs w:val="18"/>
              </w:rPr>
              <w:t>Chronological split (methodologically sound)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88D9" w14:textId="77777777" w:rsidR="003D6973" w:rsidRDefault="00000000">
            <w:r>
              <w:rPr>
                <w:color w:val="111111"/>
                <w:sz w:val="18"/>
                <w:szCs w:val="18"/>
              </w:rPr>
              <w:t>Curated + grouped evaluation (after fixing a CV leak)</w:t>
            </w:r>
          </w:p>
        </w:tc>
      </w:tr>
      <w:tr w:rsidR="003D6973" w14:paraId="51370FC4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39AC" w14:textId="77777777" w:rsidR="003D6973" w:rsidRDefault="00000000">
            <w:r>
              <w:rPr>
                <w:color w:val="111111"/>
                <w:sz w:val="18"/>
                <w:szCs w:val="18"/>
              </w:rPr>
              <w:t>Honesty rails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4511" w14:textId="77777777" w:rsidR="003D6973" w:rsidRDefault="00000000">
            <w:r>
              <w:rPr>
                <w:color w:val="111111"/>
                <w:sz w:val="18"/>
                <w:szCs w:val="18"/>
              </w:rPr>
              <w:t>Empty-fallback / demo banner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5EE4" w14:textId="77777777" w:rsidR="003D6973" w:rsidRDefault="00000000">
            <w:r>
              <w:rPr>
                <w:color w:val="111111"/>
                <w:sz w:val="18"/>
                <w:szCs w:val="18"/>
              </w:rPr>
              <w:t>Real-vs-synthetic gating, citation checks, 200 tests</w:t>
            </w:r>
          </w:p>
        </w:tc>
      </w:tr>
      <w:tr w:rsidR="003D6973" w14:paraId="07DAEBD6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C239" w14:textId="77777777" w:rsidR="003D6973" w:rsidRDefault="00000000">
            <w:r>
              <w:rPr>
                <w:color w:val="111111"/>
                <w:sz w:val="18"/>
                <w:szCs w:val="18"/>
              </w:rPr>
              <w:t>Portability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CD63" w14:textId="77777777" w:rsidR="003D6973" w:rsidRDefault="00000000">
            <w:r>
              <w:rPr>
                <w:color w:val="111111"/>
                <w:sz w:val="18"/>
                <w:szCs w:val="18"/>
              </w:rPr>
              <w:t>Windows-bound; some broken scripts</w:t>
            </w:r>
          </w:p>
        </w:tc>
        <w:tc>
          <w:tcPr>
            <w:tcW w:w="3655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3026" w14:textId="77777777" w:rsidR="003D6973" w:rsidRDefault="00000000">
            <w:r>
              <w:rPr>
                <w:color w:val="111111"/>
                <w:sz w:val="18"/>
                <w:szCs w:val="18"/>
              </w:rPr>
              <w:t>Runs clean cross-platform</w:t>
            </w:r>
          </w:p>
        </w:tc>
      </w:tr>
      <w:tr w:rsidR="003D6973" w14:paraId="6DE9A08B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35E6" w14:textId="77777777" w:rsidR="003D6973" w:rsidRDefault="00000000">
            <w:r>
              <w:rPr>
                <w:color w:val="111111"/>
                <w:sz w:val="18"/>
                <w:szCs w:val="18"/>
              </w:rPr>
              <w:t>Biggest current weakness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AB7F" w14:textId="77777777" w:rsidR="003D6973" w:rsidRDefault="00000000">
            <w:r>
              <w:rPr>
                <w:color w:val="111111"/>
                <w:sz w:val="18"/>
                <w:szCs w:val="18"/>
              </w:rPr>
              <w:t>Dead news + two models failing at 0.5</w:t>
            </w:r>
          </w:p>
        </w:tc>
        <w:tc>
          <w:tcPr>
            <w:tcW w:w="365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F309" w14:textId="77777777" w:rsidR="003D6973" w:rsidRDefault="00000000">
            <w:r>
              <w:rPr>
                <w:color w:val="111111"/>
                <w:sz w:val="18"/>
                <w:szCs w:val="18"/>
              </w:rPr>
              <w:t>Negatives too homogeneous → model discrimination unvalidated</w:t>
            </w:r>
          </w:p>
        </w:tc>
      </w:tr>
    </w:tbl>
    <w:p w14:paraId="234A4AD8" w14:textId="7ADBCFF2" w:rsidR="003D6973" w:rsidRDefault="003D6973" w:rsidP="00C577C8">
      <w:pPr>
        <w:pBdr>
          <w:top w:val="single" w:sz="4" w:space="1" w:color="BBBBBB"/>
        </w:pBdr>
        <w:spacing w:before="180"/>
      </w:pPr>
    </w:p>
    <w:sectPr w:rsidR="003D697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F51DC2"/>
    <w:multiLevelType w:val="hybridMultilevel"/>
    <w:tmpl w:val="0A2A3AB8"/>
    <w:lvl w:ilvl="0" w:tplc="F0CC766C">
      <w:start w:val="1"/>
      <w:numFmt w:val="bullet"/>
      <w:lvlText w:val="●"/>
      <w:lvlJc w:val="left"/>
      <w:pPr>
        <w:ind w:left="720" w:hanging="360"/>
      </w:pPr>
    </w:lvl>
    <w:lvl w:ilvl="1" w:tplc="93189E80">
      <w:start w:val="1"/>
      <w:numFmt w:val="bullet"/>
      <w:lvlText w:val="○"/>
      <w:lvlJc w:val="left"/>
      <w:pPr>
        <w:ind w:left="1440" w:hanging="360"/>
      </w:pPr>
    </w:lvl>
    <w:lvl w:ilvl="2" w:tplc="1CD43C5C">
      <w:start w:val="1"/>
      <w:numFmt w:val="bullet"/>
      <w:lvlText w:val="■"/>
      <w:lvlJc w:val="left"/>
      <w:pPr>
        <w:ind w:left="2160" w:hanging="360"/>
      </w:pPr>
    </w:lvl>
    <w:lvl w:ilvl="3" w:tplc="E154D78E">
      <w:start w:val="1"/>
      <w:numFmt w:val="bullet"/>
      <w:lvlText w:val="●"/>
      <w:lvlJc w:val="left"/>
      <w:pPr>
        <w:ind w:left="2880" w:hanging="360"/>
      </w:pPr>
    </w:lvl>
    <w:lvl w:ilvl="4" w:tplc="13F05C18">
      <w:start w:val="1"/>
      <w:numFmt w:val="bullet"/>
      <w:lvlText w:val="○"/>
      <w:lvlJc w:val="left"/>
      <w:pPr>
        <w:ind w:left="3600" w:hanging="360"/>
      </w:pPr>
    </w:lvl>
    <w:lvl w:ilvl="5" w:tplc="5D04BCA8">
      <w:start w:val="1"/>
      <w:numFmt w:val="bullet"/>
      <w:lvlText w:val="■"/>
      <w:lvlJc w:val="left"/>
      <w:pPr>
        <w:ind w:left="4320" w:hanging="360"/>
      </w:pPr>
    </w:lvl>
    <w:lvl w:ilvl="6" w:tplc="FB660076">
      <w:start w:val="1"/>
      <w:numFmt w:val="bullet"/>
      <w:lvlText w:val="●"/>
      <w:lvlJc w:val="left"/>
      <w:pPr>
        <w:ind w:left="5040" w:hanging="360"/>
      </w:pPr>
    </w:lvl>
    <w:lvl w:ilvl="7" w:tplc="F5D81210">
      <w:start w:val="1"/>
      <w:numFmt w:val="bullet"/>
      <w:lvlText w:val="●"/>
      <w:lvlJc w:val="left"/>
      <w:pPr>
        <w:ind w:left="5760" w:hanging="360"/>
      </w:pPr>
    </w:lvl>
    <w:lvl w:ilvl="8" w:tplc="6BE838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6101F"/>
    <w:multiLevelType w:val="hybridMultilevel"/>
    <w:tmpl w:val="475E5418"/>
    <w:lvl w:ilvl="0" w:tplc="7BBC4C28">
      <w:start w:val="1"/>
      <w:numFmt w:val="bullet"/>
      <w:lvlText w:val="•"/>
      <w:lvlJc w:val="left"/>
      <w:pPr>
        <w:ind w:left="520" w:hanging="280"/>
      </w:pPr>
    </w:lvl>
    <w:lvl w:ilvl="1" w:tplc="F742411A">
      <w:numFmt w:val="decimal"/>
      <w:lvlText w:val=""/>
      <w:lvlJc w:val="left"/>
    </w:lvl>
    <w:lvl w:ilvl="2" w:tplc="FAAAEE44">
      <w:numFmt w:val="decimal"/>
      <w:lvlText w:val=""/>
      <w:lvlJc w:val="left"/>
    </w:lvl>
    <w:lvl w:ilvl="3" w:tplc="68DE89CA">
      <w:numFmt w:val="decimal"/>
      <w:lvlText w:val=""/>
      <w:lvlJc w:val="left"/>
    </w:lvl>
    <w:lvl w:ilvl="4" w:tplc="834EAE18">
      <w:numFmt w:val="decimal"/>
      <w:lvlText w:val=""/>
      <w:lvlJc w:val="left"/>
    </w:lvl>
    <w:lvl w:ilvl="5" w:tplc="3AEE242E">
      <w:numFmt w:val="decimal"/>
      <w:lvlText w:val=""/>
      <w:lvlJc w:val="left"/>
    </w:lvl>
    <w:lvl w:ilvl="6" w:tplc="5EFECAF0">
      <w:numFmt w:val="decimal"/>
      <w:lvlText w:val=""/>
      <w:lvlJc w:val="left"/>
    </w:lvl>
    <w:lvl w:ilvl="7" w:tplc="FA7E36E4">
      <w:numFmt w:val="decimal"/>
      <w:lvlText w:val=""/>
      <w:lvlJc w:val="left"/>
    </w:lvl>
    <w:lvl w:ilvl="8" w:tplc="309C3764">
      <w:numFmt w:val="decimal"/>
      <w:lvlText w:val=""/>
      <w:lvlJc w:val="left"/>
    </w:lvl>
  </w:abstractNum>
  <w:num w:numId="1" w16cid:durableId="1102267341">
    <w:abstractNumId w:val="0"/>
    <w:lvlOverride w:ilvl="0">
      <w:startOverride w:val="1"/>
    </w:lvlOverride>
  </w:num>
  <w:num w:numId="2" w16cid:durableId="11334072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973"/>
    <w:rsid w:val="003D6973"/>
    <w:rsid w:val="004E309D"/>
    <w:rsid w:val="00774C49"/>
    <w:rsid w:val="0098205F"/>
    <w:rsid w:val="00C5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B7B89"/>
  <w15:docId w15:val="{A562F43B-65F5-8C46-92B5-68B2ECEA8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3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2E5B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Creator Thor</cp:lastModifiedBy>
  <cp:revision>4</cp:revision>
  <dcterms:created xsi:type="dcterms:W3CDTF">2026-07-30T08:25:00Z</dcterms:created>
  <dcterms:modified xsi:type="dcterms:W3CDTF">2026-07-30T08:30:00Z</dcterms:modified>
</cp:coreProperties>
</file>