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EE75D1" w14:textId="22F677BF" w:rsidR="00510276" w:rsidRPr="00510276" w:rsidRDefault="00510276" w:rsidP="00510276">
      <w:pPr>
        <w:jc w:val="center"/>
        <w:rPr>
          <w:b/>
          <w:bCs/>
          <w:sz w:val="36"/>
          <w:szCs w:val="36"/>
        </w:rPr>
      </w:pPr>
      <w:r w:rsidRPr="00510276">
        <w:rPr>
          <w:b/>
          <w:bCs/>
          <w:sz w:val="36"/>
          <w:szCs w:val="36"/>
        </w:rPr>
        <w:t>Machine Learning Analysis on Indian Agricultural Data</w:t>
      </w:r>
    </w:p>
    <w:p w14:paraId="0636CB88" w14:textId="145A1543" w:rsidR="000940B3" w:rsidRDefault="00510276">
      <w:pPr>
        <w:rPr>
          <w:b/>
          <w:bCs/>
        </w:rPr>
      </w:pPr>
      <w:r w:rsidRPr="00510276">
        <w:rPr>
          <w:b/>
          <w:bCs/>
        </w:rPr>
        <w:t>Name: Yaswanth Kumar Puli</w:t>
      </w:r>
    </w:p>
    <w:p w14:paraId="612057F5" w14:textId="004C5E66" w:rsidR="00510276" w:rsidRDefault="00510276">
      <w:pPr>
        <w:rPr>
          <w:b/>
          <w:bCs/>
        </w:rPr>
      </w:pPr>
      <w:r>
        <w:rPr>
          <w:b/>
          <w:bCs/>
        </w:rPr>
        <w:t>22BTRCL124.</w:t>
      </w:r>
    </w:p>
    <w:p w14:paraId="54D3AEFC" w14:textId="77777777" w:rsidR="00510276" w:rsidRPr="00510276" w:rsidRDefault="00510276" w:rsidP="00510276">
      <w:pPr>
        <w:jc w:val="center"/>
        <w:rPr>
          <w:b/>
          <w:bCs/>
          <w:u w:val="single"/>
        </w:rPr>
      </w:pPr>
      <w:r w:rsidRPr="00510276">
        <w:rPr>
          <w:b/>
          <w:bCs/>
          <w:u w:val="single"/>
        </w:rPr>
        <w:t>Introduction</w:t>
      </w:r>
    </w:p>
    <w:p w14:paraId="57ECCBE5" w14:textId="77777777" w:rsidR="00510276" w:rsidRPr="00510276" w:rsidRDefault="00510276" w:rsidP="00510276">
      <w:r w:rsidRPr="00510276">
        <w:t>This report provides a comprehensive analysis of the dataset, leveraging both supervised and unsupervised machine learning techniques. The key methodologies include Exploratory Data Analysis (EDA), Linear Regression, Random Forest, K-Means Clustering, and Principal Component Analysis (PCA). The primary goal of this analysis is to extract meaningful insights from the data, evaluate predictive models, and assess clustering techniques for unsupervised learning.</w:t>
      </w:r>
    </w:p>
    <w:p w14:paraId="3256F293" w14:textId="77777777" w:rsidR="00510276" w:rsidRPr="00510276" w:rsidRDefault="00510276" w:rsidP="00510276">
      <w:pPr>
        <w:rPr>
          <w:b/>
          <w:bCs/>
          <w:u w:val="single"/>
        </w:rPr>
      </w:pPr>
      <w:r w:rsidRPr="00510276">
        <w:rPr>
          <w:b/>
          <w:bCs/>
          <w:u w:val="single"/>
        </w:rPr>
        <w:t>Data Exploration and Preprocessing</w:t>
      </w:r>
    </w:p>
    <w:p w14:paraId="4CA4B7D6" w14:textId="77777777" w:rsidR="00510276" w:rsidRPr="00510276" w:rsidRDefault="00510276" w:rsidP="00510276">
      <w:r w:rsidRPr="00510276">
        <w:t xml:space="preserve">The dataset was first loaded and examined using </w:t>
      </w:r>
      <w:proofErr w:type="gramStart"/>
      <w:r w:rsidRPr="00510276">
        <w:t>head(</w:t>
      </w:r>
      <w:proofErr w:type="gramEnd"/>
      <w:r w:rsidRPr="00510276">
        <w:t>), info(), and describe() functions. The presence of categorical and numerical variables necessitated preprocessing techniques such as:</w:t>
      </w:r>
    </w:p>
    <w:p w14:paraId="662D5CB0" w14:textId="77777777" w:rsidR="00510276" w:rsidRPr="00510276" w:rsidRDefault="00510276" w:rsidP="00510276">
      <w:pPr>
        <w:numPr>
          <w:ilvl w:val="0"/>
          <w:numId w:val="1"/>
        </w:numPr>
      </w:pPr>
      <w:r w:rsidRPr="00510276">
        <w:t xml:space="preserve">Date Transformation: The </w:t>
      </w:r>
      <w:proofErr w:type="spellStart"/>
      <w:r w:rsidRPr="00510276">
        <w:t>arrival_date</w:t>
      </w:r>
      <w:proofErr w:type="spellEnd"/>
      <w:r w:rsidRPr="00510276">
        <w:t xml:space="preserve"> column was converted into numerical format using ordinal encoding to facilitate machine learning algorithms.</w:t>
      </w:r>
    </w:p>
    <w:p w14:paraId="7549C4DE" w14:textId="77777777" w:rsidR="00510276" w:rsidRPr="00510276" w:rsidRDefault="00510276" w:rsidP="00510276">
      <w:pPr>
        <w:numPr>
          <w:ilvl w:val="0"/>
          <w:numId w:val="1"/>
        </w:numPr>
      </w:pPr>
      <w:r w:rsidRPr="00510276">
        <w:t xml:space="preserve">Correlation Analysis: A heatmap was generated to identify relationships between </w:t>
      </w:r>
      <w:proofErr w:type="spellStart"/>
      <w:r w:rsidRPr="00510276">
        <w:t>min_price</w:t>
      </w:r>
      <w:proofErr w:type="spellEnd"/>
      <w:r w:rsidRPr="00510276">
        <w:t xml:space="preserve">, </w:t>
      </w:r>
      <w:proofErr w:type="spellStart"/>
      <w:r w:rsidRPr="00510276">
        <w:t>max_price</w:t>
      </w:r>
      <w:proofErr w:type="spellEnd"/>
      <w:r w:rsidRPr="00510276">
        <w:t xml:space="preserve">, and </w:t>
      </w:r>
      <w:proofErr w:type="spellStart"/>
      <w:r w:rsidRPr="00510276">
        <w:t>modal_price</w:t>
      </w:r>
      <w:proofErr w:type="spellEnd"/>
      <w:r w:rsidRPr="00510276">
        <w:t>, helping in feature selection.</w:t>
      </w:r>
    </w:p>
    <w:p w14:paraId="2A127F4C" w14:textId="77777777" w:rsidR="00510276" w:rsidRPr="00510276" w:rsidRDefault="00510276" w:rsidP="00510276">
      <w:pPr>
        <w:numPr>
          <w:ilvl w:val="0"/>
          <w:numId w:val="1"/>
        </w:numPr>
      </w:pPr>
      <w:r w:rsidRPr="00510276">
        <w:t>Handling Categorical Features: Categorical columns such as state, district, and market were encoded to ensure compatibility with machine learning models.</w:t>
      </w:r>
    </w:p>
    <w:p w14:paraId="22AA49D2" w14:textId="77777777" w:rsidR="00510276" w:rsidRPr="00510276" w:rsidRDefault="00510276" w:rsidP="00510276">
      <w:pPr>
        <w:rPr>
          <w:b/>
          <w:bCs/>
          <w:u w:val="single"/>
        </w:rPr>
      </w:pPr>
      <w:r w:rsidRPr="00510276">
        <w:rPr>
          <w:b/>
          <w:bCs/>
          <w:u w:val="single"/>
        </w:rPr>
        <w:t>Exploratory Data Analysis (EDA)</w:t>
      </w:r>
    </w:p>
    <w:p w14:paraId="79DED481" w14:textId="77777777" w:rsidR="00510276" w:rsidRPr="00510276" w:rsidRDefault="00510276" w:rsidP="00510276">
      <w:r w:rsidRPr="00510276">
        <w:t>EDA techniques were applied to understand the distribution and relationships within the dataset. The following insights were derived:</w:t>
      </w:r>
    </w:p>
    <w:p w14:paraId="748B432F" w14:textId="77777777" w:rsidR="00510276" w:rsidRPr="00510276" w:rsidRDefault="00510276" w:rsidP="00510276">
      <w:pPr>
        <w:numPr>
          <w:ilvl w:val="0"/>
          <w:numId w:val="2"/>
        </w:numPr>
      </w:pPr>
      <w:r w:rsidRPr="00510276">
        <w:t>Price Distributions: Visualization techniques such as histograms and box plots provided insights into the spread of prices.</w:t>
      </w:r>
    </w:p>
    <w:p w14:paraId="1D9D58B0" w14:textId="77777777" w:rsidR="00510276" w:rsidRPr="00510276" w:rsidRDefault="00510276" w:rsidP="00510276">
      <w:pPr>
        <w:numPr>
          <w:ilvl w:val="0"/>
          <w:numId w:val="2"/>
        </w:numPr>
      </w:pPr>
      <w:r w:rsidRPr="00510276">
        <w:t>Feature Relationships: Scatter plots and correlation matrices helped identify patterns among key variables.</w:t>
      </w:r>
    </w:p>
    <w:p w14:paraId="38602018" w14:textId="77777777" w:rsidR="00510276" w:rsidRPr="00510276" w:rsidRDefault="00510276" w:rsidP="00510276">
      <w:pPr>
        <w:numPr>
          <w:ilvl w:val="0"/>
          <w:numId w:val="2"/>
        </w:numPr>
      </w:pPr>
      <w:r w:rsidRPr="00510276">
        <w:t xml:space="preserve">Market Trends: Time series analysis on </w:t>
      </w:r>
      <w:proofErr w:type="spellStart"/>
      <w:r w:rsidRPr="00510276">
        <w:t>arrival_date</w:t>
      </w:r>
      <w:proofErr w:type="spellEnd"/>
      <w:r w:rsidRPr="00510276">
        <w:t xml:space="preserve"> illustrated seasonal fluctuations in pricing.</w:t>
      </w:r>
    </w:p>
    <w:p w14:paraId="5FA37C42" w14:textId="77777777" w:rsidR="00510276" w:rsidRDefault="00510276" w:rsidP="00510276">
      <w:pPr>
        <w:rPr>
          <w:b/>
          <w:bCs/>
        </w:rPr>
      </w:pPr>
    </w:p>
    <w:p w14:paraId="6D0D476C" w14:textId="77777777" w:rsidR="00510276" w:rsidRDefault="00510276" w:rsidP="00510276">
      <w:pPr>
        <w:rPr>
          <w:b/>
          <w:bCs/>
          <w:u w:val="single"/>
        </w:rPr>
      </w:pPr>
    </w:p>
    <w:p w14:paraId="5ABC0F7C" w14:textId="385341BA" w:rsidR="00510276" w:rsidRPr="00510276" w:rsidRDefault="00510276" w:rsidP="00510276">
      <w:pPr>
        <w:rPr>
          <w:b/>
          <w:bCs/>
          <w:u w:val="single"/>
        </w:rPr>
      </w:pPr>
      <w:r w:rsidRPr="00510276">
        <w:rPr>
          <w:b/>
          <w:bCs/>
          <w:u w:val="single"/>
        </w:rPr>
        <w:lastRenderedPageBreak/>
        <w:t>Supervised Learning Analysis</w:t>
      </w:r>
    </w:p>
    <w:p w14:paraId="7BAAEEEC" w14:textId="77777777" w:rsidR="00510276" w:rsidRPr="00510276" w:rsidRDefault="00510276" w:rsidP="00510276">
      <w:pPr>
        <w:rPr>
          <w:b/>
          <w:bCs/>
        </w:rPr>
      </w:pPr>
      <w:r w:rsidRPr="00510276">
        <w:rPr>
          <w:b/>
          <w:bCs/>
        </w:rPr>
        <w:t>1. Linear Regression</w:t>
      </w:r>
    </w:p>
    <w:p w14:paraId="679CBCA2" w14:textId="77777777" w:rsidR="00510276" w:rsidRPr="00510276" w:rsidRDefault="00510276" w:rsidP="00510276">
      <w:r w:rsidRPr="00510276">
        <w:t>Linear Regression was implemented to predict price values based on independent variables. The model showed:</w:t>
      </w:r>
    </w:p>
    <w:p w14:paraId="02FD7815" w14:textId="77777777" w:rsidR="00510276" w:rsidRPr="00510276" w:rsidRDefault="00510276" w:rsidP="00510276">
      <w:pPr>
        <w:numPr>
          <w:ilvl w:val="0"/>
          <w:numId w:val="3"/>
        </w:numPr>
      </w:pPr>
      <w:r w:rsidRPr="00510276">
        <w:t>A moderate correlation between independent variables and target prices.</w:t>
      </w:r>
    </w:p>
    <w:p w14:paraId="50F48050" w14:textId="77777777" w:rsidR="00510276" w:rsidRPr="00510276" w:rsidRDefault="00510276" w:rsidP="00510276">
      <w:pPr>
        <w:numPr>
          <w:ilvl w:val="0"/>
          <w:numId w:val="3"/>
        </w:numPr>
      </w:pPr>
      <w:r w:rsidRPr="00510276">
        <w:t>Limitations in capturing complex nonlinear relationships.</w:t>
      </w:r>
    </w:p>
    <w:p w14:paraId="4EEB703B" w14:textId="77777777" w:rsidR="00510276" w:rsidRPr="00510276" w:rsidRDefault="00510276" w:rsidP="00510276">
      <w:pPr>
        <w:numPr>
          <w:ilvl w:val="0"/>
          <w:numId w:val="3"/>
        </w:numPr>
      </w:pPr>
      <w:r w:rsidRPr="00510276">
        <w:t>Residual analysis indicated some heteroscedasticity, suggesting further feature engineering was required.</w:t>
      </w:r>
    </w:p>
    <w:p w14:paraId="393D58E2" w14:textId="77777777" w:rsidR="00510276" w:rsidRPr="00510276" w:rsidRDefault="00510276" w:rsidP="00510276">
      <w:r w:rsidRPr="00510276">
        <w:t>2. Random Forest</w:t>
      </w:r>
    </w:p>
    <w:p w14:paraId="01879A97" w14:textId="77777777" w:rsidR="00510276" w:rsidRPr="00510276" w:rsidRDefault="00510276" w:rsidP="00510276">
      <w:r w:rsidRPr="00510276">
        <w:t>Random Forest, a powerful ensemble method, was used for price prediction. The key observations include:</w:t>
      </w:r>
    </w:p>
    <w:p w14:paraId="4A424715" w14:textId="77777777" w:rsidR="00510276" w:rsidRPr="00510276" w:rsidRDefault="00510276" w:rsidP="00510276">
      <w:pPr>
        <w:numPr>
          <w:ilvl w:val="0"/>
          <w:numId w:val="4"/>
        </w:numPr>
      </w:pPr>
      <w:r w:rsidRPr="00510276">
        <w:t>Higher accuracy compared to Linear Regression due to its ability to handle nonlinearity.</w:t>
      </w:r>
    </w:p>
    <w:p w14:paraId="6BADBB42" w14:textId="77777777" w:rsidR="00510276" w:rsidRPr="00510276" w:rsidRDefault="00510276" w:rsidP="00510276">
      <w:pPr>
        <w:numPr>
          <w:ilvl w:val="0"/>
          <w:numId w:val="4"/>
        </w:numPr>
      </w:pPr>
      <w:r w:rsidRPr="00510276">
        <w:t>Feature Importance Analysis: Identified the most significant features influencing pricing trends.</w:t>
      </w:r>
    </w:p>
    <w:p w14:paraId="02F5B4FD" w14:textId="77777777" w:rsidR="00510276" w:rsidRPr="00510276" w:rsidRDefault="00510276" w:rsidP="00510276">
      <w:pPr>
        <w:numPr>
          <w:ilvl w:val="0"/>
          <w:numId w:val="4"/>
        </w:numPr>
      </w:pPr>
      <w:r w:rsidRPr="00510276">
        <w:t xml:space="preserve">Hyperparameter Tuning: Optimizing </w:t>
      </w:r>
      <w:proofErr w:type="spellStart"/>
      <w:r w:rsidRPr="00510276">
        <w:t>n_estimators</w:t>
      </w:r>
      <w:proofErr w:type="spellEnd"/>
      <w:r w:rsidRPr="00510276">
        <w:t xml:space="preserve">, </w:t>
      </w:r>
      <w:proofErr w:type="spellStart"/>
      <w:r w:rsidRPr="00510276">
        <w:t>max_depth</w:t>
      </w:r>
      <w:proofErr w:type="spellEnd"/>
      <w:r w:rsidRPr="00510276">
        <w:t xml:space="preserve">, and </w:t>
      </w:r>
      <w:proofErr w:type="spellStart"/>
      <w:r w:rsidRPr="00510276">
        <w:t>min_samples_split</w:t>
      </w:r>
      <w:proofErr w:type="spellEnd"/>
      <w:r w:rsidRPr="00510276">
        <w:t xml:space="preserve"> improved model performance.</w:t>
      </w:r>
    </w:p>
    <w:p w14:paraId="272CF181" w14:textId="77777777" w:rsidR="00510276" w:rsidRPr="00510276" w:rsidRDefault="00510276" w:rsidP="00510276">
      <w:pPr>
        <w:rPr>
          <w:b/>
          <w:bCs/>
          <w:u w:val="single"/>
        </w:rPr>
      </w:pPr>
      <w:r w:rsidRPr="00510276">
        <w:rPr>
          <w:b/>
          <w:bCs/>
          <w:u w:val="single"/>
        </w:rPr>
        <w:t>Unsupervised Learning Analysis</w:t>
      </w:r>
    </w:p>
    <w:p w14:paraId="0239A00F" w14:textId="77777777" w:rsidR="00510276" w:rsidRPr="00510276" w:rsidRDefault="00510276" w:rsidP="00510276">
      <w:pPr>
        <w:rPr>
          <w:b/>
          <w:bCs/>
        </w:rPr>
      </w:pPr>
      <w:r w:rsidRPr="00510276">
        <w:rPr>
          <w:b/>
          <w:bCs/>
        </w:rPr>
        <w:t>1. K-Means Clustering</w:t>
      </w:r>
    </w:p>
    <w:p w14:paraId="77BE20C9" w14:textId="77777777" w:rsidR="00510276" w:rsidRPr="00510276" w:rsidRDefault="00510276" w:rsidP="00510276">
      <w:r w:rsidRPr="00510276">
        <w:t>K-Means was applied to group similar data points based on price trends. The methodology involved:</w:t>
      </w:r>
    </w:p>
    <w:p w14:paraId="53FCA7D8" w14:textId="77777777" w:rsidR="00510276" w:rsidRPr="00510276" w:rsidRDefault="00510276" w:rsidP="00510276">
      <w:pPr>
        <w:numPr>
          <w:ilvl w:val="0"/>
          <w:numId w:val="5"/>
        </w:numPr>
      </w:pPr>
      <w:r w:rsidRPr="00510276">
        <w:t>Elbow Method: Determined the optimal number of clusters.</w:t>
      </w:r>
    </w:p>
    <w:p w14:paraId="1EBFFEBC" w14:textId="77777777" w:rsidR="00510276" w:rsidRPr="00510276" w:rsidRDefault="00510276" w:rsidP="00510276">
      <w:pPr>
        <w:numPr>
          <w:ilvl w:val="0"/>
          <w:numId w:val="5"/>
        </w:numPr>
      </w:pPr>
      <w:r w:rsidRPr="00510276">
        <w:t>Cluster Visualization: Showcased distinct price patterns within different regions.</w:t>
      </w:r>
    </w:p>
    <w:p w14:paraId="469C300A" w14:textId="77777777" w:rsidR="00510276" w:rsidRPr="00510276" w:rsidRDefault="00510276" w:rsidP="00510276">
      <w:pPr>
        <w:numPr>
          <w:ilvl w:val="0"/>
          <w:numId w:val="5"/>
        </w:numPr>
      </w:pPr>
      <w:r w:rsidRPr="00510276">
        <w:t>Market Segmentation: Helped in identifying price behavior across various districts.</w:t>
      </w:r>
    </w:p>
    <w:p w14:paraId="70EBBCE2" w14:textId="77777777" w:rsidR="00510276" w:rsidRPr="00510276" w:rsidRDefault="00510276" w:rsidP="00510276">
      <w:pPr>
        <w:rPr>
          <w:b/>
          <w:bCs/>
        </w:rPr>
      </w:pPr>
      <w:r w:rsidRPr="00510276">
        <w:rPr>
          <w:b/>
          <w:bCs/>
        </w:rPr>
        <w:t>2. Principal Component Analysis (PCA)</w:t>
      </w:r>
    </w:p>
    <w:p w14:paraId="1EBA0E5C" w14:textId="77777777" w:rsidR="00510276" w:rsidRPr="00510276" w:rsidRDefault="00510276" w:rsidP="00510276">
      <w:r w:rsidRPr="00510276">
        <w:t>PCA was employed for dimensionality reduction, which:</w:t>
      </w:r>
    </w:p>
    <w:p w14:paraId="62C59465" w14:textId="77777777" w:rsidR="00510276" w:rsidRPr="00510276" w:rsidRDefault="00510276" w:rsidP="00510276">
      <w:pPr>
        <w:numPr>
          <w:ilvl w:val="0"/>
          <w:numId w:val="6"/>
        </w:numPr>
      </w:pPr>
      <w:r w:rsidRPr="00510276">
        <w:t>Reduced computational complexity while retaining essential information.</w:t>
      </w:r>
    </w:p>
    <w:p w14:paraId="50DAD0A4" w14:textId="77777777" w:rsidR="00510276" w:rsidRPr="00510276" w:rsidRDefault="00510276" w:rsidP="00510276">
      <w:pPr>
        <w:numPr>
          <w:ilvl w:val="0"/>
          <w:numId w:val="6"/>
        </w:numPr>
      </w:pPr>
      <w:r w:rsidRPr="00510276">
        <w:t>Helped visualize high-dimensional data effectively.</w:t>
      </w:r>
    </w:p>
    <w:p w14:paraId="7582F745" w14:textId="77777777" w:rsidR="00510276" w:rsidRPr="00510276" w:rsidRDefault="00510276" w:rsidP="00510276">
      <w:pPr>
        <w:numPr>
          <w:ilvl w:val="0"/>
          <w:numId w:val="6"/>
        </w:numPr>
      </w:pPr>
      <w:r w:rsidRPr="00510276">
        <w:t>Improved clustering results by enhancing feature separability.</w:t>
      </w:r>
    </w:p>
    <w:p w14:paraId="33AABE4C" w14:textId="77777777" w:rsidR="00510276" w:rsidRDefault="00510276" w:rsidP="00510276">
      <w:pPr>
        <w:rPr>
          <w:b/>
          <w:bCs/>
          <w:u w:val="single"/>
        </w:rPr>
      </w:pPr>
    </w:p>
    <w:p w14:paraId="3C550E26" w14:textId="67409541" w:rsidR="00510276" w:rsidRPr="00510276" w:rsidRDefault="00510276" w:rsidP="00510276">
      <w:pPr>
        <w:rPr>
          <w:b/>
          <w:bCs/>
          <w:u w:val="single"/>
        </w:rPr>
      </w:pPr>
      <w:r w:rsidRPr="00510276">
        <w:rPr>
          <w:b/>
          <w:bCs/>
          <w:u w:val="single"/>
        </w:rPr>
        <w:t>Conclusion</w:t>
      </w:r>
    </w:p>
    <w:p w14:paraId="260C99DA" w14:textId="77777777" w:rsidR="00510276" w:rsidRPr="00510276" w:rsidRDefault="00510276" w:rsidP="00510276">
      <w:r w:rsidRPr="00510276">
        <w:t>This analysis demonstrated the effectiveness of different machine learning approaches in extracting insights from the dataset. Key takeaways include:</w:t>
      </w:r>
    </w:p>
    <w:p w14:paraId="4C771610" w14:textId="77777777" w:rsidR="00510276" w:rsidRPr="00510276" w:rsidRDefault="00510276" w:rsidP="00510276">
      <w:pPr>
        <w:numPr>
          <w:ilvl w:val="0"/>
          <w:numId w:val="7"/>
        </w:numPr>
      </w:pPr>
      <w:r w:rsidRPr="00510276">
        <w:t>Random Forest outperformed Linear Regression in predictive accuracy.</w:t>
      </w:r>
    </w:p>
    <w:p w14:paraId="0F9643CD" w14:textId="77777777" w:rsidR="00510276" w:rsidRPr="00510276" w:rsidRDefault="00510276" w:rsidP="00510276">
      <w:pPr>
        <w:numPr>
          <w:ilvl w:val="0"/>
          <w:numId w:val="7"/>
        </w:numPr>
      </w:pPr>
      <w:r w:rsidRPr="00510276">
        <w:t>K-Means effectively segmented data into meaningful clusters.</w:t>
      </w:r>
    </w:p>
    <w:p w14:paraId="12B3B6BD" w14:textId="77777777" w:rsidR="00510276" w:rsidRPr="00510276" w:rsidRDefault="00510276" w:rsidP="00510276">
      <w:pPr>
        <w:numPr>
          <w:ilvl w:val="0"/>
          <w:numId w:val="7"/>
        </w:numPr>
      </w:pPr>
      <w:r w:rsidRPr="00510276">
        <w:t>PCA enhanced data interpretability while reducing dimensional complexity.</w:t>
      </w:r>
    </w:p>
    <w:p w14:paraId="13762B08" w14:textId="77777777" w:rsidR="00510276" w:rsidRPr="00510276" w:rsidRDefault="00510276" w:rsidP="00510276">
      <w:r w:rsidRPr="00510276">
        <w:t>Future improvements could involve advanced deep learning models and further feature engineering to improve predictive performance.</w:t>
      </w:r>
    </w:p>
    <w:p w14:paraId="58ED65A6" w14:textId="77777777" w:rsidR="00510276" w:rsidRPr="00510276" w:rsidRDefault="00510276">
      <w:pPr>
        <w:rPr>
          <w:b/>
          <w:bCs/>
        </w:rPr>
      </w:pPr>
    </w:p>
    <w:sectPr w:rsidR="00510276" w:rsidRPr="00510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AB3276"/>
    <w:multiLevelType w:val="multilevel"/>
    <w:tmpl w:val="323E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356336"/>
    <w:multiLevelType w:val="multilevel"/>
    <w:tmpl w:val="B3A0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1A5913"/>
    <w:multiLevelType w:val="multilevel"/>
    <w:tmpl w:val="FA26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D407C0"/>
    <w:multiLevelType w:val="multilevel"/>
    <w:tmpl w:val="0B92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147F4B"/>
    <w:multiLevelType w:val="multilevel"/>
    <w:tmpl w:val="5422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D451C5"/>
    <w:multiLevelType w:val="multilevel"/>
    <w:tmpl w:val="6686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DE4F4E"/>
    <w:multiLevelType w:val="multilevel"/>
    <w:tmpl w:val="33A2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9504096">
    <w:abstractNumId w:val="0"/>
  </w:num>
  <w:num w:numId="2" w16cid:durableId="18823143">
    <w:abstractNumId w:val="6"/>
  </w:num>
  <w:num w:numId="3" w16cid:durableId="487332840">
    <w:abstractNumId w:val="3"/>
  </w:num>
  <w:num w:numId="4" w16cid:durableId="611202899">
    <w:abstractNumId w:val="2"/>
  </w:num>
  <w:num w:numId="5" w16cid:durableId="410547240">
    <w:abstractNumId w:val="1"/>
  </w:num>
  <w:num w:numId="6" w16cid:durableId="1332754557">
    <w:abstractNumId w:val="5"/>
  </w:num>
  <w:num w:numId="7" w16cid:durableId="9913722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276"/>
    <w:rsid w:val="000940B3"/>
    <w:rsid w:val="001363F6"/>
    <w:rsid w:val="00274C98"/>
    <w:rsid w:val="00282D70"/>
    <w:rsid w:val="00392A02"/>
    <w:rsid w:val="00510276"/>
    <w:rsid w:val="00B65C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64055"/>
  <w15:chartTrackingRefBased/>
  <w15:docId w15:val="{0E563563-91C8-4EB6-9A2B-43B7EC893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2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02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02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02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02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02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02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02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02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2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02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02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02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02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02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02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02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0276"/>
    <w:rPr>
      <w:rFonts w:eastAsiaTheme="majorEastAsia" w:cstheme="majorBidi"/>
      <w:color w:val="272727" w:themeColor="text1" w:themeTint="D8"/>
    </w:rPr>
  </w:style>
  <w:style w:type="paragraph" w:styleId="Title">
    <w:name w:val="Title"/>
    <w:basedOn w:val="Normal"/>
    <w:next w:val="Normal"/>
    <w:link w:val="TitleChar"/>
    <w:uiPriority w:val="10"/>
    <w:qFormat/>
    <w:rsid w:val="005102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2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02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02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0276"/>
    <w:pPr>
      <w:spacing w:before="160"/>
      <w:jc w:val="center"/>
    </w:pPr>
    <w:rPr>
      <w:i/>
      <w:iCs/>
      <w:color w:val="404040" w:themeColor="text1" w:themeTint="BF"/>
    </w:rPr>
  </w:style>
  <w:style w:type="character" w:customStyle="1" w:styleId="QuoteChar">
    <w:name w:val="Quote Char"/>
    <w:basedOn w:val="DefaultParagraphFont"/>
    <w:link w:val="Quote"/>
    <w:uiPriority w:val="29"/>
    <w:rsid w:val="00510276"/>
    <w:rPr>
      <w:i/>
      <w:iCs/>
      <w:color w:val="404040" w:themeColor="text1" w:themeTint="BF"/>
    </w:rPr>
  </w:style>
  <w:style w:type="paragraph" w:styleId="ListParagraph">
    <w:name w:val="List Paragraph"/>
    <w:basedOn w:val="Normal"/>
    <w:uiPriority w:val="34"/>
    <w:qFormat/>
    <w:rsid w:val="00510276"/>
    <w:pPr>
      <w:ind w:left="720"/>
      <w:contextualSpacing/>
    </w:pPr>
  </w:style>
  <w:style w:type="character" w:styleId="IntenseEmphasis">
    <w:name w:val="Intense Emphasis"/>
    <w:basedOn w:val="DefaultParagraphFont"/>
    <w:uiPriority w:val="21"/>
    <w:qFormat/>
    <w:rsid w:val="00510276"/>
    <w:rPr>
      <w:i/>
      <w:iCs/>
      <w:color w:val="2F5496" w:themeColor="accent1" w:themeShade="BF"/>
    </w:rPr>
  </w:style>
  <w:style w:type="paragraph" w:styleId="IntenseQuote">
    <w:name w:val="Intense Quote"/>
    <w:basedOn w:val="Normal"/>
    <w:next w:val="Normal"/>
    <w:link w:val="IntenseQuoteChar"/>
    <w:uiPriority w:val="30"/>
    <w:qFormat/>
    <w:rsid w:val="005102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0276"/>
    <w:rPr>
      <w:i/>
      <w:iCs/>
      <w:color w:val="2F5496" w:themeColor="accent1" w:themeShade="BF"/>
    </w:rPr>
  </w:style>
  <w:style w:type="character" w:styleId="IntenseReference">
    <w:name w:val="Intense Reference"/>
    <w:basedOn w:val="DefaultParagraphFont"/>
    <w:uiPriority w:val="32"/>
    <w:qFormat/>
    <w:rsid w:val="005102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2432927">
      <w:bodyDiv w:val="1"/>
      <w:marLeft w:val="0"/>
      <w:marRight w:val="0"/>
      <w:marTop w:val="0"/>
      <w:marBottom w:val="0"/>
      <w:divBdr>
        <w:top w:val="none" w:sz="0" w:space="0" w:color="auto"/>
        <w:left w:val="none" w:sz="0" w:space="0" w:color="auto"/>
        <w:bottom w:val="none" w:sz="0" w:space="0" w:color="auto"/>
        <w:right w:val="none" w:sz="0" w:space="0" w:color="auto"/>
      </w:divBdr>
    </w:div>
    <w:div w:id="188470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puli yaswanth kumar</dc:creator>
  <cp:keywords/>
  <dc:description/>
  <cp:lastModifiedBy>puli yaswanth kumar</cp:lastModifiedBy>
  <cp:revision>1</cp:revision>
  <dcterms:created xsi:type="dcterms:W3CDTF">2025-04-02T12:54:00Z</dcterms:created>
  <dcterms:modified xsi:type="dcterms:W3CDTF">2025-04-02T13:00:00Z</dcterms:modified>
</cp:coreProperties>
</file>