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44"/>
          <w:szCs w:val="44"/>
        </w:rPr>
        <w:t xml:space="preserve">Predictive Modeling and Optimization in Logistics Systems</w:t>
      </w:r>
    </w:p>
    <w:p>
      <w:pPr>
        <w:spacing w:after="600"/>
        <w:jc w:val="center"/>
      </w:pPr>
      <w:r>
        <w:rPr>
          <w:rFonts w:ascii="Calibri" w:cs="Calibri" w:eastAsia="Calibri" w:hAnsi="Calibri"/>
          <w:color w:val="595959"/>
          <w:sz w:val="30"/>
          <w:szCs w:val="30"/>
        </w:rPr>
        <w:t xml:space="preserve">Week 4 Task Report</w:t>
      </w:r>
    </w:p>
    <w:p>
      <w:pPr>
        <w:spacing w:after="80"/>
        <w:jc w:val="center"/>
      </w:pPr>
      <w:r>
        <w:rPr>
          <w:rFonts w:ascii="Calibri" w:cs="Calibri" w:eastAsia="Calibri" w:hAnsi="Calibri"/>
          <w:b/>
          <w:bCs/>
          <w:sz w:val="22"/>
          <w:szCs w:val="22"/>
        </w:rPr>
        <w:t xml:space="preserve">Name: </w:t>
      </w:r>
      <w:r>
        <w:rPr>
          <w:rFonts w:ascii="Calibri" w:cs="Calibri" w:eastAsia="Calibri" w:hAnsi="Calibri"/>
          <w:sz w:val="22"/>
          <w:szCs w:val="22"/>
        </w:rPr>
        <w:t xml:space="preserve">Yash Zujam</w:t>
      </w:r>
    </w:p>
    <w:p>
      <w:pPr>
        <w:spacing w:after="80"/>
        <w:jc w:val="center"/>
      </w:pPr>
      <w:r>
        <w:rPr>
          <w:rFonts w:ascii="Calibri" w:cs="Calibri" w:eastAsia="Calibri" w:hAnsi="Calibri"/>
          <w:b/>
          <w:bCs/>
          <w:sz w:val="22"/>
          <w:szCs w:val="22"/>
        </w:rPr>
        <w:t xml:space="preserve">Internship: </w:t>
      </w:r>
      <w:r>
        <w:rPr>
          <w:rFonts w:ascii="Calibri" w:cs="Calibri" w:eastAsia="Calibri" w:hAnsi="Calibri"/>
          <w:sz w:val="22"/>
          <w:szCs w:val="22"/>
        </w:rPr>
        <w:t xml:space="preserve">Logistics Data Analyst Intern</w:t>
      </w:r>
    </w:p>
    <w:p>
      <w:pPr>
        <w:spacing w:after="80"/>
        <w:jc w:val="center"/>
      </w:pPr>
      <w:r>
        <w:rPr>
          <w:rFonts w:ascii="Calibri" w:cs="Calibri" w:eastAsia="Calibri" w:hAnsi="Calibri"/>
          <w:b/>
          <w:bCs/>
          <w:sz w:val="22"/>
          <w:szCs w:val="22"/>
        </w:rPr>
        <w:t xml:space="preserve">GitHub: </w:t>
      </w:r>
      <w:r>
        <w:rPr>
          <w:rFonts w:ascii="Calibri" w:cs="Calibri" w:eastAsia="Calibri" w:hAnsi="Calibri"/>
          <w:sz w:val="22"/>
          <w:szCs w:val="22"/>
        </w:rPr>
        <w:t xml:space="preserve">github.com/Yash-67Tech</w:t>
      </w:r>
    </w:p>
    <w:p>
      <w:pPr>
        <w:spacing w:after="80"/>
        <w:jc w:val="center"/>
      </w:pPr>
      <w:r>
        <w:rPr>
          <w:rFonts w:ascii="Calibri" w:cs="Calibri" w:eastAsia="Calibri" w:hAnsi="Calibri"/>
          <w:b/>
          <w:bCs/>
          <w:sz w:val="22"/>
          <w:szCs w:val="22"/>
        </w:rPr>
        <w:t xml:space="preserve">Project Repository: </w:t>
      </w:r>
      <w:r>
        <w:rPr>
          <w:rFonts w:ascii="Calibri" w:cs="Calibri" w:eastAsia="Calibri" w:hAnsi="Calibri"/>
          <w:sz w:val="22"/>
          <w:szCs w:val="22"/>
        </w:rPr>
        <w:t xml:space="preserve">https://github.com/Yash-67Tech/logistics-predictive-modeling</w:t>
      </w:r>
    </w:p>
    <w:p>
      <w:r>
        <w:br w:type="page"/>
      </w:r>
    </w:p>
    <w:p>
      <w:pPr>
        <w:pStyle w:val="Heading1"/>
      </w:pPr>
      <w:r>
        <w:rPr>
          <w:rFonts w:ascii="Calibri" w:cs="Calibri" w:eastAsia="Calibri" w:hAnsi="Calibri"/>
        </w:rPr>
        <w:t xml:space="preserve">1. Problem Definition</w:t>
      </w:r>
    </w:p>
    <w:p>
      <w:pPr>
        <w:spacing w:after="120" w:line="276"/>
      </w:pPr>
      <w:r>
        <w:rPr>
          <w:rFonts w:ascii="Calibri" w:cs="Calibri" w:eastAsia="Calibri" w:hAnsi="Calibri"/>
          <w:sz w:val="22"/>
          <w:szCs w:val="22"/>
        </w:rPr>
        <w:t xml:space="preserve">Late deliveries are costly: they break service-level agreements (SLAs), trigger penalties and damage customer trust. If a logistics team can predict how long each shipment will take before it ships, it can choose the right transport mode and carrier up front instead of reacting to delays afterwards.</w:t>
      </w:r>
    </w:p>
    <w:p>
      <w:pPr>
        <w:spacing w:after="120" w:line="276"/>
      </w:pPr>
      <w:r>
        <w:rPr>
          <w:rFonts w:ascii="Calibri" w:cs="Calibri" w:eastAsia="Calibri" w:hAnsi="Calibri"/>
          <w:b/>
          <w:bCs/>
          <w:sz w:val="22"/>
          <w:szCs w:val="22"/>
        </w:rPr>
        <w:t xml:space="preserve">Prediction problem: </w:t>
      </w:r>
      <w:r>
        <w:rPr>
          <w:rFonts w:ascii="Calibri" w:cs="Calibri" w:eastAsia="Calibri" w:hAnsi="Calibri"/>
          <w:sz w:val="22"/>
          <w:szCs w:val="22"/>
        </w:rPr>
        <w:t xml:space="preserve">forecast the delivery time (in hours) of a shipment from its distance, weight, transport mode, carrier, region, traffic, weather, number of stops and season. This is a supervised regression problem.</w:t>
      </w:r>
    </w:p>
    <w:p>
      <w:pPr>
        <w:spacing w:after="120" w:line="276"/>
      </w:pPr>
      <w:r>
        <w:rPr>
          <w:rFonts w:ascii="Calibri" w:cs="Calibri" w:eastAsia="Calibri" w:hAnsi="Calibri"/>
          <w:b/>
          <w:bCs/>
          <w:sz w:val="22"/>
          <w:szCs w:val="22"/>
        </w:rPr>
        <w:t xml:space="preserve">Optimization problem: </w:t>
      </w:r>
      <w:r>
        <w:rPr>
          <w:rFonts w:ascii="Calibri" w:cs="Calibri" w:eastAsia="Calibri" w:hAnsi="Calibri"/>
          <w:sz w:val="22"/>
          <w:szCs w:val="22"/>
        </w:rPr>
        <w:t xml:space="preserve">use the trained model to (A) select the cheapest transport mode that still meets a 60-hour delivery SLA and (B) allocate shipments across carriers at minimum total cost within carrier capacity limits.</w:t>
      </w:r>
    </w:p>
    <w:p>
      <w:pPr>
        <w:spacing w:after="120" w:line="276"/>
      </w:pPr>
      <w:r>
        <w:rPr>
          <w:rFonts w:ascii="Calibri" w:cs="Calibri" w:eastAsia="Calibri" w:hAnsi="Calibri"/>
          <w:sz w:val="22"/>
          <w:szCs w:val="22"/>
        </w:rPr>
        <w:t xml:space="preserve">The workflow is: simulate data, prepare features, compare four models, validate with cross-validation, tune the best model, evaluate on unseen data, then feed model predictions into two optimization methods.</w:t>
      </w:r>
    </w:p>
    <w:p>
      <w:pPr>
        <w:pStyle w:val="Heading1"/>
      </w:pPr>
      <w:r>
        <w:rPr>
          <w:rFonts w:ascii="Calibri" w:cs="Calibri" w:eastAsia="Calibri" w:hAnsi="Calibri"/>
        </w:rPr>
        <w:t xml:space="preserve">2. Dataset Description</w:t>
      </w:r>
    </w:p>
    <w:p>
      <w:pPr>
        <w:spacing w:after="120" w:line="276"/>
      </w:pPr>
      <w:r>
        <w:rPr>
          <w:rFonts w:ascii="Calibri" w:cs="Calibri" w:eastAsia="Calibri" w:hAnsi="Calibri"/>
          <w:sz w:val="22"/>
          <w:szCs w:val="22"/>
        </w:rPr>
        <w:t xml:space="preserve">A hypothetical dataset of 2,500 shipments was simulated with a fixed random seed (42). Delivery time was generated from a realistic process: travel time (distance divided by mode speed), mode-specific handling time, a traffic effect that applies mainly to road transport, a non-linear weather effect, a delay per stop, a carrier effect, a peak-season delay and random noise. The dataset has no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Feature</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Type</w:t>
            </w:r>
          </w:p>
        </w:tc>
        <w:tc>
          <w:tcPr>
            <w:tcW w:type="dxa" w:w="5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Description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distance_km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Route distance, 50 to 3,000 km</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weight_kg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Shipment weight (gamma distributed)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transport_mode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Categorical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Road, Rail, Air or Sea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carrier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Categorical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FastTrack, SwiftMove, CargoPrime or EcoFreight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region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Categorical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North, South, East, West or Central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traffic_index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Congestion score from 0 to 10</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weather_severity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Weather score from 0 (clear) to 10 (severe)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num_stops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Integer</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Intermediate stops, 0 to 5</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is_peak_season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Binary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1 if shipped in the peak season (20% of shipments)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delivery_time_hrs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Target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Total delivery time in hours (the value to predict)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shipping_cost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Cost in USD, used later for optimization</w:t>
            </w:r>
          </w:p>
        </w:tc>
      </w:tr>
    </w:tbl>
    <w:p>
      <w:pPr>
        <w:spacing w:after="120"/>
      </w:pPr>
    </w:p>
    <w:p>
      <w:pPr>
        <w:spacing w:after="120" w:line="276"/>
      </w:pPr>
      <w:r>
        <w:rPr>
          <w:rFonts w:ascii="Calibri" w:cs="Calibri" w:eastAsia="Calibri" w:hAnsi="Calibri"/>
          <w:b/>
          <w:bCs/>
          <w:sz w:val="22"/>
          <w:szCs w:val="22"/>
        </w:rPr>
        <w:t xml:space="preserve">Code excerpt: simulating the target</w:t>
      </w:r>
    </w:p>
    <w:p>
      <w:pPr>
        <w:shd w:fill="F2F2F2" w:val="clear"/>
        <w:spacing w:after="0"/>
      </w:pPr>
      <w:r>
        <w:rPr>
          <w:rFonts w:ascii="Courier New" w:cs="Courier New" w:eastAsia="Courier New" w:hAnsi="Courier New"/>
          <w:sz w:val="17"/>
          <w:szCs w:val="17"/>
        </w:rPr>
        <w:t xml:space="preserve">def true_time(d, noise=True):</w:t>
      </w:r>
    </w:p>
    <w:p>
      <w:pPr>
        <w:shd w:fill="F2F2F2" w:val="clear"/>
        <w:spacing w:after="0"/>
      </w:pPr>
      <w:r>
        <w:rPr>
          <w:rFonts w:ascii="Courier New" w:cs="Courier New" w:eastAsia="Courier New" w:hAnsi="Courier New"/>
          <w:sz w:val="17"/>
          <w:szCs w:val="17"/>
        </w:rPr>
        <w:t xml:space="preserve">    t = (d["distance_km"] / d["transport_mode"].map(speed)</w:t>
      </w:r>
    </w:p>
    <w:p>
      <w:pPr>
        <w:shd w:fill="F2F2F2" w:val="clear"/>
        <w:spacing w:after="0"/>
      </w:pPr>
      <w:r>
        <w:rPr>
          <w:rFonts w:ascii="Courier New" w:cs="Courier New" w:eastAsia="Courier New" w:hAnsi="Courier New"/>
          <w:sz w:val="17"/>
          <w:szCs w:val="17"/>
        </w:rPr>
        <w:t xml:space="preserve">         + d["transport_mode"].map(handling)</w:t>
      </w:r>
    </w:p>
    <w:p>
      <w:pPr>
        <w:shd w:fill="F2F2F2" w:val="clear"/>
        <w:spacing w:after="0"/>
      </w:pPr>
      <w:r>
        <w:rPr>
          <w:rFonts w:ascii="Courier New" w:cs="Courier New" w:eastAsia="Courier New" w:hAnsi="Courier New"/>
          <w:sz w:val="17"/>
          <w:szCs w:val="17"/>
        </w:rPr>
        <w:t xml:space="preserve">         + np.where(d["transport_mode"] == "Road",</w:t>
      </w:r>
    </w:p>
    <w:p>
      <w:pPr>
        <w:shd w:fill="F2F2F2" w:val="clear"/>
        <w:spacing w:after="0"/>
      </w:pPr>
      <w:r>
        <w:rPr>
          <w:rFonts w:ascii="Courier New" w:cs="Courier New" w:eastAsia="Courier New" w:hAnsi="Courier New"/>
          <w:sz w:val="17"/>
          <w:szCs w:val="17"/>
        </w:rPr>
        <w:t xml:space="preserve">                    0.9 * d["traffic_index"], 0.1 * d["traffic_index"])</w:t>
      </w:r>
    </w:p>
    <w:p>
      <w:pPr>
        <w:shd w:fill="F2F2F2" w:val="clear"/>
        <w:spacing w:after="0"/>
      </w:pPr>
      <w:r>
        <w:rPr>
          <w:rFonts w:ascii="Courier New" w:cs="Courier New" w:eastAsia="Courier New" w:hAnsi="Courier New"/>
          <w:sz w:val="17"/>
          <w:szCs w:val="17"/>
        </w:rPr>
        <w:t xml:space="preserve">         + 0.12 * d["weather_severity"] ** 2</w:t>
      </w:r>
    </w:p>
    <w:p>
      <w:pPr>
        <w:shd w:fill="F2F2F2" w:val="clear"/>
        <w:spacing w:after="0"/>
      </w:pPr>
      <w:r>
        <w:rPr>
          <w:rFonts w:ascii="Courier New" w:cs="Courier New" w:eastAsia="Courier New" w:hAnsi="Courier New"/>
          <w:sz w:val="17"/>
          <w:szCs w:val="17"/>
        </w:rPr>
        <w:t xml:space="preserve">         + 1.3 * d["num_stops"] + 0.004 * d["weight_kg"]</w:t>
      </w:r>
    </w:p>
    <w:p>
      <w:pPr>
        <w:shd w:fill="F2F2F2" w:val="clear"/>
        <w:spacing w:after="0"/>
      </w:pPr>
      <w:r>
        <w:rPr>
          <w:rFonts w:ascii="Courier New" w:cs="Courier New" w:eastAsia="Courier New" w:hAnsi="Courier New"/>
          <w:sz w:val="17"/>
          <w:szCs w:val="17"/>
        </w:rPr>
        <w:t xml:space="preserve">         + d["carrier"].map(carrier_delay) + 6 * d["is_peak_season"])</w:t>
      </w:r>
    </w:p>
    <w:p>
      <w:pPr>
        <w:shd w:fill="F2F2F2" w:val="clear"/>
        <w:spacing w:after="0"/>
      </w:pPr>
      <w:r>
        <w:rPr>
          <w:rFonts w:ascii="Courier New" w:cs="Courier New" w:eastAsia="Courier New" w:hAnsi="Courier New"/>
          <w:sz w:val="17"/>
          <w:szCs w:val="17"/>
        </w:rPr>
        <w:t xml:space="preserve">    if noise:</w:t>
      </w:r>
    </w:p>
    <w:p>
      <w:pPr>
        <w:shd w:fill="F2F2F2" w:val="clear"/>
        <w:spacing w:after="0"/>
      </w:pPr>
      <w:r>
        <w:rPr>
          <w:rFonts w:ascii="Courier New" w:cs="Courier New" w:eastAsia="Courier New" w:hAnsi="Courier New"/>
          <w:sz w:val="17"/>
          <w:szCs w:val="17"/>
        </w:rPr>
        <w:t xml:space="preserve">        t = t + rng.normal(0, 3.0, len(d))</w:t>
      </w:r>
    </w:p>
    <w:p>
      <w:pPr>
        <w:shd w:fill="F2F2F2" w:val="clear"/>
        <w:spacing w:after="0"/>
      </w:pPr>
      <w:r>
        <w:rPr>
          <w:rFonts w:ascii="Courier New" w:cs="Courier New" w:eastAsia="Courier New" w:hAnsi="Courier New"/>
          <w:sz w:val="17"/>
          <w:szCs w:val="17"/>
        </w:rPr>
        <w:t xml:space="preserve">    return np.clip(t, 2, None)</w:t>
      </w:r>
    </w:p>
    <w:p>
      <w:pPr>
        <w:keepNext/>
        <w:spacing w:after="60" w:before="120"/>
        <w:jc w:val="center"/>
      </w:pPr>
      <w:r>
        <w:drawing>
          <wp:inline distT="0" distB="0" distL="0" distR="0">
            <wp:extent cx="5486400" cy="3429000"/>
            <wp:effectExtent t="0" r="0" b="0" l="0"/>
            <wp:docPr id="1" name="fig1_target_distribution.png" descr="Figure 1: Distribution of the target variable (delivery time)" title="Figure 1: Distribution of the target variable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Distribution of the target variable (delivery time)</w:t>
      </w:r>
    </w:p>
    <w:p>
      <w:pPr>
        <w:spacing w:after="120" w:line="276"/>
      </w:pPr>
      <w:r>
        <w:rPr>
          <w:rFonts w:ascii="Calibri" w:cs="Calibri" w:eastAsia="Calibri" w:hAnsi="Calibri"/>
          <w:sz w:val="22"/>
          <w:szCs w:val="22"/>
        </w:rPr>
        <w:t xml:space="preserve">The target is right-skewed, with most shipments delivered within a few days and a long tail created by sea freight and peak-season delays.</w:t>
      </w:r>
    </w:p>
    <w:p>
      <w:pPr>
        <w:pStyle w:val="Heading1"/>
      </w:pPr>
      <w:r>
        <w:rPr>
          <w:rFonts w:ascii="Calibri" w:cs="Calibri" w:eastAsia="Calibri" w:hAnsi="Calibri"/>
        </w:rPr>
        <w:t xml:space="preserve">3. Data Preparation</w:t>
      </w:r>
    </w:p>
    <w:p>
      <w:pPr>
        <w:spacing w:after="120" w:line="276"/>
      </w:pPr>
      <w:r>
        <w:rPr>
          <w:rFonts w:ascii="Calibri" w:cs="Calibri" w:eastAsia="Calibri" w:hAnsi="Calibri"/>
          <w:sz w:val="22"/>
          <w:szCs w:val="22"/>
        </w:rPr>
        <w:t xml:space="preserve">The data was split 80/20 into a training set (2,000 shipments) and a test set (500 shipments). The test set was held back and used only once for final evaluation. Categorical features were one-hot encoded and numeric features were standardized. Both steps were placed inside a scikit-learn Pipeline, so the preprocessing is fitted only on training folds. This prevents data leakage during cross-validation.</w:t>
      </w:r>
    </w:p>
    <w:p>
      <w:pPr>
        <w:shd w:fill="F2F2F2" w:val="clear"/>
        <w:spacing w:after="0"/>
      </w:pPr>
      <w:r>
        <w:rPr>
          <w:rFonts w:ascii="Courier New" w:cs="Courier New" w:eastAsia="Courier New" w:hAnsi="Courier New"/>
          <w:sz w:val="17"/>
          <w:szCs w:val="17"/>
        </w:rPr>
        <w:t xml:space="preserve">cat = ["transport_mode", "carrier", "region"]</w:t>
      </w:r>
    </w:p>
    <w:p>
      <w:pPr>
        <w:shd w:fill="F2F2F2" w:val="clear"/>
        <w:spacing w:after="0"/>
      </w:pPr>
      <w:r>
        <w:rPr>
          <w:rFonts w:ascii="Courier New" w:cs="Courier New" w:eastAsia="Courier New" w:hAnsi="Courier New"/>
          <w:sz w:val="17"/>
          <w:szCs w:val="17"/>
        </w:rPr>
        <w:t xml:space="preserve">num = ["distance_km", "weight_kg", "traffic_index",</w:t>
      </w:r>
    </w:p>
    <w:p>
      <w:pPr>
        <w:shd w:fill="F2F2F2" w:val="clear"/>
        <w:spacing w:after="0"/>
      </w:pPr>
      <w:r>
        <w:rPr>
          <w:rFonts w:ascii="Courier New" w:cs="Courier New" w:eastAsia="Courier New" w:hAnsi="Courier New"/>
          <w:sz w:val="17"/>
          <w:szCs w:val="17"/>
        </w:rPr>
        <w:t xml:space="preserve">       "weather_severity", "num_stops", "is_peak_season"]</w:t>
      </w:r>
    </w:p>
    <w:p>
      <w:pPr>
        <w:shd w:fill="F2F2F2" w:val="clear"/>
        <w:spacing w:after="0"/>
      </w:pPr>
      <w:r>
        <w:rPr>
          <w:rFonts w:ascii="Courier New" w:cs="Courier New" w:eastAsia="Courier New" w:hAnsi="Courier New"/>
          <w:sz w:val="17"/>
          <w:szCs w:val="17"/>
        </w:rPr>
        <w:t xml:space="preserve">X, y = df[cat + num], df["delivery_time_hrs"]</w:t>
      </w:r>
    </w:p>
    <w:p>
      <w:pPr>
        <w:shd w:fill="F2F2F2" w:val="clear"/>
        <w:spacing w:after="0"/>
      </w:pPr>
      <w:r>
        <w:rPr>
          <w:rFonts w:ascii="Courier New" w:cs="Courier New" w:eastAsia="Courier New" w:hAnsi="Courier New"/>
          <w:sz w:val="17"/>
          <w:szCs w:val="17"/>
        </w:rPr>
        <w:t xml:space="preserve">X_train, X_test, y_train, y_test = train_test_split(</w:t>
      </w:r>
    </w:p>
    <w:p>
      <w:pPr>
        <w:shd w:fill="F2F2F2" w:val="clear"/>
        <w:spacing w:after="0"/>
      </w:pPr>
      <w:r>
        <w:rPr>
          <w:rFonts w:ascii="Courier New" w:cs="Courier New" w:eastAsia="Courier New" w:hAnsi="Courier New"/>
          <w:sz w:val="17"/>
          <w:szCs w:val="17"/>
        </w:rPr>
        <w:t xml:space="preserve">    X, y, test_size=0.2, random_state=42)</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prep = ColumnTransformer([</w:t>
      </w:r>
    </w:p>
    <w:p>
      <w:pPr>
        <w:shd w:fill="F2F2F2" w:val="clear"/>
        <w:spacing w:after="0"/>
      </w:pPr>
      <w:r>
        <w:rPr>
          <w:rFonts w:ascii="Courier New" w:cs="Courier New" w:eastAsia="Courier New" w:hAnsi="Courier New"/>
          <w:sz w:val="17"/>
          <w:szCs w:val="17"/>
        </w:rPr>
        <w:t xml:space="preserve">    ("cat", OneHotEncoder(handle_unknown="ignore"), cat),</w:t>
      </w:r>
    </w:p>
    <w:p>
      <w:pPr>
        <w:shd w:fill="F2F2F2" w:val="clear"/>
        <w:spacing w:after="0"/>
      </w:pPr>
      <w:r>
        <w:rPr>
          <w:rFonts w:ascii="Courier New" w:cs="Courier New" w:eastAsia="Courier New" w:hAnsi="Courier New"/>
          <w:sz w:val="17"/>
          <w:szCs w:val="17"/>
        </w:rPr>
        <w:t xml:space="preserve">    ("num", StandardScaler(), num),</w:t>
      </w:r>
    </w:p>
    <w:p>
      <w:pPr>
        <w:shd w:fill="F2F2F2" w:val="clear"/>
        <w:spacing w:after="0"/>
      </w:pPr>
      <w:r>
        <w:rPr>
          <w:rFonts w:ascii="Courier New" w:cs="Courier New" w:eastAsia="Courier New" w:hAnsi="Courier New"/>
          <w:sz w:val="17"/>
          <w:szCs w:val="17"/>
        </w:rPr>
        <w:t xml:space="preserve">])</w:t>
      </w:r>
    </w:p>
    <w:p>
      <w:pPr>
        <w:pStyle w:val="Heading1"/>
      </w:pPr>
      <w:r>
        <w:rPr>
          <w:rFonts w:ascii="Calibri" w:cs="Calibri" w:eastAsia="Calibri" w:hAnsi="Calibri"/>
        </w:rPr>
        <w:t xml:space="preserve">4. Model Selection</w:t>
      </w:r>
    </w:p>
    <w:p>
      <w:pPr>
        <w:spacing w:after="120" w:line="276"/>
      </w:pPr>
      <w:r>
        <w:rPr>
          <w:rFonts w:ascii="Calibri" w:cs="Calibri" w:eastAsia="Calibri" w:hAnsi="Calibri"/>
          <w:sz w:val="22"/>
          <w:szCs w:val="22"/>
        </w:rPr>
        <w:t xml:space="preserve">Four models of increasing complexity were compared. Starting with a simple baseline makes it clear how much extra accuracy the complex models actually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Model</w:t>
            </w:r>
          </w:p>
        </w:tc>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Why it was chosen</w:t>
            </w:r>
          </w:p>
        </w:tc>
        <w:tc>
          <w:tcPr>
            <w:tcW w:type="dxa" w:w="33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Main limitation</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Linear Regression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Simple, fast, interpretable baseline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Cannot capture interactions, such as traffic mattering mainly for road</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Decision Tree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Captures non-linear rules and interactions, easy to explain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Single trees overfit and are unstable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Random Forest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Averages many trees, which reduces overfitting and handles mixed features well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Less interpretable, slower to train</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Gradient Boosting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Builds trees sequentially to correct earlier errors, usually the most accurate on tabular data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Needs tuning and can overfit if untuned</w:t>
            </w:r>
          </w:p>
        </w:tc>
      </w:tr>
    </w:tbl>
    <w:p>
      <w:pPr>
        <w:spacing w:after="120"/>
      </w:pPr>
    </w:p>
    <w:p>
      <w:pPr>
        <w:shd w:fill="F2F2F2" w:val="clear"/>
        <w:spacing w:after="0"/>
      </w:pPr>
      <w:r>
        <w:rPr>
          <w:rFonts w:ascii="Courier New" w:cs="Courier New" w:eastAsia="Courier New" w:hAnsi="Courier New"/>
          <w:sz w:val="17"/>
          <w:szCs w:val="17"/>
        </w:rPr>
        <w:t xml:space="preserve">models = {</w:t>
      </w:r>
    </w:p>
    <w:p>
      <w:pPr>
        <w:shd w:fill="F2F2F2" w:val="clear"/>
        <w:spacing w:after="0"/>
      </w:pPr>
      <w:r>
        <w:rPr>
          <w:rFonts w:ascii="Courier New" w:cs="Courier New" w:eastAsia="Courier New" w:hAnsi="Courier New"/>
          <w:sz w:val="17"/>
          <w:szCs w:val="17"/>
        </w:rPr>
        <w:t xml:space="preserve">    "Linear Regression": LinearRegression(),</w:t>
      </w:r>
    </w:p>
    <w:p>
      <w:pPr>
        <w:shd w:fill="F2F2F2" w:val="clear"/>
        <w:spacing w:after="0"/>
      </w:pPr>
      <w:r>
        <w:rPr>
          <w:rFonts w:ascii="Courier New" w:cs="Courier New" w:eastAsia="Courier New" w:hAnsi="Courier New"/>
          <w:sz w:val="17"/>
          <w:szCs w:val="17"/>
        </w:rPr>
        <w:t xml:space="preserve">    "Decision Tree": DecisionTreeRegressor(max_depth=8, random_state=42),</w:t>
      </w:r>
    </w:p>
    <w:p>
      <w:pPr>
        <w:shd w:fill="F2F2F2" w:val="clear"/>
        <w:spacing w:after="0"/>
      </w:pPr>
      <w:r>
        <w:rPr>
          <w:rFonts w:ascii="Courier New" w:cs="Courier New" w:eastAsia="Courier New" w:hAnsi="Courier New"/>
          <w:sz w:val="17"/>
          <w:szCs w:val="17"/>
        </w:rPr>
        <w:t xml:space="preserve">    "Random Forest": RandomForestRegressor(n_estimators=200, random_state=42),</w:t>
      </w:r>
    </w:p>
    <w:p>
      <w:pPr>
        <w:shd w:fill="F2F2F2" w:val="clear"/>
        <w:spacing w:after="0"/>
      </w:pPr>
      <w:r>
        <w:rPr>
          <w:rFonts w:ascii="Courier New" w:cs="Courier New" w:eastAsia="Courier New" w:hAnsi="Courier New"/>
          <w:sz w:val="17"/>
          <w:szCs w:val="17"/>
        </w:rPr>
        <w:t xml:space="preserve">    "Gradient Boosting": GradientBoostingRegressor(random_state=42),</w:t>
      </w:r>
    </w:p>
    <w:p>
      <w:pPr>
        <w:shd w:fill="F2F2F2" w:val="clear"/>
        <w:spacing w:after="0"/>
      </w:pPr>
      <w:r>
        <w:rPr>
          <w:rFonts w:ascii="Courier New" w:cs="Courier New" w:eastAsia="Courier New" w:hAnsi="Courier New"/>
          <w:sz w:val="17"/>
          <w:szCs w:val="17"/>
        </w:rPr>
        <w:t xml:space="preserve">}</w:t>
      </w:r>
    </w:p>
    <w:p>
      <w:pPr>
        <w:shd w:fill="F2F2F2" w:val="clear"/>
        <w:spacing w:after="0"/>
      </w:pPr>
      <w:r>
        <w:rPr>
          <w:rFonts w:ascii="Courier New" w:cs="Courier New" w:eastAsia="Courier New" w:hAnsi="Courier New"/>
          <w:sz w:val="17"/>
          <w:szCs w:val="17"/>
        </w:rPr>
        <w:t xml:space="preserve">for name, mdl in models.items():</w:t>
      </w:r>
    </w:p>
    <w:p>
      <w:pPr>
        <w:shd w:fill="F2F2F2" w:val="clear"/>
        <w:spacing w:after="0"/>
      </w:pPr>
      <w:r>
        <w:rPr>
          <w:rFonts w:ascii="Courier New" w:cs="Courier New" w:eastAsia="Courier New" w:hAnsi="Courier New"/>
          <w:sz w:val="17"/>
          <w:szCs w:val="17"/>
        </w:rPr>
        <w:t xml:space="preserve">    pipe = Pipeline([("prep", prep), ("model", mdl)])</w:t>
      </w:r>
    </w:p>
    <w:p>
      <w:pPr>
        <w:shd w:fill="F2F2F2" w:val="clear"/>
        <w:spacing w:after="0"/>
      </w:pPr>
      <w:r>
        <w:rPr>
          <w:rFonts w:ascii="Courier New" w:cs="Courier New" w:eastAsia="Courier New" w:hAnsi="Courier New"/>
          <w:sz w:val="17"/>
          <w:szCs w:val="17"/>
        </w:rPr>
        <w:t xml:space="preserve">    cv_r2 = cross_val_score(pipe, X_train, y_train, cv=kf, scoring="r2")</w:t>
      </w:r>
    </w:p>
    <w:p>
      <w:pPr>
        <w:shd w:fill="F2F2F2" w:val="clear"/>
        <w:spacing w:after="0"/>
      </w:pPr>
      <w:r>
        <w:rPr>
          <w:rFonts w:ascii="Courier New" w:cs="Courier New" w:eastAsia="Courier New" w:hAnsi="Courier New"/>
          <w:sz w:val="17"/>
          <w:szCs w:val="17"/>
        </w:rPr>
        <w:t xml:space="preserve">    pipe.fit(X_train, y_train)</w:t>
      </w:r>
    </w:p>
    <w:p>
      <w:pPr>
        <w:shd w:fill="F2F2F2" w:val="clear"/>
        <w:spacing w:after="0"/>
      </w:pPr>
      <w:r>
        <w:rPr>
          <w:rFonts w:ascii="Courier New" w:cs="Courier New" w:eastAsia="Courier New" w:hAnsi="Courier New"/>
          <w:sz w:val="17"/>
          <w:szCs w:val="17"/>
        </w:rPr>
        <w:t xml:space="preserve">    pred = pipe.predict(X_test)</w:t>
      </w:r>
    </w:p>
    <w:p>
      <w:pPr>
        <w:pStyle w:val="Heading1"/>
      </w:pPr>
      <w:r>
        <w:rPr>
          <w:rFonts w:ascii="Calibri" w:cs="Calibri" w:eastAsia="Calibri" w:hAnsi="Calibri"/>
        </w:rPr>
        <w:t xml:space="preserve">5. Evaluation and Validation</w:t>
      </w:r>
    </w:p>
    <w:p>
      <w:pPr>
        <w:pStyle w:val="Heading2"/>
      </w:pPr>
      <w:r>
        <w:rPr>
          <w:rFonts w:ascii="Calibri" w:cs="Calibri" w:eastAsia="Calibri" w:hAnsi="Calibri"/>
        </w:rPr>
        <w:t xml:space="preserve">5.1 Evaluation metrics</w:t>
      </w:r>
    </w:p>
    <w:p>
      <w:pPr>
        <w:pStyle w:val="ListParagraph"/>
        <w:numPr>
          <w:ilvl w:val="0"/>
          <w:numId w:val="2"/>
        </w:numPr>
        <w:spacing w:after="60"/>
      </w:pPr>
      <w:r>
        <w:rPr>
          <w:rFonts w:ascii="Calibri" w:cs="Calibri" w:eastAsia="Calibri" w:hAnsi="Calibri"/>
          <w:b/>
          <w:bCs/>
          <w:sz w:val="22"/>
          <w:szCs w:val="22"/>
        </w:rPr>
        <w:t xml:space="preserve">MAE (Mean Absolute Error): </w:t>
      </w:r>
      <w:r>
        <w:rPr>
          <w:rFonts w:ascii="Calibri" w:cs="Calibri" w:eastAsia="Calibri" w:hAnsi="Calibri"/>
          <w:sz w:val="22"/>
          <w:szCs w:val="22"/>
        </w:rPr>
        <w:t xml:space="preserve">the average size of the error in hours. It is easy to explain to operations staff.</w:t>
      </w:r>
    </w:p>
    <w:p>
      <w:pPr>
        <w:pStyle w:val="ListParagraph"/>
        <w:numPr>
          <w:ilvl w:val="0"/>
          <w:numId w:val="2"/>
        </w:numPr>
        <w:spacing w:after="60"/>
      </w:pPr>
      <w:r>
        <w:rPr>
          <w:rFonts w:ascii="Calibri" w:cs="Calibri" w:eastAsia="Calibri" w:hAnsi="Calibri"/>
          <w:b/>
          <w:bCs/>
          <w:sz w:val="22"/>
          <w:szCs w:val="22"/>
        </w:rPr>
        <w:t xml:space="preserve">RMSE (Root Mean Squared Error): </w:t>
      </w:r>
      <w:r>
        <w:rPr>
          <w:rFonts w:ascii="Calibri" w:cs="Calibri" w:eastAsia="Calibri" w:hAnsi="Calibri"/>
          <w:sz w:val="22"/>
          <w:szCs w:val="22"/>
        </w:rPr>
        <w:t xml:space="preserve">also in hours, but it penalizes large errors more heavily. This matters in logistics, where a few very late predictions do the most damage.</w:t>
      </w:r>
    </w:p>
    <w:p>
      <w:pPr>
        <w:pStyle w:val="ListParagraph"/>
        <w:numPr>
          <w:ilvl w:val="0"/>
          <w:numId w:val="2"/>
        </w:numPr>
        <w:spacing w:after="60"/>
      </w:pPr>
      <w:r>
        <w:rPr>
          <w:rFonts w:ascii="Calibri" w:cs="Calibri" w:eastAsia="Calibri" w:hAnsi="Calibri"/>
          <w:b/>
          <w:bCs/>
          <w:sz w:val="22"/>
          <w:szCs w:val="22"/>
        </w:rPr>
        <w:t xml:space="preserve">R-squared: </w:t>
      </w:r>
      <w:r>
        <w:rPr>
          <w:rFonts w:ascii="Calibri" w:cs="Calibri" w:eastAsia="Calibri" w:hAnsi="Calibri"/>
          <w:sz w:val="22"/>
          <w:szCs w:val="22"/>
        </w:rPr>
        <w:t xml:space="preserve">the share of variation in delivery time that the model explains (1.0 is perfect).</w:t>
      </w:r>
    </w:p>
    <w:p>
      <w:pPr>
        <w:pStyle w:val="Heading2"/>
      </w:pPr>
      <w:r>
        <w:rPr>
          <w:rFonts w:ascii="Calibri" w:cs="Calibri" w:eastAsia="Calibri" w:hAnsi="Calibri"/>
        </w:rPr>
        <w:t xml:space="preserve">5.2 Cross-validation</w:t>
      </w:r>
    </w:p>
    <w:p>
      <w:pPr>
        <w:spacing w:after="120" w:line="276"/>
      </w:pPr>
      <w:r>
        <w:rPr>
          <w:rFonts w:ascii="Calibri" w:cs="Calibri" w:eastAsia="Calibri" w:hAnsi="Calibri"/>
          <w:sz w:val="22"/>
          <w:szCs w:val="22"/>
        </w:rPr>
        <w:t xml:space="preserve">5-fold cross-validation (shuffled, fixed seed) was run on the training set. Each model was trained on four folds and validated on the fifth, and the results were averaged. This gives a more stable estimate than a single split and shows whether a model is overfitting.</w:t>
      </w:r>
    </w:p>
    <w:p>
      <w:pPr>
        <w:pStyle w:val="Heading2"/>
      </w:pPr>
      <w:r>
        <w:rPr>
          <w:rFonts w:ascii="Calibri" w:cs="Calibri" w:eastAsia="Calibri" w:hAnsi="Calibri"/>
        </w:rPr>
        <w:t xml:space="preserve">5.3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350"/>
        <w:gridCol w:w="1300"/>
        <w:gridCol w:w="1450"/>
        <w:gridCol w:w="147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Model</w:t>
            </w:r>
          </w:p>
        </w:tc>
        <w:tc>
          <w:tcPr>
            <w:tcW w:type="dxa" w:w="12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CV R²</w:t>
            </w:r>
          </w:p>
        </w:tc>
        <w:tc>
          <w:tcPr>
            <w:tcW w:type="dxa" w:w="13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CV RMSE</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Test MAE</w:t>
            </w:r>
          </w:p>
        </w:tc>
        <w:tc>
          <w:tcPr>
            <w:tcW w:type="dxa" w:w="14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Test RMSE</w:t>
            </w:r>
          </w:p>
        </w:tc>
        <w:tc>
          <w:tcPr>
            <w:tcW w:type="dxa" w:w="147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Test R²</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Linear Regression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0.932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8.04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5.32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7.79</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0.926</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Decision Tree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0.961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6.08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4.45</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5.57</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0.962</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Random Forest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0.980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4.32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3.31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4.08</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0.980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Gradient Boosting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0.985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3.73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2.75</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3.42</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0.986</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Tuned Gradient Boosting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n/a</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3.58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2.65</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3.29</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0.987</w:t>
            </w:r>
          </w:p>
        </w:tc>
      </w:tr>
    </w:tbl>
    <w:p>
      <w:pPr>
        <w:spacing w:after="120"/>
      </w:pPr>
    </w:p>
    <w:p>
      <w:pPr>
        <w:spacing w:after="120" w:line="276"/>
      </w:pPr>
      <w:r>
        <w:rPr>
          <w:rFonts w:ascii="Calibri" w:cs="Calibri" w:eastAsia="Calibri" w:hAnsi="Calibri"/>
          <w:sz w:val="22"/>
          <w:szCs w:val="22"/>
        </w:rPr>
        <w:t xml:space="preserve">Gradient Boosting was the best model, and the ordering is consistent between cross-validation and the test set, which indicates the models are not overfitting. Linear Regression is already reasonable (R² 0.926) because distance and mode explain much of the variation, but its RMSE of 7.8 hours is more than double that of boosting. This gap comes from the interactions and non-linear weather effect that a linear model cannot represent.</w:t>
      </w:r>
    </w:p>
    <w:p>
      <w:pPr>
        <w:keepNext/>
        <w:spacing w:after="60" w:before="120"/>
        <w:jc w:val="center"/>
      </w:pPr>
      <w:r>
        <w:drawing>
          <wp:inline distT="0" distB="0" distL="0" distR="0">
            <wp:extent cx="5486400" cy="3429000"/>
            <wp:effectExtent t="0" r="0" b="0" l="0"/>
            <wp:docPr id="1" name="fig2_model_comparison.png" descr="Figure 2: Test RMSE of all models" title="Figure 2: Test RMSE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Test RMSE of all models</w:t>
      </w:r>
    </w:p>
    <w:p>
      <w:pPr>
        <w:pStyle w:val="Heading2"/>
      </w:pPr>
      <w:r>
        <w:rPr>
          <w:rFonts w:ascii="Calibri" w:cs="Calibri" w:eastAsia="Calibri" w:hAnsi="Calibri"/>
        </w:rPr>
        <w:t xml:space="preserve">5.4 Hyperparameter tuning</w:t>
      </w:r>
    </w:p>
    <w:p>
      <w:pPr>
        <w:spacing w:after="120" w:line="276"/>
      </w:pPr>
      <w:r>
        <w:rPr>
          <w:rFonts w:ascii="Calibri" w:cs="Calibri" w:eastAsia="Calibri" w:hAnsi="Calibri"/>
          <w:sz w:val="22"/>
          <w:szCs w:val="22"/>
        </w:rPr>
        <w:t xml:space="preserve">GridSearchCV was used to tune Gradient Boosting over 18 combinations (3 values of n_estimators, 2 learning rates, 3 tree depths), each evaluated with 5-fold cross-validation, which is 90 model fits. The best setting was n_estimators = 300, learning_rate = 0.05 and max_depth = 3. Tuning lowered the test RMSE from 3.42 to 3.29 hours and the MAE from 2.75 to 2.65 hours. This is a modest but real gain, and the model now predicts delivery time to within about 2.7 hours on average.</w:t>
      </w:r>
    </w:p>
    <w:p>
      <w:pPr>
        <w:shd w:fill="F2F2F2" w:val="clear"/>
        <w:spacing w:after="0"/>
      </w:pPr>
      <w:r>
        <w:rPr>
          <w:rFonts w:ascii="Courier New" w:cs="Courier New" w:eastAsia="Courier New" w:hAnsi="Courier New"/>
          <w:sz w:val="17"/>
          <w:szCs w:val="17"/>
        </w:rPr>
        <w:t xml:space="preserve">grid = {</w:t>
      </w:r>
    </w:p>
    <w:p>
      <w:pPr>
        <w:shd w:fill="F2F2F2" w:val="clear"/>
        <w:spacing w:after="0"/>
      </w:pPr>
      <w:r>
        <w:rPr>
          <w:rFonts w:ascii="Courier New" w:cs="Courier New" w:eastAsia="Courier New" w:hAnsi="Courier New"/>
          <w:sz w:val="17"/>
          <w:szCs w:val="17"/>
        </w:rPr>
        <w:t xml:space="preserve">    "model__n_estimators": [100, 200, 300],</w:t>
      </w:r>
    </w:p>
    <w:p>
      <w:pPr>
        <w:shd w:fill="F2F2F2" w:val="clear"/>
        <w:spacing w:after="0"/>
      </w:pPr>
      <w:r>
        <w:rPr>
          <w:rFonts w:ascii="Courier New" w:cs="Courier New" w:eastAsia="Courier New" w:hAnsi="Courier New"/>
          <w:sz w:val="17"/>
          <w:szCs w:val="17"/>
        </w:rPr>
        <w:t xml:space="preserve">    "model__learning_rate": [0.05, 0.1],</w:t>
      </w:r>
    </w:p>
    <w:p>
      <w:pPr>
        <w:shd w:fill="F2F2F2" w:val="clear"/>
        <w:spacing w:after="0"/>
      </w:pPr>
      <w:r>
        <w:rPr>
          <w:rFonts w:ascii="Courier New" w:cs="Courier New" w:eastAsia="Courier New" w:hAnsi="Courier New"/>
          <w:sz w:val="17"/>
          <w:szCs w:val="17"/>
        </w:rPr>
        <w:t xml:space="preserve">    "model__max_depth": [2, 3, 4],</w:t>
      </w:r>
    </w:p>
    <w:p>
      <w:pPr>
        <w:shd w:fill="F2F2F2" w:val="clear"/>
        <w:spacing w:after="0"/>
      </w:pPr>
      <w:r>
        <w:rPr>
          <w:rFonts w:ascii="Courier New" w:cs="Courier New" w:eastAsia="Courier New" w:hAnsi="Courier New"/>
          <w:sz w:val="17"/>
          <w:szCs w:val="17"/>
        </w:rPr>
        <w:t xml:space="preserve">}</w:t>
      </w:r>
    </w:p>
    <w:p>
      <w:pPr>
        <w:shd w:fill="F2F2F2" w:val="clear"/>
        <w:spacing w:after="0"/>
      </w:pPr>
      <w:r>
        <w:rPr>
          <w:rFonts w:ascii="Courier New" w:cs="Courier New" w:eastAsia="Courier New" w:hAnsi="Courier New"/>
          <w:sz w:val="17"/>
          <w:szCs w:val="17"/>
        </w:rPr>
        <w:t xml:space="preserve">search = GridSearchCV(pipe, grid, cv=kf,</w:t>
      </w:r>
    </w:p>
    <w:p>
      <w:pPr>
        <w:shd w:fill="F2F2F2" w:val="clear"/>
        <w:spacing w:after="0"/>
      </w:pPr>
      <w:r>
        <w:rPr>
          <w:rFonts w:ascii="Courier New" w:cs="Courier New" w:eastAsia="Courier New" w:hAnsi="Courier New"/>
          <w:sz w:val="17"/>
          <w:szCs w:val="17"/>
        </w:rPr>
        <w:t xml:space="preserve">                      scoring="neg_root_mean_squared_error", n_jobs=-1)</w:t>
      </w:r>
    </w:p>
    <w:p>
      <w:pPr>
        <w:shd w:fill="F2F2F2" w:val="clear"/>
        <w:spacing w:after="0"/>
      </w:pPr>
      <w:r>
        <w:rPr>
          <w:rFonts w:ascii="Courier New" w:cs="Courier New" w:eastAsia="Courier New" w:hAnsi="Courier New"/>
          <w:sz w:val="17"/>
          <w:szCs w:val="17"/>
        </w:rPr>
        <w:t xml:space="preserve">search.fit(X_train, y_train)</w:t>
      </w:r>
    </w:p>
    <w:p>
      <w:pPr>
        <w:shd w:fill="F2F2F2" w:val="clear"/>
        <w:spacing w:after="0"/>
      </w:pPr>
      <w:r>
        <w:rPr>
          <w:rFonts w:ascii="Courier New" w:cs="Courier New" w:eastAsia="Courier New" w:hAnsi="Courier New"/>
          <w:sz w:val="17"/>
          <w:szCs w:val="17"/>
        </w:rPr>
        <w:t xml:space="preserve">best = search.best_estimator_          # used for all later steps</w:t>
      </w:r>
    </w:p>
    <w:p>
      <w:pPr>
        <w:pStyle w:val="Heading2"/>
      </w:pPr>
      <w:r>
        <w:rPr>
          <w:rFonts w:ascii="Calibri" w:cs="Calibri" w:eastAsia="Calibri" w:hAnsi="Calibri"/>
        </w:rPr>
        <w:t xml:space="preserve">5.5 Prediction quality and residuals</w:t>
      </w:r>
    </w:p>
    <w:p>
      <w:pPr>
        <w:keepNext/>
        <w:spacing w:after="60" w:before="120"/>
        <w:jc w:val="center"/>
      </w:pPr>
      <w:r>
        <w:drawing>
          <wp:inline distT="0" distB="0" distL="0" distR="0">
            <wp:extent cx="4476750" cy="4143375"/>
            <wp:effectExtent t="0" r="0" b="0" l="0"/>
            <wp:docPr id="1" name="fig3_actual_vs_predicted.png" descr="Figure 3: Actual versus predicted delivery time on the test set" title="Figure 3: Actual versus predicted delivery tim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1433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Actual versus predicted delivery time on the test set</w:t>
      </w:r>
    </w:p>
    <w:p>
      <w:pPr>
        <w:spacing w:after="120" w:line="276"/>
      </w:pPr>
      <w:r>
        <w:rPr>
          <w:rFonts w:ascii="Calibri" w:cs="Calibri" w:eastAsia="Calibri" w:hAnsi="Calibri"/>
          <w:sz w:val="22"/>
          <w:szCs w:val="22"/>
        </w:rPr>
        <w:t xml:space="preserve">Points lie tightly along the red diagonal, so predictions are accurate across short and long deliveries.</w:t>
      </w:r>
    </w:p>
    <w:p>
      <w:pPr>
        <w:keepNext/>
        <w:spacing w:after="60" w:before="120"/>
        <w:jc w:val="center"/>
      </w:pPr>
      <w:r>
        <w:drawing>
          <wp:inline distT="0" distB="0" distL="0" distR="0">
            <wp:extent cx="5715000" cy="2571750"/>
            <wp:effectExtent t="0" r="0" b="0" l="0"/>
            <wp:docPr id="1" name="fig4_residuals.png" descr="Figure 4: Residual distribution and residuals versus predicted values" title="Figure 4: Residual distribution and residuals versus predict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Residual distribution and residuals versus predicted values</w:t>
      </w:r>
    </w:p>
    <w:p>
      <w:pPr>
        <w:spacing w:after="120" w:line="276"/>
      </w:pPr>
      <w:r>
        <w:rPr>
          <w:rFonts w:ascii="Calibri" w:cs="Calibri" w:eastAsia="Calibri" w:hAnsi="Calibri"/>
          <w:sz w:val="22"/>
          <w:szCs w:val="22"/>
        </w:rPr>
        <w:t xml:space="preserve">Residuals are centred on zero and roughly symmetric, so the model is not systematically over- or under-predicting. The residual-versus-predicted plot shows no strong pattern, which suggests the model form is appropriate.</w:t>
      </w:r>
    </w:p>
    <w:p>
      <w:pPr>
        <w:pStyle w:val="Heading2"/>
      </w:pPr>
      <w:r>
        <w:rPr>
          <w:rFonts w:ascii="Calibri" w:cs="Calibri" w:eastAsia="Calibri" w:hAnsi="Calibri"/>
        </w:rPr>
        <w:t xml:space="preserve">5.6 Feature importance</w:t>
      </w:r>
    </w:p>
    <w:p>
      <w:pPr>
        <w:keepNext/>
        <w:spacing w:after="60" w:before="120"/>
        <w:jc w:val="center"/>
      </w:pPr>
      <w:r>
        <w:drawing>
          <wp:inline distT="0" distB="0" distL="0" distR="0">
            <wp:extent cx="5486400" cy="3429000"/>
            <wp:effectExtent t="0" r="0" b="0" l="0"/>
            <wp:docPr id="1" name="fig5_feature_importance.png" descr="Figure 5: Top 10 feature importances" title="Figure 5: Top 10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29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Top 10 feature importances</w:t>
      </w:r>
    </w:p>
    <w:p>
      <w:pPr>
        <w:spacing w:after="120" w:line="276"/>
      </w:pPr>
      <w:r>
        <w:rPr>
          <w:rFonts w:ascii="Calibri" w:cs="Calibri" w:eastAsia="Calibri" w:hAnsi="Calibri"/>
          <w:sz w:val="22"/>
          <w:szCs w:val="22"/>
        </w:rPr>
        <w:t xml:space="preserve">Transport mode (mainly the Sea and Air indicators, 48.6% and 9.9%) and distance (36.6%) account for most of the predictive power. Weather severity (1.4%) is the next most useful feature. Traffic has low overall importance (0.4%) because it affects only road shipments, and shipment weight is almost irrelevant (0.1%). Note that importance reflects how much the model uses a feature, not a proven cause.</w:t>
      </w:r>
    </w:p>
    <w:p>
      <w:pPr>
        <w:pStyle w:val="Heading1"/>
      </w:pPr>
      <w:r>
        <w:rPr>
          <w:rFonts w:ascii="Calibri" w:cs="Calibri" w:eastAsia="Calibri" w:hAnsi="Calibri"/>
        </w:rPr>
        <w:t xml:space="preserve">6. Optimization Strategies</w:t>
      </w:r>
    </w:p>
    <w:p>
      <w:pPr>
        <w:spacing w:after="120" w:line="276"/>
      </w:pPr>
      <w:r>
        <w:rPr>
          <w:rFonts w:ascii="Calibri" w:cs="Calibri" w:eastAsia="Calibri" w:hAnsi="Calibri"/>
          <w:sz w:val="22"/>
          <w:szCs w:val="22"/>
        </w:rPr>
        <w:t xml:space="preserve">The tuned model was applied to the 500 test shipments to power two optimization methods.</w:t>
      </w:r>
    </w:p>
    <w:p>
      <w:pPr>
        <w:pStyle w:val="Heading2"/>
      </w:pPr>
      <w:r>
        <w:rPr>
          <w:rFonts w:ascii="Calibri" w:cs="Calibri" w:eastAsia="Calibri" w:hAnsi="Calibri"/>
        </w:rPr>
        <w:t xml:space="preserve">6.1 Strategy A: SLA-aware transport mode selection</w:t>
      </w:r>
    </w:p>
    <w:p>
      <w:pPr>
        <w:spacing w:after="120" w:line="276"/>
      </w:pPr>
      <w:r>
        <w:rPr>
          <w:rFonts w:ascii="Calibri" w:cs="Calibri" w:eastAsia="Calibri" w:hAnsi="Calibri"/>
          <w:sz w:val="22"/>
          <w:szCs w:val="22"/>
        </w:rPr>
        <w:t xml:space="preserve">For every shipment, the model predicts the delivery time under each of the four modes (by changing only the mode feature). The optimizer then picks the cheapest mode whose predicted time is within the 60-hour SLA, or the fastest mode if none qualifies.</w:t>
      </w:r>
    </w:p>
    <w:p>
      <w:pPr>
        <w:shd w:fill="F2F2F2" w:val="clear"/>
        <w:spacing w:after="0"/>
      </w:pPr>
      <w:r>
        <w:rPr>
          <w:rFonts w:ascii="Courier New" w:cs="Courier New" w:eastAsia="Courier New" w:hAnsi="Courier New"/>
          <w:sz w:val="17"/>
          <w:szCs w:val="17"/>
        </w:rPr>
        <w:t xml:space="preserve">for m in modes:</w:t>
      </w:r>
    </w:p>
    <w:p>
      <w:pPr>
        <w:shd w:fill="F2F2F2" w:val="clear"/>
        <w:spacing w:after="0"/>
      </w:pPr>
      <w:r>
        <w:rPr>
          <w:rFonts w:ascii="Courier New" w:cs="Courier New" w:eastAsia="Courier New" w:hAnsi="Courier New"/>
          <w:sz w:val="17"/>
          <w:szCs w:val="17"/>
        </w:rPr>
        <w:t xml:space="preserve">    tmp = batch.copy(); tmp["transport_mode"] = m</w:t>
      </w:r>
    </w:p>
    <w:p>
      <w:pPr>
        <w:shd w:fill="F2F2F2" w:val="clear"/>
        <w:spacing w:after="0"/>
      </w:pPr>
      <w:r>
        <w:rPr>
          <w:rFonts w:ascii="Courier New" w:cs="Courier New" w:eastAsia="Courier New" w:hAnsi="Courier New"/>
          <w:sz w:val="17"/>
          <w:szCs w:val="17"/>
        </w:rPr>
        <w:t xml:space="preserve">    pred_time[m] = best.predict(tmp[cat + num])</w:t>
      </w:r>
    </w:p>
    <w:p>
      <w:pPr>
        <w:shd w:fill="F2F2F2" w:val="clear"/>
        <w:spacing w:after="0"/>
      </w:pPr>
      <w:r>
        <w:rPr>
          <w:rFonts w:ascii="Courier New" w:cs="Courier New" w:eastAsia="Courier New" w:hAnsi="Courier New"/>
          <w:sz w:val="17"/>
          <w:szCs w:val="17"/>
        </w:rPr>
        <w:t xml:space="preserve">    est_cost[m] = tmp["distance_km"] * cost_km[m] + tmp["weight_kg"] * 0.45</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for i in range(len(batch)):</w:t>
      </w:r>
    </w:p>
    <w:p>
      <w:pPr>
        <w:shd w:fill="F2F2F2" w:val="clear"/>
        <w:spacing w:after="0"/>
      </w:pPr>
      <w:r>
        <w:rPr>
          <w:rFonts w:ascii="Courier New" w:cs="Courier New" w:eastAsia="Courier New" w:hAnsi="Courier New"/>
          <w:sz w:val="17"/>
          <w:szCs w:val="17"/>
        </w:rPr>
        <w:t xml:space="preserve">    ok = [m for m in modes if pt.loc[i, m] &lt;= SLA_HRS]</w:t>
      </w:r>
    </w:p>
    <w:p>
      <w:pPr>
        <w:shd w:fill="F2F2F2" w:val="clear"/>
        <w:spacing w:after="0"/>
      </w:pPr>
      <w:r>
        <w:rPr>
          <w:rFonts w:ascii="Courier New" w:cs="Courier New" w:eastAsia="Courier New" w:hAnsi="Courier New"/>
          <w:sz w:val="17"/>
          <w:szCs w:val="17"/>
        </w:rPr>
        <w:t xml:space="preserve">    m = min(ok, key=lambda k: ec.loc[i, k]) if ok else \</w:t>
      </w:r>
    </w:p>
    <w:p>
      <w:pPr>
        <w:shd w:fill="F2F2F2" w:val="clear"/>
        <w:spacing w:after="0"/>
      </w:pPr>
      <w:r>
        <w:rPr>
          <w:rFonts w:ascii="Courier New" w:cs="Courier New" w:eastAsia="Courier New" w:hAnsi="Courier New"/>
          <w:sz w:val="17"/>
          <w:szCs w:val="17"/>
        </w:rPr>
        <w:t xml:space="preserve">        min(modes, key=lambda k: pt.loc[i,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Policy</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Total cost (USD)</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Predicted SLA breaches</w:t>
            </w:r>
          </w:p>
        </w:tc>
        <w:tc>
          <w:tcPr>
            <w:tcW w:type="dxa" w:w="2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Mode mix</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Current mix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1,111,128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39.2%</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Road 49.8%, Rail 22.0%, Sea 17.2%, Air 11.0%</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Optimized (model-based)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2,129,228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0.0%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Rail 46.2%, Air 30.2%, Road 12.0%, Sea 11.6%</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All shipments by Air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3,423,882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0.0%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Air 100%</w:t>
            </w:r>
          </w:p>
        </w:tc>
      </w:tr>
    </w:tbl>
    <w:p>
      <w:pPr>
        <w:spacing w:after="120"/>
      </w:pPr>
    </w:p>
    <w:p>
      <w:pPr>
        <w:keepNext/>
        <w:spacing w:after="60" w:before="120"/>
        <w:jc w:val="center"/>
      </w:pPr>
      <w:r>
        <w:drawing>
          <wp:inline distT="0" distB="0" distL="0" distR="0">
            <wp:extent cx="5905500" cy="2409825"/>
            <wp:effectExtent t="0" r="0" b="0" l="0"/>
            <wp:docPr id="1" name="fig6_optimization_results.png" descr="Figure 6: Cost and predicted SLA breaches under three mode policies" title="Figure 6: Cost and predicted SLA breaches under three mode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098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Cost and predicted SLA breaches under three mode policies</w:t>
      </w:r>
    </w:p>
    <w:p>
      <w:pPr>
        <w:spacing w:after="120" w:line="276"/>
      </w:pPr>
      <w:r>
        <w:rPr>
          <w:rFonts w:ascii="Calibri" w:cs="Calibri" w:eastAsia="Calibri" w:hAnsi="Calibri"/>
          <w:b/>
          <w:bCs/>
          <w:sz w:val="22"/>
          <w:szCs w:val="22"/>
        </w:rPr>
        <w:t xml:space="preserve">Reading the result honestly: </w:t>
      </w:r>
      <w:r>
        <w:rPr>
          <w:rFonts w:ascii="Calibri" w:cs="Calibri" w:eastAsia="Calibri" w:hAnsi="Calibri"/>
          <w:sz w:val="22"/>
          <w:szCs w:val="22"/>
        </w:rPr>
        <w:t xml:space="preserve">the optimized policy does not reduce total cost compared with the current mix. It raises cost by about 92% because it removes all predicted SLA breaches, and the current mix breaches the SLA on 39.2% of shipments. The result splits into two groups:</w:t>
      </w:r>
    </w:p>
    <w:p>
      <w:pPr>
        <w:pStyle w:val="ListParagraph"/>
        <w:numPr>
          <w:ilvl w:val="0"/>
          <w:numId w:val="2"/>
        </w:numPr>
        <w:spacing w:after="60"/>
      </w:pPr>
      <w:r>
        <w:rPr>
          <w:rFonts w:ascii="Calibri" w:cs="Calibri" w:eastAsia="Calibri" w:hAnsi="Calibri"/>
          <w:b/>
          <w:bCs/>
          <w:sz w:val="22"/>
          <w:szCs w:val="22"/>
        </w:rPr>
        <w:t xml:space="preserve">304 shipments already on time: </w:t>
      </w:r>
      <w:r>
        <w:rPr>
          <w:rFonts w:ascii="Calibri" w:cs="Calibri" w:eastAsia="Calibri" w:hAnsi="Calibri"/>
          <w:sz w:val="22"/>
          <w:szCs w:val="22"/>
        </w:rPr>
        <w:t xml:space="preserve">moving them to a cheaper mode that still meets the SLA cuts their cost by 27.5%.</w:t>
      </w:r>
    </w:p>
    <w:p>
      <w:pPr>
        <w:pStyle w:val="ListParagraph"/>
        <w:numPr>
          <w:ilvl w:val="0"/>
          <w:numId w:val="2"/>
        </w:numPr>
        <w:spacing w:after="60"/>
      </w:pPr>
      <w:r>
        <w:rPr>
          <w:rFonts w:ascii="Calibri" w:cs="Calibri" w:eastAsia="Calibri" w:hAnsi="Calibri"/>
          <w:b/>
          <w:bCs/>
          <w:sz w:val="22"/>
          <w:szCs w:val="22"/>
        </w:rPr>
        <w:t xml:space="preserve">196 shipments predicted to be late: </w:t>
      </w:r>
      <w:r>
        <w:rPr>
          <w:rFonts w:ascii="Calibri" w:cs="Calibri" w:eastAsia="Calibri" w:hAnsi="Calibri"/>
          <w:sz w:val="22"/>
          <w:szCs w:val="22"/>
        </w:rPr>
        <w:t xml:space="preserve">fixing them costs 288.7% more, mainly through air freight.</w:t>
      </w:r>
    </w:p>
    <w:p>
      <w:pPr>
        <w:spacing w:after="120" w:line="276"/>
      </w:pPr>
      <w:r>
        <w:rPr>
          <w:rFonts w:ascii="Calibri" w:cs="Calibri" w:eastAsia="Calibri" w:hAnsi="Calibri"/>
          <w:sz w:val="22"/>
          <w:szCs w:val="22"/>
        </w:rPr>
        <w:t xml:space="preserve">Compared with the simple alternative of sending everything by air, the optimizer meets the same SLA at 37.8% lower cost. The practical lesson is that the 60-hour SLA is expensive to guarantee on the late group, so management should decide whether to pay for compliance on every shipment or to renegotiate SLAs for long-distance shipments.</w:t>
      </w:r>
    </w:p>
    <w:p>
      <w:pPr>
        <w:pStyle w:val="Heading2"/>
      </w:pPr>
      <w:r>
        <w:rPr>
          <w:rFonts w:ascii="Calibri" w:cs="Calibri" w:eastAsia="Calibri" w:hAnsi="Calibri"/>
        </w:rPr>
        <w:t xml:space="preserve">6.2 Strategy B: Carrier allocation with linear programming</w:t>
      </w:r>
    </w:p>
    <w:p>
      <w:pPr>
        <w:spacing w:after="120" w:line="276"/>
      </w:pPr>
      <w:r>
        <w:rPr>
          <w:rFonts w:ascii="Calibri" w:cs="Calibri" w:eastAsia="Calibri" w:hAnsi="Calibri"/>
          <w:sz w:val="22"/>
          <w:szCs w:val="22"/>
        </w:rPr>
        <w:t xml:space="preserve">Once modes are chosen, shipments must be assigned to carriers. The problem was formulated as a linear program: minimize the total of shipping cost (adjusted by a carrier price factor) plus a penalty of 2 USD per predicted transit hour, subject to every shipment being assigned to exactly one carrier and each carrier staying within its capacity. The model supplies a predicted delivery time for each shipment-carrier pair, and SciPy's HiGHS solver finds the optimum.</w:t>
      </w:r>
    </w:p>
    <w:p>
      <w:pPr>
        <w:shd w:fill="F2F2F2" w:val="clear"/>
        <w:spacing w:after="0"/>
      </w:pPr>
      <w:r>
        <w:rPr>
          <w:rFonts w:ascii="Courier New" w:cs="Courier New" w:eastAsia="Courier New" w:hAnsi="Courier New"/>
          <w:sz w:val="17"/>
          <w:szCs w:val="17"/>
        </w:rPr>
        <w:t xml:space="preserve">C[:, j] = base_cost * price_factor[c] + pen * p_time   # cost matrix</w:t>
      </w:r>
    </w:p>
    <w:p>
      <w:pPr>
        <w:shd w:fill="F2F2F2" w:val="clear"/>
        <w:spacing w:after="0"/>
      </w:pPr>
      <w:r>
        <w:rPr>
          <w:rFonts w:ascii="Courier New" w:cs="Courier New" w:eastAsia="Courier New" w:hAnsi="Courier New"/>
          <w:sz w:val="17"/>
          <w:szCs w:val="17"/>
        </w:rPr>
        <w:t xml:space="preserve">lp = linprog(c_vec, A_ub=A_ub, b_ub=cap_vector,          # carrier capacity</w:t>
      </w:r>
    </w:p>
    <w:p>
      <w:pPr>
        <w:shd w:fill="F2F2F2" w:val="clear"/>
        <w:spacing w:after="0"/>
      </w:pPr>
      <w:r>
        <w:rPr>
          <w:rFonts w:ascii="Courier New" w:cs="Courier New" w:eastAsia="Courier New" w:hAnsi="Courier New"/>
          <w:sz w:val="17"/>
          <w:szCs w:val="17"/>
        </w:rPr>
        <w:t xml:space="preserve">             A_eq=A_eq, b_eq=np.ones(m),                 # one carrier each</w:t>
      </w:r>
    </w:p>
    <w:p>
      <w:pPr>
        <w:shd w:fill="F2F2F2" w:val="clear"/>
        <w:spacing w:after="0"/>
      </w:pPr>
      <w:r>
        <w:rPr>
          <w:rFonts w:ascii="Courier New" w:cs="Courier New" w:eastAsia="Courier New" w:hAnsi="Courier New"/>
          <w:sz w:val="17"/>
          <w:szCs w:val="17"/>
        </w:rPr>
        <w:t xml:space="preserve">             bounds=(0, 1), method="highs")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Carrier</w:t>
            </w:r>
          </w:p>
        </w:tc>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Capacity (shipments)</w:t>
            </w:r>
          </w:p>
        </w:tc>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Baseline share</w:t>
            </w:r>
          </w:p>
        </w:tc>
        <w:tc>
          <w:tcPr>
            <w:tcW w:type="dxa" w:w="2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Optimized share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FastTrack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160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28.4%</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32.0%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SwiftMove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135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24.6%</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27.0%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CargoPrime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135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24.0%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rFonts w:ascii="Calibri" w:cs="Calibri" w:eastAsia="Calibri" w:hAnsi="Calibri"/>
                <w:b w:val="false"/>
                <w:bCs w:val="false"/>
                <w:color w:val="000000"/>
                <w:sz w:val="20"/>
                <w:szCs w:val="20"/>
              </w:rPr>
              <w:t xml:space="preserve">27.0%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EcoFreight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110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23.0%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rFonts w:ascii="Calibri" w:cs="Calibri" w:eastAsia="Calibri" w:hAnsi="Calibri"/>
                <w:b w:val="false"/>
                <w:bCs w:val="false"/>
                <w:color w:val="000000"/>
                <w:sz w:val="20"/>
                <w:szCs w:val="20"/>
              </w:rPr>
              <w:t xml:space="preserve">14.0%</w:t>
            </w:r>
          </w:p>
        </w:tc>
      </w:tr>
    </w:tbl>
    <w:p>
      <w:pPr>
        <w:spacing w:after="120"/>
      </w:pPr>
    </w:p>
    <w:p>
      <w:pPr>
        <w:keepNext/>
        <w:spacing w:after="60" w:before="120"/>
        <w:jc w:val="center"/>
      </w:pPr>
      <w:r>
        <w:drawing>
          <wp:inline distT="0" distB="0" distL="0" distR="0">
            <wp:extent cx="5486400" cy="3429000"/>
            <wp:effectExtent t="0" r="0" b="0" l="0"/>
            <wp:docPr id="1" name="fig7_carrier_allocation.png" descr="Figure 7: Carrier allocation before and after optimization" title="Figure 7: Carrier allocation before and after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29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Carrier allocation before and after optimization</w:t>
      </w:r>
    </w:p>
    <w:p>
      <w:pPr>
        <w:spacing w:after="120" w:line="276"/>
      </w:pPr>
      <w:r>
        <w:rPr>
          <w:rFonts w:ascii="Calibri" w:cs="Calibri" w:eastAsia="Calibri" w:hAnsi="Calibri"/>
          <w:sz w:val="22"/>
          <w:szCs w:val="22"/>
        </w:rPr>
        <w:t xml:space="preserve">The solver finished with an optimal solution and reduced the combined cost-plus-delay objective by 5.3% (2.22 million to 2.10 million). It shifted volume away from EcoFreight, which has the highest price factor (1.08), toward cheaper carriers. This outcome depends on the 2 USD per hour delay penalty: a higher penalty would favour more reliable carriers, so this value should be set from real SLA penalty costs.</w:t>
      </w:r>
    </w:p>
    <w:p>
      <w:pPr>
        <w:pStyle w:val="Heading1"/>
      </w:pPr>
      <w:r>
        <w:rPr>
          <w:rFonts w:ascii="Calibri" w:cs="Calibri" w:eastAsia="Calibri" w:hAnsi="Calibri"/>
        </w:rPr>
        <w:t xml:space="preserve">7. Recommendations</w:t>
      </w:r>
    </w:p>
    <w:p>
      <w:pPr>
        <w:pStyle w:val="ListParagraph"/>
        <w:numPr>
          <w:ilvl w:val="0"/>
          <w:numId w:val="2"/>
        </w:numPr>
        <w:spacing w:after="60"/>
      </w:pPr>
      <w:r>
        <w:rPr>
          <w:rFonts w:ascii="Calibri" w:cs="Calibri" w:eastAsia="Calibri" w:hAnsi="Calibri"/>
          <w:b/>
          <w:bCs/>
          <w:sz w:val="22"/>
          <w:szCs w:val="22"/>
        </w:rPr>
        <w:t xml:space="preserve">Deploy the delivery-time model as a pre-dispatch check: </w:t>
      </w:r>
      <w:r>
        <w:rPr>
          <w:rFonts w:ascii="Calibri" w:cs="Calibri" w:eastAsia="Calibri" w:hAnsi="Calibri"/>
          <w:sz w:val="22"/>
          <w:szCs w:val="22"/>
        </w:rPr>
        <w:t xml:space="preserve">predict each shipment's time before booking and flag any that will exceed the SLA, so they can be re-planned.</w:t>
      </w:r>
    </w:p>
    <w:p>
      <w:pPr>
        <w:pStyle w:val="ListParagraph"/>
        <w:numPr>
          <w:ilvl w:val="0"/>
          <w:numId w:val="2"/>
        </w:numPr>
        <w:spacing w:after="60"/>
      </w:pPr>
      <w:r>
        <w:rPr>
          <w:rFonts w:ascii="Calibri" w:cs="Calibri" w:eastAsia="Calibri" w:hAnsi="Calibri"/>
          <w:b/>
          <w:bCs/>
          <w:sz w:val="22"/>
          <w:szCs w:val="22"/>
        </w:rPr>
        <w:t xml:space="preserve">Downgrade mode where there is slack: </w:t>
      </w:r>
      <w:r>
        <w:rPr>
          <w:rFonts w:ascii="Calibri" w:cs="Calibri" w:eastAsia="Calibri" w:hAnsi="Calibri"/>
          <w:sz w:val="22"/>
          <w:szCs w:val="22"/>
        </w:rPr>
        <w:t xml:space="preserve">for shipments predicted to arrive well inside the SLA, use the cheapest compliant mode (usually rail). This saved 27.5% on that group.</w:t>
      </w:r>
    </w:p>
    <w:p>
      <w:pPr>
        <w:pStyle w:val="ListParagraph"/>
        <w:numPr>
          <w:ilvl w:val="0"/>
          <w:numId w:val="2"/>
        </w:numPr>
        <w:spacing w:after="60"/>
      </w:pPr>
      <w:r>
        <w:rPr>
          <w:rFonts w:ascii="Calibri" w:cs="Calibri" w:eastAsia="Calibri" w:hAnsi="Calibri"/>
          <w:b/>
          <w:bCs/>
          <w:sz w:val="22"/>
          <w:szCs w:val="22"/>
        </w:rPr>
        <w:t xml:space="preserve">Pay for speed only where needed: </w:t>
      </w:r>
      <w:r>
        <w:rPr>
          <w:rFonts w:ascii="Calibri" w:cs="Calibri" w:eastAsia="Calibri" w:hAnsi="Calibri"/>
          <w:sz w:val="22"/>
          <w:szCs w:val="22"/>
        </w:rPr>
        <w:t xml:space="preserve">limit air freight to shipments that cannot meet the SLA any other way, rather than using it for everything, which would cost 37.8% more.</w:t>
      </w:r>
    </w:p>
    <w:p>
      <w:pPr>
        <w:pStyle w:val="ListParagraph"/>
        <w:numPr>
          <w:ilvl w:val="0"/>
          <w:numId w:val="2"/>
        </w:numPr>
        <w:spacing w:after="60"/>
      </w:pPr>
      <w:r>
        <w:rPr>
          <w:rFonts w:ascii="Calibri" w:cs="Calibri" w:eastAsia="Calibri" w:hAnsi="Calibri"/>
          <w:b/>
          <w:bCs/>
          <w:sz w:val="22"/>
          <w:szCs w:val="22"/>
        </w:rPr>
        <w:t xml:space="preserve">Review the SLA for long-distance shipments: </w:t>
      </w:r>
      <w:r>
        <w:rPr>
          <w:rFonts w:ascii="Calibri" w:cs="Calibri" w:eastAsia="Calibri" w:hAnsi="Calibri"/>
          <w:sz w:val="22"/>
          <w:szCs w:val="22"/>
        </w:rPr>
        <w:t xml:space="preserve">guaranteeing 60 hours on the hardest 39% of shipments multiplies their cost, so some may justify a longer SLA or a different price.</w:t>
      </w:r>
    </w:p>
    <w:p>
      <w:pPr>
        <w:pStyle w:val="ListParagraph"/>
        <w:numPr>
          <w:ilvl w:val="0"/>
          <w:numId w:val="2"/>
        </w:numPr>
        <w:spacing w:after="60"/>
      </w:pPr>
      <w:r>
        <w:rPr>
          <w:rFonts w:ascii="Calibri" w:cs="Calibri" w:eastAsia="Calibri" w:hAnsi="Calibri"/>
          <w:b/>
          <w:bCs/>
          <w:sz w:val="22"/>
          <w:szCs w:val="22"/>
        </w:rPr>
        <w:t xml:space="preserve">Use LP-based carrier allocation: </w:t>
      </w:r>
      <w:r>
        <w:rPr>
          <w:rFonts w:ascii="Calibri" w:cs="Calibri" w:eastAsia="Calibri" w:hAnsi="Calibri"/>
          <w:sz w:val="22"/>
          <w:szCs w:val="22"/>
        </w:rPr>
        <w:t xml:space="preserve">re-run the allocation each planning cycle with real prices, capacities and a delay penalty based on actual contract terms.</w:t>
      </w:r>
    </w:p>
    <w:p>
      <w:pPr>
        <w:pStyle w:val="ListParagraph"/>
        <w:numPr>
          <w:ilvl w:val="0"/>
          <w:numId w:val="2"/>
        </w:numPr>
        <w:spacing w:after="60"/>
      </w:pPr>
      <w:r>
        <w:rPr>
          <w:rFonts w:ascii="Calibri" w:cs="Calibri" w:eastAsia="Calibri" w:hAnsi="Calibri"/>
          <w:b/>
          <w:bCs/>
          <w:sz w:val="22"/>
          <w:szCs w:val="22"/>
        </w:rPr>
        <w:t xml:space="preserve">Plan for weather and peak season: </w:t>
      </w:r>
      <w:r>
        <w:rPr>
          <w:rFonts w:ascii="Calibri" w:cs="Calibri" w:eastAsia="Calibri" w:hAnsi="Calibri"/>
          <w:sz w:val="22"/>
          <w:szCs w:val="22"/>
        </w:rPr>
        <w:t xml:space="preserve">add buffer time to predicted delivery in severe weather and in peak weeks, since both raise delays.</w:t>
      </w:r>
    </w:p>
    <w:p>
      <w:pPr>
        <w:pStyle w:val="ListParagraph"/>
        <w:numPr>
          <w:ilvl w:val="0"/>
          <w:numId w:val="2"/>
        </w:numPr>
        <w:spacing w:after="60"/>
      </w:pPr>
      <w:r>
        <w:rPr>
          <w:rFonts w:ascii="Calibri" w:cs="Calibri" w:eastAsia="Calibri" w:hAnsi="Calibri"/>
          <w:b/>
          <w:bCs/>
          <w:sz w:val="22"/>
          <w:szCs w:val="22"/>
        </w:rPr>
        <w:t xml:space="preserve">Retrain regularly: </w:t>
      </w:r>
      <w:r>
        <w:rPr>
          <w:rFonts w:ascii="Calibri" w:cs="Calibri" w:eastAsia="Calibri" w:hAnsi="Calibri"/>
          <w:sz w:val="22"/>
          <w:szCs w:val="22"/>
        </w:rPr>
        <w:t xml:space="preserve">monitor RMSE on new shipments each month and retrain when it drifts.</w:t>
      </w:r>
    </w:p>
    <w:p>
      <w:pPr>
        <w:pStyle w:val="Heading1"/>
      </w:pPr>
      <w:r>
        <w:rPr>
          <w:rFonts w:ascii="Calibri" w:cs="Calibri" w:eastAsia="Calibri" w:hAnsi="Calibri"/>
        </w:rPr>
        <w:t xml:space="preserve">8. Limitations</w:t>
      </w:r>
    </w:p>
    <w:p>
      <w:pPr>
        <w:pStyle w:val="ListParagraph"/>
        <w:numPr>
          <w:ilvl w:val="0"/>
          <w:numId w:val="2"/>
        </w:numPr>
        <w:spacing w:after="60"/>
      </w:pPr>
      <w:r>
        <w:rPr>
          <w:rFonts w:ascii="Calibri" w:cs="Calibri" w:eastAsia="Calibri" w:hAnsi="Calibri"/>
          <w:sz w:val="22"/>
          <w:szCs w:val="22"/>
        </w:rPr>
        <w:t xml:space="preserve">The data is simulated from a known formula, so the very high R² (0.987) is optimistic. Real logistics data is noisier and would give lower accuracy.</w:t>
      </w:r>
    </w:p>
    <w:p>
      <w:pPr>
        <w:pStyle w:val="ListParagraph"/>
        <w:numPr>
          <w:ilvl w:val="0"/>
          <w:numId w:val="2"/>
        </w:numPr>
        <w:spacing w:after="60"/>
      </w:pPr>
      <w:r>
        <w:rPr>
          <w:rFonts w:ascii="Calibri" w:cs="Calibri" w:eastAsia="Calibri" w:hAnsi="Calibri"/>
          <w:sz w:val="22"/>
          <w:szCs w:val="22"/>
        </w:rPr>
        <w:t xml:space="preserve">Costs and capacities in the optimization are assumed values and should be replaced with real contract data.</w:t>
      </w:r>
    </w:p>
    <w:p>
      <w:pPr>
        <w:pStyle w:val="ListParagraph"/>
        <w:numPr>
          <w:ilvl w:val="0"/>
          <w:numId w:val="2"/>
        </w:numPr>
        <w:spacing w:after="60"/>
      </w:pPr>
      <w:r>
        <w:rPr>
          <w:rFonts w:ascii="Calibri" w:cs="Calibri" w:eastAsia="Calibri" w:hAnsi="Calibri"/>
          <w:sz w:val="22"/>
          <w:szCs w:val="22"/>
        </w:rPr>
        <w:t xml:space="preserve">Predicting a different mode for the same shipment is a what-if estimate, not a measured outcome.</w:t>
      </w:r>
    </w:p>
    <w:p>
      <w:pPr>
        <w:pStyle w:val="ListParagraph"/>
        <w:numPr>
          <w:ilvl w:val="0"/>
          <w:numId w:val="2"/>
        </w:numPr>
        <w:spacing w:after="60"/>
      </w:pPr>
      <w:r>
        <w:rPr>
          <w:rFonts w:ascii="Calibri" w:cs="Calibri" w:eastAsia="Calibri" w:hAnsi="Calibri"/>
          <w:sz w:val="22"/>
          <w:szCs w:val="22"/>
        </w:rPr>
        <w:t xml:space="preserve">The optimization treats each shipment independently and does not model vehicle routes or loading, so it is not a full route-planning solution.</w:t>
      </w:r>
    </w:p>
    <w:p>
      <w:pPr>
        <w:pStyle w:val="Heading1"/>
      </w:pPr>
      <w:r>
        <w:rPr>
          <w:rFonts w:ascii="Calibri" w:cs="Calibri" w:eastAsia="Calibri" w:hAnsi="Calibri"/>
        </w:rPr>
        <w:t xml:space="preserve">9. Conclusion</w:t>
      </w:r>
    </w:p>
    <w:p>
      <w:pPr>
        <w:spacing w:after="120" w:line="276"/>
      </w:pPr>
      <w:r>
        <w:rPr>
          <w:rFonts w:ascii="Calibri" w:cs="Calibri" w:eastAsia="Calibri" w:hAnsi="Calibri"/>
          <w:sz w:val="22"/>
          <w:szCs w:val="22"/>
        </w:rPr>
        <w:t xml:space="preserve">A tuned Gradient Boosting model predicted delivery time with a test MAE of 2.65 hours and R² of 0.987, clearly outperforming linear regression, a decision tree and a random forest. Using its predictions, a mode-selection rule removed all predicted SLA breaches at a much lower cost than shipping everything by air, and a linear program improved carrier allocation by 5.3%. The results show how prediction and optimization work together: the model estimates what will happen, and the optimizer decides what to do about it. The same pipeline can be applied to real shipment data.</w:t>
      </w:r>
    </w:p>
    <w:p>
      <w:pPr>
        <w:pStyle w:val="Heading1"/>
      </w:pPr>
      <w:r>
        <w:rPr>
          <w:rFonts w:ascii="Calibri" w:cs="Calibri" w:eastAsia="Calibri" w:hAnsi="Calibri"/>
        </w:rPr>
        <w:t xml:space="preserve">Appendix: Project Repository</w:t>
      </w:r>
    </w:p>
    <w:p>
      <w:pPr>
        <w:spacing w:after="120" w:line="276"/>
      </w:pPr>
      <w:r>
        <w:rPr>
          <w:rFonts w:ascii="Calibri" w:cs="Calibri" w:eastAsia="Calibri" w:hAnsi="Calibri"/>
          <w:b/>
          <w:bCs/>
          <w:sz w:val="22"/>
          <w:szCs w:val="22"/>
        </w:rPr>
        <w:t xml:space="preserve">GitHub repository: </w:t>
      </w:r>
      <w:r>
        <w:rPr>
          <w:rFonts w:ascii="Calibri" w:cs="Calibri" w:eastAsia="Calibri" w:hAnsi="Calibri"/>
          <w:sz w:val="22"/>
          <w:szCs w:val="22"/>
        </w:rPr>
        <w:t xml:space="preserve">https://github.com/Yash-67Tech/logistics-predictive-modeling</w:t>
      </w:r>
    </w:p>
    <w:p>
      <w:pPr>
        <w:spacing w:after="120" w:line="276"/>
      </w:pPr>
      <w:r>
        <w:rPr>
          <w:rFonts w:ascii="Calibri" w:cs="Calibri" w:eastAsia="Calibri" w:hAnsi="Calibri"/>
          <w:sz w:val="22"/>
          <w:szCs w:val="22"/>
        </w:rPr>
        <w:t xml:space="preserve">The repository contains the full Python script, the simulated dataset, all figures, the model output log and the saved results file.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Yash Zujam | Logistics Data Analyst Intern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eb9b384ce812a62b66b40ebe260d849d704f3d.png"/><Relationship Id="rId9" Type="http://schemas.openxmlformats.org/officeDocument/2006/relationships/image" Target="media/c5d636733541bbb641f2715e961128381514258e.png"/><Relationship Id="rId10" Type="http://schemas.openxmlformats.org/officeDocument/2006/relationships/image" Target="media/29767663d08d0723530d87d06fef38925a2a30b2.png"/><Relationship Id="rId11" Type="http://schemas.openxmlformats.org/officeDocument/2006/relationships/image" Target="media/01648ae10c67020d3a38c255a7ad5bc0ece74281.png"/><Relationship Id="rId12" Type="http://schemas.openxmlformats.org/officeDocument/2006/relationships/image" Target="media/d55479664fa9f02316d9dee5b5e470995c47a182.png"/><Relationship Id="rId13" Type="http://schemas.openxmlformats.org/officeDocument/2006/relationships/image" Target="media/0964c2a3a40403b6d26be54054242d1919924d95.png"/><Relationship Id="rId14" Type="http://schemas.openxmlformats.org/officeDocument/2006/relationships/image" Target="media/fbe22d4303e106518b5b36eda3b1bac1a533906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Yash Zujam</dc:creator>
  <cp:lastModifiedBy>Un-named</cp:lastModifiedBy>
  <cp:revision>1</cp:revision>
  <dcterms:created xsi:type="dcterms:W3CDTF">2026-10-19T20:27:08.365Z</dcterms:created>
  <dcterms:modified xsi:type="dcterms:W3CDTF">2026-10-19T20:27:08.366Z</dcterms:modified>
</cp:coreProperties>
</file>

<file path=docProps/custom.xml><?xml version="1.0" encoding="utf-8"?>
<Properties xmlns="http://schemas.openxmlformats.org/officeDocument/2006/custom-properties" xmlns:vt="http://schemas.openxmlformats.org/officeDocument/2006/docPropsVTypes"/>
</file>