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9"/>
        <w:gridCol w:w="2062"/>
        <w:gridCol w:w="1704"/>
        <w:gridCol w:w="3416"/>
      </w:tblGrid>
      <w:tr w:rsidR="00F56204" w14:paraId="68EF2AAF" w14:textId="77777777">
        <w:trPr>
          <w:trHeight w:val="1970"/>
        </w:trPr>
        <w:tc>
          <w:tcPr>
            <w:tcW w:w="3659" w:type="dxa"/>
          </w:tcPr>
          <w:p w14:paraId="7B311A9B" w14:textId="77777777" w:rsidR="00F56204" w:rsidRDefault="00F562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5D69AC1" w14:textId="77777777" w:rsidR="00F56204" w:rsidRDefault="00F56204">
            <w:pPr>
              <w:pStyle w:val="TableParagraph"/>
              <w:spacing w:before="4"/>
              <w:ind w:left="0"/>
              <w:rPr>
                <w:rFonts w:ascii="Times New Roman"/>
                <w:sz w:val="12"/>
              </w:rPr>
            </w:pPr>
          </w:p>
          <w:p w14:paraId="34FBAE10" w14:textId="77777777" w:rsidR="00F56204" w:rsidRDefault="00000000">
            <w:pPr>
              <w:pStyle w:val="TableParagraph"/>
              <w:ind w:left="9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1A6FAF" wp14:editId="1F3B7673">
                  <wp:extent cx="580749" cy="6612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9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gridSpan w:val="3"/>
            <w:shd w:val="clear" w:color="auto" w:fill="5A99D3"/>
          </w:tcPr>
          <w:p w14:paraId="36516E62" w14:textId="77777777" w:rsidR="00F56204" w:rsidRDefault="00000000">
            <w:pPr>
              <w:pStyle w:val="TableParagraph"/>
              <w:spacing w:before="1"/>
              <w:ind w:left="716" w:right="712"/>
              <w:jc w:val="center"/>
            </w:pPr>
            <w:proofErr w:type="spellStart"/>
            <w:r>
              <w:rPr>
                <w:color w:val="FFFFFF"/>
              </w:rPr>
              <w:t>Bansilal</w:t>
            </w:r>
            <w:proofErr w:type="spellEnd"/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6D0485E2" w14:textId="77777777" w:rsidR="00F56204" w:rsidRDefault="00000000">
            <w:pPr>
              <w:pStyle w:val="TableParagraph"/>
              <w:spacing w:before="61"/>
              <w:ind w:left="715" w:right="71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1911899" w14:textId="77777777" w:rsidR="00F56204" w:rsidRDefault="00F56204">
            <w:pPr>
              <w:pStyle w:val="TableParagraph"/>
              <w:spacing w:before="3"/>
              <w:ind w:left="0"/>
              <w:rPr>
                <w:rFonts w:ascii="Times New Roman"/>
                <w:sz w:val="30"/>
              </w:rPr>
            </w:pPr>
          </w:p>
          <w:p w14:paraId="16699C32" w14:textId="77777777" w:rsidR="00F56204" w:rsidRDefault="00000000">
            <w:pPr>
              <w:pStyle w:val="TableParagraph"/>
              <w:ind w:left="637" w:right="712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C99F23E" w14:textId="77777777" w:rsidR="00F56204" w:rsidRDefault="00000000">
            <w:pPr>
              <w:pStyle w:val="TableParagraph"/>
              <w:spacing w:before="36"/>
              <w:ind w:left="717" w:right="712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F56204" w14:paraId="137FB770" w14:textId="77777777">
        <w:trPr>
          <w:trHeight w:val="784"/>
        </w:trPr>
        <w:tc>
          <w:tcPr>
            <w:tcW w:w="10841" w:type="dxa"/>
            <w:gridSpan w:val="4"/>
          </w:tcPr>
          <w:p w14:paraId="3A4566A6" w14:textId="14147616" w:rsidR="00F56204" w:rsidRDefault="00000000">
            <w:pPr>
              <w:pStyle w:val="TableParagraph"/>
              <w:spacing w:before="213"/>
              <w:rPr>
                <w:sz w:val="28"/>
              </w:rPr>
            </w:pPr>
            <w:r>
              <w:rPr>
                <w:color w:val="006FC0"/>
                <w:sz w:val="28"/>
              </w:rPr>
              <w:t>Name: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 w:rsidR="006F19E4">
              <w:rPr>
                <w:sz w:val="28"/>
              </w:rPr>
              <w:t>Agrawal Yash Pradeep</w:t>
            </w:r>
          </w:p>
        </w:tc>
      </w:tr>
      <w:tr w:rsidR="00F56204" w14:paraId="3E31FCB2" w14:textId="77777777">
        <w:trPr>
          <w:trHeight w:val="683"/>
        </w:trPr>
        <w:tc>
          <w:tcPr>
            <w:tcW w:w="3659" w:type="dxa"/>
          </w:tcPr>
          <w:p w14:paraId="25AD01F4" w14:textId="77777777" w:rsidR="00F56204" w:rsidRDefault="00000000">
            <w:pPr>
              <w:pStyle w:val="TableParagraph"/>
              <w:spacing w:before="162"/>
              <w:rPr>
                <w:sz w:val="28"/>
              </w:rPr>
            </w:pPr>
            <w:r>
              <w:rPr>
                <w:color w:val="006FC0"/>
                <w:sz w:val="28"/>
              </w:rPr>
              <w:t>Class: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</w:t>
            </w:r>
          </w:p>
        </w:tc>
        <w:tc>
          <w:tcPr>
            <w:tcW w:w="3766" w:type="dxa"/>
            <w:gridSpan w:val="2"/>
          </w:tcPr>
          <w:p w14:paraId="7930C54E" w14:textId="77777777" w:rsidR="00F56204" w:rsidRDefault="00000000">
            <w:pPr>
              <w:pStyle w:val="TableParagraph"/>
              <w:spacing w:before="162"/>
              <w:ind w:left="114"/>
              <w:rPr>
                <w:sz w:val="28"/>
              </w:rPr>
            </w:pPr>
            <w:r>
              <w:rPr>
                <w:color w:val="006FC0"/>
                <w:sz w:val="28"/>
              </w:rPr>
              <w:t>Division:</w:t>
            </w:r>
            <w:r>
              <w:rPr>
                <w:color w:val="006FC0"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3416" w:type="dxa"/>
          </w:tcPr>
          <w:p w14:paraId="5F0E2F1B" w14:textId="39FCAA7F" w:rsidR="00F56204" w:rsidRDefault="00000000">
            <w:pPr>
              <w:pStyle w:val="TableParagraph"/>
              <w:spacing w:before="162"/>
              <w:ind w:left="114"/>
              <w:rPr>
                <w:sz w:val="28"/>
              </w:rPr>
            </w:pPr>
            <w:r>
              <w:rPr>
                <w:color w:val="006FC0"/>
                <w:sz w:val="28"/>
              </w:rPr>
              <w:t>Roll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No:</w:t>
            </w:r>
            <w:r>
              <w:rPr>
                <w:sz w:val="28"/>
              </w:rPr>
              <w:t>37100</w:t>
            </w:r>
            <w:r w:rsidR="006F19E4">
              <w:rPr>
                <w:sz w:val="28"/>
              </w:rPr>
              <w:t>5</w:t>
            </w:r>
          </w:p>
        </w:tc>
      </w:tr>
      <w:tr w:rsidR="00F56204" w14:paraId="0253B1CC" w14:textId="77777777">
        <w:trPr>
          <w:trHeight w:val="684"/>
        </w:trPr>
        <w:tc>
          <w:tcPr>
            <w:tcW w:w="5721" w:type="dxa"/>
            <w:gridSpan w:val="2"/>
          </w:tcPr>
          <w:p w14:paraId="1EB802FF" w14:textId="77777777" w:rsidR="00F56204" w:rsidRDefault="00000000">
            <w:pPr>
              <w:pStyle w:val="TableParagraph"/>
              <w:spacing w:before="163"/>
              <w:rPr>
                <w:sz w:val="28"/>
              </w:rPr>
            </w:pPr>
            <w:r>
              <w:rPr>
                <w:color w:val="006FC0"/>
                <w:sz w:val="28"/>
              </w:rPr>
              <w:t>Semester: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5120" w:type="dxa"/>
            <w:gridSpan w:val="2"/>
          </w:tcPr>
          <w:p w14:paraId="1457AB4F" w14:textId="77777777" w:rsidR="00F56204" w:rsidRDefault="00000000">
            <w:pPr>
              <w:pStyle w:val="TableParagraph"/>
              <w:spacing w:before="163"/>
              <w:ind w:left="112"/>
              <w:rPr>
                <w:sz w:val="28"/>
              </w:rPr>
            </w:pPr>
            <w:r>
              <w:rPr>
                <w:color w:val="006FC0"/>
                <w:sz w:val="28"/>
              </w:rPr>
              <w:t>Academic</w:t>
            </w:r>
            <w:r>
              <w:rPr>
                <w:color w:val="006FC0"/>
                <w:spacing w:val="-5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Year:</w:t>
            </w:r>
            <w:r>
              <w:rPr>
                <w:sz w:val="28"/>
              </w:rPr>
              <w:t>2022-2023</w:t>
            </w:r>
          </w:p>
        </w:tc>
      </w:tr>
      <w:tr w:rsidR="00F56204" w14:paraId="109F2BA3" w14:textId="77777777">
        <w:trPr>
          <w:trHeight w:val="604"/>
        </w:trPr>
        <w:tc>
          <w:tcPr>
            <w:tcW w:w="10841" w:type="dxa"/>
            <w:gridSpan w:val="4"/>
          </w:tcPr>
          <w:p w14:paraId="5FD88625" w14:textId="77777777" w:rsidR="00F5620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006FC0"/>
                <w:sz w:val="28"/>
              </w:rPr>
              <w:t>Subject</w:t>
            </w:r>
            <w:r>
              <w:rPr>
                <w:color w:val="006FC0"/>
                <w:spacing w:val="-5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Name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&amp;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Code: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Analytics</w:t>
            </w:r>
          </w:p>
        </w:tc>
      </w:tr>
      <w:tr w:rsidR="00F56204" w14:paraId="2185BF2B" w14:textId="77777777">
        <w:trPr>
          <w:trHeight w:val="1156"/>
        </w:trPr>
        <w:tc>
          <w:tcPr>
            <w:tcW w:w="10841" w:type="dxa"/>
            <w:gridSpan w:val="4"/>
          </w:tcPr>
          <w:p w14:paraId="4559CFCD" w14:textId="77777777" w:rsidR="00F56204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color w:val="006FC0"/>
                <w:sz w:val="28"/>
              </w:rPr>
              <w:t>Title</w:t>
            </w:r>
            <w:r>
              <w:rPr>
                <w:color w:val="006FC0"/>
                <w:spacing w:val="-4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Assignment: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</w:tr>
      <w:tr w:rsidR="00F56204" w14:paraId="526EE589" w14:textId="77777777">
        <w:trPr>
          <w:trHeight w:val="642"/>
        </w:trPr>
        <w:tc>
          <w:tcPr>
            <w:tcW w:w="5721" w:type="dxa"/>
            <w:gridSpan w:val="2"/>
          </w:tcPr>
          <w:p w14:paraId="2303AA57" w14:textId="77777777" w:rsidR="00F56204" w:rsidRDefault="00000000">
            <w:pPr>
              <w:pStyle w:val="TableParagraph"/>
              <w:spacing w:before="141"/>
              <w:rPr>
                <w:sz w:val="28"/>
              </w:rPr>
            </w:pPr>
            <w:r>
              <w:rPr>
                <w:color w:val="006FC0"/>
                <w:sz w:val="28"/>
              </w:rPr>
              <w:t>Date</w:t>
            </w:r>
            <w:r>
              <w:rPr>
                <w:color w:val="006FC0"/>
                <w:spacing w:val="-6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Performance:</w:t>
            </w:r>
            <w:r>
              <w:rPr>
                <w:sz w:val="28"/>
              </w:rPr>
              <w:t>22-8-2022</w:t>
            </w:r>
          </w:p>
        </w:tc>
        <w:tc>
          <w:tcPr>
            <w:tcW w:w="5120" w:type="dxa"/>
            <w:gridSpan w:val="2"/>
          </w:tcPr>
          <w:p w14:paraId="5EAA9DA7" w14:textId="194CB145" w:rsidR="00F56204" w:rsidRDefault="00000000">
            <w:pPr>
              <w:pStyle w:val="TableParagraph"/>
              <w:spacing w:before="141"/>
              <w:ind w:left="112"/>
              <w:rPr>
                <w:sz w:val="28"/>
              </w:rPr>
            </w:pPr>
            <w:r>
              <w:rPr>
                <w:color w:val="006FC0"/>
                <w:sz w:val="28"/>
              </w:rPr>
              <w:t>Date</w:t>
            </w:r>
            <w:r>
              <w:rPr>
                <w:color w:val="006FC0"/>
                <w:spacing w:val="-7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of</w:t>
            </w:r>
            <w:r>
              <w:rPr>
                <w:color w:val="006FC0"/>
                <w:spacing w:val="-4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Submission:</w:t>
            </w:r>
            <w:r>
              <w:rPr>
                <w:sz w:val="28"/>
              </w:rPr>
              <w:t>2</w:t>
            </w:r>
            <w:r w:rsidR="006F19E4">
              <w:rPr>
                <w:sz w:val="28"/>
              </w:rPr>
              <w:t>6</w:t>
            </w:r>
            <w:r>
              <w:rPr>
                <w:sz w:val="28"/>
              </w:rPr>
              <w:t>-8-2022</w:t>
            </w:r>
          </w:p>
        </w:tc>
      </w:tr>
    </w:tbl>
    <w:p w14:paraId="036898C2" w14:textId="77777777" w:rsidR="00F56204" w:rsidRDefault="00F56204">
      <w:pPr>
        <w:pStyle w:val="BodyText"/>
        <w:rPr>
          <w:rFonts w:ascii="Times New Roman"/>
          <w:sz w:val="20"/>
        </w:rPr>
      </w:pPr>
    </w:p>
    <w:p w14:paraId="5EB8F1BD" w14:textId="77777777" w:rsidR="00F56204" w:rsidRDefault="00F56204">
      <w:pPr>
        <w:pStyle w:val="BodyText"/>
        <w:rPr>
          <w:rFonts w:ascii="Times New Roman"/>
          <w:sz w:val="20"/>
        </w:rPr>
      </w:pPr>
    </w:p>
    <w:p w14:paraId="781EC064" w14:textId="77777777" w:rsidR="00F56204" w:rsidRDefault="00F56204">
      <w:pPr>
        <w:pStyle w:val="BodyText"/>
        <w:rPr>
          <w:rFonts w:ascii="Times New Roman"/>
          <w:sz w:val="20"/>
        </w:rPr>
      </w:pPr>
    </w:p>
    <w:p w14:paraId="4EC7A946" w14:textId="77777777" w:rsidR="00F56204" w:rsidRDefault="00F56204">
      <w:pPr>
        <w:pStyle w:val="BodyText"/>
        <w:spacing w:before="8"/>
        <w:rPr>
          <w:rFonts w:ascii="Times New Roman"/>
        </w:rPr>
      </w:pPr>
    </w:p>
    <w:p w14:paraId="5CB5C077" w14:textId="77777777" w:rsidR="00F56204" w:rsidRDefault="00000000">
      <w:pPr>
        <w:pStyle w:val="BodyText"/>
        <w:spacing w:before="44"/>
        <w:ind w:left="806"/>
      </w:pPr>
      <w:r w:rsidRPr="006F19E4">
        <w:rPr>
          <w:b/>
          <w:bCs/>
          <w:color w:val="006FC0"/>
          <w:u w:val="single"/>
        </w:rPr>
        <w:t>Aim:</w:t>
      </w:r>
      <w:r>
        <w:rPr>
          <w:color w:val="006FC0"/>
          <w:spacing w:val="-4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Architecture</w:t>
      </w:r>
    </w:p>
    <w:p w14:paraId="43A56D7F" w14:textId="77777777" w:rsidR="00F56204" w:rsidRDefault="00F56204">
      <w:pPr>
        <w:pStyle w:val="BodyText"/>
      </w:pPr>
    </w:p>
    <w:p w14:paraId="3C6679ED" w14:textId="77777777" w:rsidR="00F56204" w:rsidRDefault="00F56204">
      <w:pPr>
        <w:pStyle w:val="BodyText"/>
        <w:spacing w:before="8"/>
        <w:rPr>
          <w:sz w:val="30"/>
        </w:rPr>
      </w:pPr>
    </w:p>
    <w:p w14:paraId="42605C4E" w14:textId="77777777" w:rsidR="00F56204" w:rsidRDefault="00000000">
      <w:pPr>
        <w:pStyle w:val="BodyText"/>
        <w:spacing w:before="1" w:line="264" w:lineRule="auto"/>
        <w:ind w:left="815" w:right="1757" w:hanging="10"/>
      </w:pPr>
      <w:r w:rsidRPr="006F19E4">
        <w:rPr>
          <w:b/>
          <w:bCs/>
          <w:color w:val="006FC0"/>
          <w:u w:val="single"/>
        </w:rPr>
        <w:t>Problem Statement:</w:t>
      </w:r>
      <w:r>
        <w:rPr>
          <w:color w:val="006FC0"/>
        </w:rPr>
        <w:t xml:space="preserve"> </w:t>
      </w:r>
      <w:r>
        <w:t>To explore different fields of AWS cloud such as Cloud</w:t>
      </w:r>
      <w:r>
        <w:rPr>
          <w:spacing w:val="-6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 Cloud Services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cloud.</w:t>
      </w:r>
    </w:p>
    <w:p w14:paraId="05C1E2B3" w14:textId="77777777" w:rsidR="00F56204" w:rsidRDefault="00F56204">
      <w:pPr>
        <w:pStyle w:val="BodyText"/>
      </w:pPr>
    </w:p>
    <w:p w14:paraId="7A228FA4" w14:textId="77777777" w:rsidR="00F56204" w:rsidRDefault="00F56204">
      <w:pPr>
        <w:pStyle w:val="BodyText"/>
        <w:spacing w:before="1"/>
      </w:pPr>
    </w:p>
    <w:p w14:paraId="1AED83A3" w14:textId="77777777" w:rsidR="00F56204" w:rsidRPr="006F19E4" w:rsidRDefault="00000000">
      <w:pPr>
        <w:pStyle w:val="BodyText"/>
        <w:spacing w:before="1"/>
        <w:ind w:left="806"/>
        <w:rPr>
          <w:b/>
          <w:bCs/>
          <w:u w:val="single"/>
        </w:rPr>
      </w:pPr>
      <w:r w:rsidRPr="006F19E4">
        <w:rPr>
          <w:b/>
          <w:bCs/>
          <w:color w:val="006FC0"/>
          <w:u w:val="single"/>
        </w:rPr>
        <w:t>Background</w:t>
      </w:r>
      <w:r w:rsidRPr="006F19E4">
        <w:rPr>
          <w:b/>
          <w:bCs/>
          <w:color w:val="006FC0"/>
          <w:spacing w:val="-3"/>
          <w:u w:val="single"/>
        </w:rPr>
        <w:t xml:space="preserve"> </w:t>
      </w:r>
      <w:r w:rsidRPr="006F19E4">
        <w:rPr>
          <w:b/>
          <w:bCs/>
          <w:color w:val="006FC0"/>
          <w:u w:val="single"/>
        </w:rPr>
        <w:t>Information:</w:t>
      </w:r>
    </w:p>
    <w:p w14:paraId="24DFBDD6" w14:textId="77777777" w:rsidR="00F56204" w:rsidRDefault="00F56204">
      <w:pPr>
        <w:pStyle w:val="BodyText"/>
      </w:pPr>
    </w:p>
    <w:p w14:paraId="3682885E" w14:textId="77777777" w:rsidR="00F56204" w:rsidRDefault="00F56204">
      <w:pPr>
        <w:pStyle w:val="BodyText"/>
        <w:spacing w:before="9"/>
        <w:rPr>
          <w:sz w:val="30"/>
        </w:rPr>
      </w:pPr>
    </w:p>
    <w:p w14:paraId="48B65EE1" w14:textId="77777777" w:rsidR="00F56204" w:rsidRPr="006F19E4" w:rsidRDefault="00000000">
      <w:pPr>
        <w:pStyle w:val="ListParagraph"/>
        <w:numPr>
          <w:ilvl w:val="0"/>
          <w:numId w:val="2"/>
        </w:numPr>
        <w:tabs>
          <w:tab w:val="left" w:pos="1021"/>
        </w:tabs>
        <w:rPr>
          <w:b/>
          <w:bCs/>
          <w:sz w:val="28"/>
          <w:u w:val="single"/>
        </w:rPr>
      </w:pPr>
      <w:r w:rsidRPr="006F19E4">
        <w:rPr>
          <w:b/>
          <w:bCs/>
          <w:color w:val="C00000"/>
          <w:sz w:val="28"/>
          <w:u w:val="single"/>
        </w:rPr>
        <w:t>Cloud</w:t>
      </w:r>
      <w:r w:rsidRPr="006F19E4">
        <w:rPr>
          <w:b/>
          <w:bCs/>
          <w:color w:val="C00000"/>
          <w:spacing w:val="-1"/>
          <w:sz w:val="28"/>
          <w:u w:val="single"/>
        </w:rPr>
        <w:t xml:space="preserve"> </w:t>
      </w:r>
      <w:r w:rsidRPr="006F19E4">
        <w:rPr>
          <w:b/>
          <w:bCs/>
          <w:color w:val="C00000"/>
          <w:sz w:val="28"/>
          <w:u w:val="single"/>
        </w:rPr>
        <w:t>Architecture:</w:t>
      </w:r>
    </w:p>
    <w:p w14:paraId="1762CAB0" w14:textId="77777777" w:rsidR="00F56204" w:rsidRDefault="00F56204">
      <w:pPr>
        <w:pStyle w:val="BodyText"/>
      </w:pPr>
    </w:p>
    <w:p w14:paraId="44067976" w14:textId="77777777" w:rsidR="00F56204" w:rsidRDefault="00F56204">
      <w:pPr>
        <w:pStyle w:val="BodyText"/>
        <w:spacing w:before="11"/>
        <w:rPr>
          <w:sz w:val="30"/>
        </w:rPr>
      </w:pPr>
    </w:p>
    <w:p w14:paraId="476E6E32" w14:textId="77777777" w:rsidR="00F56204" w:rsidRDefault="00000000">
      <w:pPr>
        <w:pStyle w:val="BodyText"/>
        <w:ind w:left="806"/>
      </w:pP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 divided into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i.e.</w:t>
      </w:r>
    </w:p>
    <w:p w14:paraId="72865532" w14:textId="77777777" w:rsidR="00F56204" w:rsidRDefault="00F56204">
      <w:pPr>
        <w:sectPr w:rsidR="00F56204">
          <w:type w:val="continuous"/>
          <w:pgSz w:w="11900" w:h="16820"/>
          <w:pgMar w:top="1420" w:right="200" w:bottom="280" w:left="620" w:header="720" w:footer="720" w:gutter="0"/>
          <w:cols w:space="720"/>
        </w:sectPr>
      </w:pPr>
    </w:p>
    <w:p w14:paraId="267F419F" w14:textId="77777777" w:rsidR="00F56204" w:rsidRDefault="00000000">
      <w:pPr>
        <w:pStyle w:val="BodyText"/>
        <w:spacing w:before="20"/>
        <w:ind w:left="806"/>
      </w:pPr>
      <w:r>
        <w:lastRenderedPageBreak/>
        <w:t>Frontend</w:t>
      </w:r>
    </w:p>
    <w:p w14:paraId="7B053E4F" w14:textId="77777777" w:rsidR="00F56204" w:rsidRDefault="00F56204">
      <w:pPr>
        <w:pStyle w:val="BodyText"/>
      </w:pPr>
    </w:p>
    <w:p w14:paraId="13345CD4" w14:textId="77777777" w:rsidR="00F56204" w:rsidRDefault="00F56204">
      <w:pPr>
        <w:pStyle w:val="BodyText"/>
        <w:spacing w:before="9"/>
        <w:rPr>
          <w:sz w:val="30"/>
        </w:rPr>
      </w:pPr>
    </w:p>
    <w:p w14:paraId="5AD9FBDE" w14:textId="77777777" w:rsidR="00F56204" w:rsidRDefault="00000000">
      <w:pPr>
        <w:pStyle w:val="BodyText"/>
        <w:ind w:left="806"/>
      </w:pPr>
      <w:r>
        <w:t>Backend</w:t>
      </w:r>
    </w:p>
    <w:p w14:paraId="77A05F18" w14:textId="77777777" w:rsidR="00F56204" w:rsidRDefault="00F56204">
      <w:pPr>
        <w:pStyle w:val="BodyText"/>
        <w:rPr>
          <w:sz w:val="20"/>
        </w:rPr>
      </w:pPr>
    </w:p>
    <w:p w14:paraId="5E6D07B0" w14:textId="77777777" w:rsidR="00F56204" w:rsidRDefault="00F56204">
      <w:pPr>
        <w:pStyle w:val="BodyText"/>
        <w:rPr>
          <w:sz w:val="20"/>
        </w:rPr>
      </w:pPr>
    </w:p>
    <w:p w14:paraId="17CCE167" w14:textId="77777777" w:rsidR="00F56204" w:rsidRDefault="00F56204">
      <w:pPr>
        <w:pStyle w:val="BodyText"/>
        <w:rPr>
          <w:sz w:val="20"/>
        </w:rPr>
      </w:pPr>
    </w:p>
    <w:p w14:paraId="29EFE690" w14:textId="77777777" w:rsidR="00F56204" w:rsidRDefault="00F56204">
      <w:pPr>
        <w:pStyle w:val="BodyText"/>
        <w:rPr>
          <w:sz w:val="20"/>
        </w:rPr>
      </w:pPr>
    </w:p>
    <w:p w14:paraId="736CFA5A" w14:textId="77777777" w:rsidR="00F56204" w:rsidRDefault="00F56204">
      <w:pPr>
        <w:pStyle w:val="BodyText"/>
        <w:rPr>
          <w:sz w:val="20"/>
        </w:rPr>
      </w:pPr>
    </w:p>
    <w:p w14:paraId="36CD38F2" w14:textId="77777777" w:rsidR="00F56204" w:rsidRDefault="00F56204">
      <w:pPr>
        <w:pStyle w:val="BodyText"/>
        <w:rPr>
          <w:sz w:val="20"/>
        </w:rPr>
      </w:pPr>
    </w:p>
    <w:p w14:paraId="7A0E6544" w14:textId="77777777" w:rsidR="00F56204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3BE681" wp14:editId="6006BCB3">
            <wp:simplePos x="0" y="0"/>
            <wp:positionH relativeFrom="page">
              <wp:posOffset>1549771</wp:posOffset>
            </wp:positionH>
            <wp:positionV relativeFrom="paragraph">
              <wp:posOffset>247440</wp:posOffset>
            </wp:positionV>
            <wp:extent cx="4419510" cy="3365468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10" cy="336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FDB3D" w14:textId="77777777" w:rsidR="00F56204" w:rsidRDefault="00F56204">
      <w:pPr>
        <w:pStyle w:val="BodyText"/>
      </w:pPr>
    </w:p>
    <w:p w14:paraId="339A7E9D" w14:textId="77777777" w:rsidR="00F56204" w:rsidRDefault="00F56204">
      <w:pPr>
        <w:pStyle w:val="BodyText"/>
      </w:pPr>
    </w:p>
    <w:p w14:paraId="48F82381" w14:textId="77777777" w:rsidR="00F56204" w:rsidRDefault="00F56204">
      <w:pPr>
        <w:pStyle w:val="BodyText"/>
      </w:pPr>
    </w:p>
    <w:p w14:paraId="7276D6DD" w14:textId="77777777" w:rsidR="00F56204" w:rsidRDefault="00F56204">
      <w:pPr>
        <w:pStyle w:val="BodyText"/>
      </w:pPr>
    </w:p>
    <w:p w14:paraId="541DD5AB" w14:textId="77777777" w:rsidR="00F56204" w:rsidRDefault="00F56204">
      <w:pPr>
        <w:pStyle w:val="BodyText"/>
        <w:spacing w:before="9"/>
        <w:rPr>
          <w:sz w:val="39"/>
        </w:rPr>
      </w:pPr>
    </w:p>
    <w:p w14:paraId="179AE4DA" w14:textId="77777777" w:rsidR="00F56204" w:rsidRDefault="00000000">
      <w:pPr>
        <w:pStyle w:val="BodyText"/>
        <w:spacing w:before="1" w:line="264" w:lineRule="auto"/>
        <w:ind w:left="815" w:right="1283" w:hanging="10"/>
      </w:pPr>
      <w:r>
        <w:t>Architecture of cloud computing is the combination of both SOA (Service</w:t>
      </w:r>
      <w:r>
        <w:rPr>
          <w:spacing w:val="1"/>
        </w:rPr>
        <w:t xml:space="preserve"> </w:t>
      </w:r>
      <w:r>
        <w:t>Oriented Architecture) and EDA (Event Driven Architecture). Client</w:t>
      </w:r>
      <w:r>
        <w:rPr>
          <w:spacing w:val="1"/>
        </w:rPr>
        <w:t xml:space="preserve"> </w:t>
      </w:r>
      <w:r>
        <w:t>infrastructure, application, service, runtime cloud, storage, infrastructure,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60"/>
        </w:rPr>
        <w:t xml:space="preserve"> </w:t>
      </w:r>
      <w:r>
        <w:t>architecture.</w:t>
      </w:r>
    </w:p>
    <w:p w14:paraId="2C4A4FF8" w14:textId="77777777" w:rsidR="00F56204" w:rsidRDefault="00F56204">
      <w:pPr>
        <w:spacing w:line="264" w:lineRule="auto"/>
        <w:sectPr w:rsidR="00F56204">
          <w:pgSz w:w="11900" w:h="16820"/>
          <w:pgMar w:top="1400" w:right="200" w:bottom="280" w:left="620" w:header="720" w:footer="720" w:gutter="0"/>
          <w:cols w:space="720"/>
        </w:sectPr>
      </w:pPr>
    </w:p>
    <w:p w14:paraId="39EAAF97" w14:textId="77777777" w:rsidR="00F56204" w:rsidRDefault="00000000">
      <w:pPr>
        <w:spacing w:before="20"/>
        <w:ind w:left="806"/>
        <w:rPr>
          <w:b/>
          <w:sz w:val="28"/>
        </w:rPr>
      </w:pPr>
      <w:r>
        <w:rPr>
          <w:b/>
          <w:sz w:val="28"/>
          <w:u w:val="single"/>
        </w:rPr>
        <w:lastRenderedPageBreak/>
        <w:t>Benefits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Cloud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Computing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Architecture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</w:p>
    <w:p w14:paraId="7B5F0D2B" w14:textId="77777777" w:rsidR="00F56204" w:rsidRDefault="00F56204">
      <w:pPr>
        <w:pStyle w:val="BodyText"/>
        <w:rPr>
          <w:b/>
          <w:sz w:val="20"/>
        </w:rPr>
      </w:pPr>
    </w:p>
    <w:p w14:paraId="0889183F" w14:textId="77777777" w:rsidR="00F56204" w:rsidRDefault="00F56204">
      <w:pPr>
        <w:pStyle w:val="BodyText"/>
        <w:rPr>
          <w:b/>
          <w:sz w:val="20"/>
        </w:rPr>
      </w:pPr>
    </w:p>
    <w:p w14:paraId="0E73D27A" w14:textId="77777777" w:rsidR="00F56204" w:rsidRDefault="00F56204">
      <w:pPr>
        <w:pStyle w:val="BodyText"/>
        <w:spacing w:before="4"/>
        <w:rPr>
          <w:b/>
          <w:sz w:val="15"/>
        </w:rPr>
      </w:pPr>
    </w:p>
    <w:p w14:paraId="0C5E3E88" w14:textId="77777777" w:rsidR="00F56204" w:rsidRDefault="00000000">
      <w:pPr>
        <w:pStyle w:val="BodyText"/>
        <w:spacing w:before="44" w:line="720" w:lineRule="auto"/>
        <w:ind w:left="803" w:right="3853"/>
      </w:pPr>
      <w:r>
        <w:t>Makes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simpler.</w:t>
      </w:r>
      <w:r>
        <w:rPr>
          <w:spacing w:val="-60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requirements.</w:t>
      </w:r>
    </w:p>
    <w:p w14:paraId="1691A154" w14:textId="77777777" w:rsidR="00F56204" w:rsidRDefault="00000000">
      <w:pPr>
        <w:pStyle w:val="BodyText"/>
        <w:spacing w:line="717" w:lineRule="auto"/>
        <w:ind w:left="803" w:right="6626"/>
      </w:pPr>
      <w:r>
        <w:t>Helps in providing high security.</w:t>
      </w:r>
      <w:r>
        <w:rPr>
          <w:spacing w:val="-6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modularized.</w:t>
      </w:r>
    </w:p>
    <w:p w14:paraId="6BE6D6A6" w14:textId="77777777" w:rsidR="00F56204" w:rsidRDefault="00000000">
      <w:pPr>
        <w:pStyle w:val="BodyText"/>
        <w:spacing w:before="3" w:line="717" w:lineRule="auto"/>
        <w:ind w:left="803" w:right="6306"/>
      </w:pPr>
      <w:r>
        <w:t>Results in better disaster recovery.</w:t>
      </w:r>
      <w:r>
        <w:rPr>
          <w:spacing w:val="-6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accessibility.</w:t>
      </w:r>
    </w:p>
    <w:p w14:paraId="11C594EB" w14:textId="77777777" w:rsidR="00F56204" w:rsidRDefault="00000000">
      <w:pPr>
        <w:pStyle w:val="BodyText"/>
        <w:spacing w:before="4"/>
        <w:ind w:left="803"/>
      </w:pPr>
      <w:r>
        <w:t>Reduces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costs.</w:t>
      </w:r>
    </w:p>
    <w:p w14:paraId="63EEC386" w14:textId="77777777" w:rsidR="00F56204" w:rsidRDefault="00F56204">
      <w:pPr>
        <w:sectPr w:rsidR="00F56204">
          <w:pgSz w:w="11900" w:h="16820"/>
          <w:pgMar w:top="1400" w:right="200" w:bottom="280" w:left="620" w:header="720" w:footer="720" w:gutter="0"/>
          <w:cols w:space="720"/>
        </w:sectPr>
      </w:pPr>
    </w:p>
    <w:p w14:paraId="59CFE8CF" w14:textId="77777777" w:rsidR="00F56204" w:rsidRDefault="00000000">
      <w:pPr>
        <w:pStyle w:val="BodyText"/>
        <w:ind w:left="8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82170F" wp14:editId="02BB9A35">
            <wp:extent cx="5650755" cy="4429125"/>
            <wp:effectExtent l="0" t="0" r="0" b="0"/>
            <wp:docPr id="5" name="image3.jpeg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5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3414" w14:textId="77777777" w:rsidR="00F56204" w:rsidRDefault="00F56204">
      <w:pPr>
        <w:pStyle w:val="BodyText"/>
        <w:rPr>
          <w:sz w:val="20"/>
        </w:rPr>
      </w:pPr>
    </w:p>
    <w:p w14:paraId="1991A5CE" w14:textId="77777777" w:rsidR="00F56204" w:rsidRDefault="00F56204">
      <w:pPr>
        <w:pStyle w:val="BodyText"/>
        <w:rPr>
          <w:sz w:val="20"/>
        </w:rPr>
      </w:pPr>
    </w:p>
    <w:p w14:paraId="03928EB4" w14:textId="77777777" w:rsidR="00F56204" w:rsidRDefault="00F56204">
      <w:pPr>
        <w:pStyle w:val="BodyText"/>
        <w:rPr>
          <w:sz w:val="15"/>
        </w:rPr>
      </w:pPr>
    </w:p>
    <w:p w14:paraId="28795214" w14:textId="77777777" w:rsidR="00F56204" w:rsidRPr="006F19E4" w:rsidRDefault="00000000">
      <w:pPr>
        <w:pStyle w:val="ListParagraph"/>
        <w:numPr>
          <w:ilvl w:val="0"/>
          <w:numId w:val="2"/>
        </w:numPr>
        <w:tabs>
          <w:tab w:val="left" w:pos="1020"/>
        </w:tabs>
        <w:spacing w:before="44"/>
        <w:ind w:left="1019" w:hanging="214"/>
        <w:rPr>
          <w:b/>
          <w:bCs/>
          <w:sz w:val="28"/>
          <w:u w:val="single"/>
        </w:rPr>
      </w:pPr>
      <w:r w:rsidRPr="006F19E4">
        <w:rPr>
          <w:b/>
          <w:bCs/>
          <w:color w:val="C00000"/>
          <w:sz w:val="28"/>
          <w:u w:val="single"/>
        </w:rPr>
        <w:t>Resource</w:t>
      </w:r>
      <w:r w:rsidRPr="006F19E4">
        <w:rPr>
          <w:b/>
          <w:bCs/>
          <w:color w:val="C00000"/>
          <w:spacing w:val="-4"/>
          <w:sz w:val="28"/>
          <w:u w:val="single"/>
        </w:rPr>
        <w:t xml:space="preserve"> </w:t>
      </w:r>
      <w:r w:rsidRPr="006F19E4">
        <w:rPr>
          <w:b/>
          <w:bCs/>
          <w:color w:val="C00000"/>
          <w:sz w:val="28"/>
          <w:u w:val="single"/>
        </w:rPr>
        <w:t>Components</w:t>
      </w:r>
    </w:p>
    <w:p w14:paraId="514E9611" w14:textId="77777777" w:rsidR="00F56204" w:rsidRDefault="00F56204">
      <w:pPr>
        <w:pStyle w:val="BodyText"/>
      </w:pPr>
    </w:p>
    <w:p w14:paraId="4EDFEAFC" w14:textId="77777777" w:rsidR="00F56204" w:rsidRDefault="00F56204">
      <w:pPr>
        <w:pStyle w:val="BodyText"/>
        <w:spacing w:before="9"/>
        <w:rPr>
          <w:sz w:val="30"/>
        </w:rPr>
      </w:pPr>
    </w:p>
    <w:p w14:paraId="7F469318" w14:textId="77777777" w:rsidR="00F5620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4" w:lineRule="auto"/>
        <w:ind w:right="1254" w:hanging="10"/>
        <w:rPr>
          <w:sz w:val="28"/>
        </w:rPr>
      </w:pPr>
      <w:r>
        <w:rPr>
          <w:sz w:val="28"/>
        </w:rPr>
        <w:t>IAM-</w:t>
      </w:r>
      <w:r>
        <w:rPr>
          <w:spacing w:val="-3"/>
          <w:sz w:val="28"/>
        </w:rPr>
        <w:t xml:space="preserve"> </w:t>
      </w:r>
      <w:r>
        <w:rPr>
          <w:sz w:val="28"/>
        </w:rPr>
        <w:t>IAM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controls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60"/>
          <w:sz w:val="28"/>
        </w:rPr>
        <w:t xml:space="preserve"> </w:t>
      </w:r>
      <w:r>
        <w:rPr>
          <w:sz w:val="28"/>
        </w:rPr>
        <w:t>and cloud resources. IAM policies are sets of permission policies that can be</w:t>
      </w:r>
      <w:r>
        <w:rPr>
          <w:spacing w:val="1"/>
          <w:sz w:val="28"/>
        </w:rPr>
        <w:t xml:space="preserve"> </w:t>
      </w:r>
      <w:r>
        <w:rPr>
          <w:sz w:val="28"/>
        </w:rPr>
        <w:t>attached to either users or cloud resources to authorize what they access and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can do</w:t>
      </w:r>
      <w:r>
        <w:rPr>
          <w:spacing w:val="-1"/>
          <w:sz w:val="28"/>
        </w:rPr>
        <w:t xml:space="preserve"> </w:t>
      </w:r>
      <w:r>
        <w:rPr>
          <w:sz w:val="28"/>
        </w:rPr>
        <w:t>with it.</w:t>
      </w:r>
    </w:p>
    <w:p w14:paraId="5185FFD8" w14:textId="77777777" w:rsidR="00F56204" w:rsidRDefault="00F56204">
      <w:pPr>
        <w:pStyle w:val="BodyText"/>
      </w:pPr>
    </w:p>
    <w:p w14:paraId="1CB4F2B0" w14:textId="77777777" w:rsidR="00F56204" w:rsidRDefault="00F56204">
      <w:pPr>
        <w:pStyle w:val="BodyText"/>
        <w:spacing w:before="6"/>
      </w:pPr>
    </w:p>
    <w:p w14:paraId="64CF0F05" w14:textId="77777777" w:rsidR="00F5620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4" w:lineRule="auto"/>
        <w:ind w:right="1500" w:hanging="10"/>
        <w:rPr>
          <w:sz w:val="28"/>
        </w:rPr>
      </w:pPr>
      <w:r>
        <w:rPr>
          <w:sz w:val="28"/>
        </w:rPr>
        <w:t>EC2- Amazon Elastic Compute Cloud (Amazon EC2) provides scalable</w:t>
      </w:r>
      <w:r>
        <w:rPr>
          <w:spacing w:val="1"/>
          <w:sz w:val="28"/>
        </w:rPr>
        <w:t xml:space="preserve"> </w:t>
      </w:r>
      <w:r>
        <w:rPr>
          <w:sz w:val="28"/>
        </w:rPr>
        <w:t>computing capacity in the Amazon Web Services (AWS) Cloud. Using Amazon</w:t>
      </w:r>
      <w:r>
        <w:rPr>
          <w:spacing w:val="-61"/>
          <w:sz w:val="28"/>
        </w:rPr>
        <w:t xml:space="preserve"> </w:t>
      </w:r>
      <w:r>
        <w:rPr>
          <w:sz w:val="28"/>
        </w:rPr>
        <w:t>EC2 eliminates your need to invest in hardware up front, so you can develop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deploy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 faster.</w:t>
      </w:r>
    </w:p>
    <w:p w14:paraId="76801EC9" w14:textId="77777777" w:rsidR="00F56204" w:rsidRDefault="00F56204">
      <w:pPr>
        <w:pStyle w:val="BodyText"/>
      </w:pPr>
    </w:p>
    <w:p w14:paraId="2C29FB68" w14:textId="77777777" w:rsidR="00F56204" w:rsidRDefault="00F56204">
      <w:pPr>
        <w:pStyle w:val="BodyText"/>
        <w:spacing w:before="4"/>
      </w:pPr>
    </w:p>
    <w:p w14:paraId="619E9E52" w14:textId="77777777" w:rsidR="00F5620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4" w:lineRule="auto"/>
        <w:ind w:right="1490" w:hanging="10"/>
        <w:rPr>
          <w:sz w:val="28"/>
        </w:rPr>
      </w:pPr>
      <w:r>
        <w:rPr>
          <w:sz w:val="28"/>
        </w:rPr>
        <w:t>VPN- A cloud virtual private network (cloud VPN) is a form of technology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organization's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</w:p>
    <w:p w14:paraId="1D2C8BF4" w14:textId="77777777" w:rsidR="00F56204" w:rsidRDefault="00F56204">
      <w:pPr>
        <w:spacing w:line="264" w:lineRule="auto"/>
        <w:rPr>
          <w:sz w:val="28"/>
        </w:rPr>
        <w:sectPr w:rsidR="00F56204">
          <w:pgSz w:w="11900" w:h="16820"/>
          <w:pgMar w:top="1420" w:right="200" w:bottom="280" w:left="620" w:header="720" w:footer="720" w:gutter="0"/>
          <w:cols w:space="720"/>
        </w:sectPr>
      </w:pPr>
    </w:p>
    <w:p w14:paraId="5101D326" w14:textId="77777777" w:rsidR="00F56204" w:rsidRDefault="00000000">
      <w:pPr>
        <w:pStyle w:val="BodyText"/>
        <w:spacing w:before="20" w:line="264" w:lineRule="auto"/>
        <w:ind w:left="815" w:right="1283"/>
      </w:pPr>
      <w:r>
        <w:lastRenderedPageBreak/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VPNs,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cloud</w:t>
      </w:r>
      <w:r>
        <w:rPr>
          <w:spacing w:val="-60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rapidly</w:t>
      </w:r>
      <w:r>
        <w:rPr>
          <w:spacing w:val="-2"/>
        </w:rPr>
        <w:t xml:space="preserve"> </w:t>
      </w:r>
      <w:r>
        <w:t>deployed globally.</w:t>
      </w:r>
    </w:p>
    <w:p w14:paraId="4E0E4BE5" w14:textId="77777777" w:rsidR="00F56204" w:rsidRDefault="00F56204">
      <w:pPr>
        <w:pStyle w:val="BodyText"/>
      </w:pPr>
    </w:p>
    <w:p w14:paraId="15826A09" w14:textId="77777777" w:rsidR="00F56204" w:rsidRDefault="00F56204">
      <w:pPr>
        <w:pStyle w:val="BodyText"/>
        <w:spacing w:before="3"/>
      </w:pPr>
    </w:p>
    <w:p w14:paraId="472A8694" w14:textId="77777777" w:rsidR="00F5620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4" w:lineRule="auto"/>
        <w:ind w:right="1521" w:hanging="10"/>
        <w:rPr>
          <w:sz w:val="28"/>
        </w:rPr>
      </w:pPr>
      <w:r>
        <w:rPr>
          <w:sz w:val="28"/>
        </w:rPr>
        <w:t>Security Groups- A security group is an AWS firewall solution that performs</w:t>
      </w:r>
      <w:r>
        <w:rPr>
          <w:spacing w:val="-61"/>
          <w:sz w:val="28"/>
        </w:rPr>
        <w:t xml:space="preserve"> </w:t>
      </w:r>
      <w:r>
        <w:rPr>
          <w:sz w:val="28"/>
        </w:rPr>
        <w:t>one primary function: to filter incoming and outgoing traffic from an EC2</w:t>
      </w:r>
      <w:r>
        <w:rPr>
          <w:spacing w:val="1"/>
          <w:sz w:val="28"/>
        </w:rPr>
        <w:t xml:space="preserve"> </w:t>
      </w:r>
      <w:r>
        <w:rPr>
          <w:sz w:val="28"/>
        </w:rPr>
        <w:t>instance. It accomplishes this filtering function at the TCP and IP layers, via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respective</w:t>
      </w:r>
      <w:r>
        <w:rPr>
          <w:spacing w:val="-2"/>
          <w:sz w:val="28"/>
        </w:rPr>
        <w:t xml:space="preserve"> </w:t>
      </w:r>
      <w:r>
        <w:rPr>
          <w:sz w:val="28"/>
        </w:rPr>
        <w:t>ports,</w:t>
      </w:r>
      <w:r>
        <w:rPr>
          <w:spacing w:val="-2"/>
          <w:sz w:val="28"/>
        </w:rPr>
        <w:t xml:space="preserve"> </w:t>
      </w:r>
      <w:r>
        <w:rPr>
          <w:sz w:val="28"/>
        </w:rPr>
        <w:t>and source/destination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addresses.</w:t>
      </w:r>
    </w:p>
    <w:p w14:paraId="4579B528" w14:textId="77777777" w:rsidR="00F56204" w:rsidRDefault="00F56204">
      <w:pPr>
        <w:pStyle w:val="BodyText"/>
      </w:pPr>
    </w:p>
    <w:p w14:paraId="69278DC1" w14:textId="77777777" w:rsidR="00F56204" w:rsidRDefault="00F56204">
      <w:pPr>
        <w:pStyle w:val="BodyText"/>
        <w:spacing w:before="4"/>
      </w:pPr>
    </w:p>
    <w:p w14:paraId="2D76173B" w14:textId="77777777" w:rsidR="00F56204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line="264" w:lineRule="auto"/>
        <w:ind w:right="1386" w:hanging="10"/>
        <w:rPr>
          <w:sz w:val="28"/>
        </w:rPr>
      </w:pPr>
      <w:r>
        <w:rPr>
          <w:sz w:val="28"/>
        </w:rPr>
        <w:t>Lambda Function:- Lambda runs your code on high availability compute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infrastructure and performs all the administration of your </w:t>
      </w:r>
      <w:proofErr w:type="spellStart"/>
      <w:r>
        <w:rPr>
          <w:sz w:val="28"/>
        </w:rPr>
        <w:t>compute</w:t>
      </w:r>
      <w:proofErr w:type="spellEnd"/>
      <w:r>
        <w:rPr>
          <w:sz w:val="28"/>
        </w:rPr>
        <w:t xml:space="preserve"> resources.</w:t>
      </w:r>
      <w:r>
        <w:rPr>
          <w:spacing w:val="-62"/>
          <w:sz w:val="28"/>
        </w:rPr>
        <w:t xml:space="preserve"> </w:t>
      </w:r>
      <w:r>
        <w:rPr>
          <w:sz w:val="28"/>
        </w:rPr>
        <w:t>This includes server and operating system maintenance, capacity provisioning</w:t>
      </w:r>
      <w:r>
        <w:rPr>
          <w:spacing w:val="-61"/>
          <w:sz w:val="28"/>
        </w:rPr>
        <w:t xml:space="preserve"> </w:t>
      </w:r>
      <w:r>
        <w:rPr>
          <w:sz w:val="28"/>
        </w:rPr>
        <w:t>and automatic scaling, code and security patch deployment, and code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and logging.</w:t>
      </w:r>
    </w:p>
    <w:p w14:paraId="2665FE6A" w14:textId="77777777" w:rsidR="00F56204" w:rsidRDefault="00F56204">
      <w:pPr>
        <w:pStyle w:val="BodyText"/>
      </w:pPr>
    </w:p>
    <w:p w14:paraId="31DDE307" w14:textId="77777777" w:rsidR="00F56204" w:rsidRDefault="00F56204">
      <w:pPr>
        <w:pStyle w:val="BodyText"/>
        <w:spacing w:before="4"/>
      </w:pPr>
    </w:p>
    <w:p w14:paraId="285B5810" w14:textId="77777777" w:rsidR="00F56204" w:rsidRDefault="00000000">
      <w:pPr>
        <w:pStyle w:val="BodyText"/>
        <w:spacing w:before="1"/>
        <w:ind w:left="820"/>
      </w:pPr>
      <w:r>
        <w:t>3.Billing</w:t>
      </w:r>
      <w:r>
        <w:rPr>
          <w:spacing w:val="-3"/>
        </w:rPr>
        <w:t xml:space="preserve"> </w:t>
      </w:r>
      <w:r>
        <w:t>Information</w:t>
      </w:r>
    </w:p>
    <w:p w14:paraId="534E3374" w14:textId="77777777" w:rsidR="00F56204" w:rsidRDefault="00F56204">
      <w:pPr>
        <w:pStyle w:val="BodyText"/>
      </w:pPr>
    </w:p>
    <w:p w14:paraId="7A18DA94" w14:textId="77777777" w:rsidR="00F56204" w:rsidRDefault="00F56204">
      <w:pPr>
        <w:pStyle w:val="BodyText"/>
        <w:spacing w:before="11"/>
        <w:rPr>
          <w:sz w:val="30"/>
        </w:rPr>
      </w:pPr>
    </w:p>
    <w:p w14:paraId="2686601F" w14:textId="77777777" w:rsidR="00F56204" w:rsidRDefault="00000000">
      <w:pPr>
        <w:pStyle w:val="BodyText"/>
        <w:spacing w:line="264" w:lineRule="auto"/>
        <w:ind w:left="820" w:right="1283"/>
      </w:pPr>
      <w:r>
        <w:t>The AWS Billing console allows you to easily understand your AWS spending,</w:t>
      </w:r>
      <w:r>
        <w:rPr>
          <w:spacing w:val="1"/>
        </w:rPr>
        <w:t xml:space="preserve"> </w:t>
      </w:r>
      <w:r>
        <w:t>view and pay invoices, manage billing preferences and tax settings, and access</w:t>
      </w:r>
      <w:r>
        <w:rPr>
          <w:spacing w:val="1"/>
        </w:rPr>
        <w:t xml:space="preserve"> </w:t>
      </w:r>
      <w:r>
        <w:t>additional Cloud Financial Management services. Quickly evaluate whether</w:t>
      </w:r>
      <w:r>
        <w:rPr>
          <w:spacing w:val="1"/>
        </w:rPr>
        <w:t xml:space="preserve"> </w:t>
      </w:r>
      <w:r>
        <w:t>your monthly spend is in line with prior periods, forecast, or budget, and</w:t>
      </w:r>
      <w:r>
        <w:rPr>
          <w:spacing w:val="1"/>
        </w:rPr>
        <w:t xml:space="preserve"> </w:t>
      </w:r>
      <w:r>
        <w:t>investigate and take corrective actions in a timely manner. The AWS Bills page</w:t>
      </w:r>
      <w:r>
        <w:rPr>
          <w:spacing w:val="1"/>
        </w:rPr>
        <w:t xml:space="preserve"> </w:t>
      </w:r>
      <w:r>
        <w:t>provides a monthly view of your chargeable costs. For monthly billing periods</w:t>
      </w:r>
      <w:r>
        <w:rPr>
          <w:spacing w:val="1"/>
        </w:rPr>
        <w:t xml:space="preserve"> </w:t>
      </w:r>
      <w:r>
        <w:t>that have not yet closed, the Bills page will display the most recent estimated</w:t>
      </w:r>
      <w:r>
        <w:rPr>
          <w:spacing w:val="1"/>
        </w:rPr>
        <w:t xml:space="preserve"> </w:t>
      </w:r>
      <w:r>
        <w:t>charges based on services metered to date. Invoices are generated when a</w:t>
      </w:r>
      <w:r>
        <w:rPr>
          <w:spacing w:val="1"/>
        </w:rPr>
        <w:t xml:space="preserve"> </w:t>
      </w:r>
      <w:r>
        <w:t>monthly billing period closes, or when subscriptions or one-time purchases are</w:t>
      </w:r>
      <w:r>
        <w:rPr>
          <w:spacing w:val="-61"/>
        </w:rPr>
        <w:t xml:space="preserve"> </w:t>
      </w:r>
      <w:r>
        <w:t>made</w:t>
      </w:r>
    </w:p>
    <w:p w14:paraId="0C223E96" w14:textId="77777777" w:rsidR="00F56204" w:rsidRDefault="00F56204">
      <w:pPr>
        <w:pStyle w:val="BodyText"/>
      </w:pPr>
    </w:p>
    <w:p w14:paraId="18C7B23F" w14:textId="77777777" w:rsidR="00F56204" w:rsidRPr="006F19E4" w:rsidRDefault="00F56204">
      <w:pPr>
        <w:pStyle w:val="BodyText"/>
        <w:spacing w:before="11"/>
        <w:rPr>
          <w:b/>
          <w:bCs/>
          <w:u w:val="single"/>
        </w:rPr>
      </w:pPr>
    </w:p>
    <w:p w14:paraId="400DE5BE" w14:textId="77777777" w:rsidR="00F56204" w:rsidRPr="006F19E4" w:rsidRDefault="00000000">
      <w:pPr>
        <w:pStyle w:val="BodyText"/>
        <w:spacing w:before="1"/>
        <w:ind w:left="806"/>
        <w:rPr>
          <w:b/>
          <w:bCs/>
          <w:u w:val="single"/>
        </w:rPr>
      </w:pPr>
      <w:r w:rsidRPr="006F19E4">
        <w:rPr>
          <w:b/>
          <w:bCs/>
          <w:color w:val="006FC0"/>
          <w:u w:val="single"/>
        </w:rPr>
        <w:t>Cloud</w:t>
      </w:r>
      <w:r w:rsidRPr="006F19E4">
        <w:rPr>
          <w:b/>
          <w:bCs/>
          <w:color w:val="006FC0"/>
          <w:spacing w:val="-2"/>
          <w:u w:val="single"/>
        </w:rPr>
        <w:t xml:space="preserve"> </w:t>
      </w:r>
      <w:r w:rsidRPr="006F19E4">
        <w:rPr>
          <w:b/>
          <w:bCs/>
          <w:color w:val="006FC0"/>
          <w:u w:val="single"/>
        </w:rPr>
        <w:t>Resource</w:t>
      </w:r>
      <w:r w:rsidRPr="006F19E4">
        <w:rPr>
          <w:b/>
          <w:bCs/>
          <w:color w:val="006FC0"/>
          <w:spacing w:val="-3"/>
          <w:u w:val="single"/>
        </w:rPr>
        <w:t xml:space="preserve"> </w:t>
      </w:r>
      <w:r w:rsidRPr="006F19E4">
        <w:rPr>
          <w:b/>
          <w:bCs/>
          <w:color w:val="006FC0"/>
          <w:u w:val="single"/>
        </w:rPr>
        <w:t>Requirements:</w:t>
      </w:r>
    </w:p>
    <w:p w14:paraId="70336F1B" w14:textId="77777777" w:rsidR="00F56204" w:rsidRDefault="00F56204">
      <w:pPr>
        <w:pStyle w:val="BodyText"/>
      </w:pPr>
    </w:p>
    <w:p w14:paraId="003A4AC9" w14:textId="77777777" w:rsidR="00F56204" w:rsidRDefault="00F56204">
      <w:pPr>
        <w:pStyle w:val="BodyText"/>
        <w:spacing w:before="10"/>
        <w:rPr>
          <w:sz w:val="30"/>
        </w:rPr>
      </w:pPr>
    </w:p>
    <w:p w14:paraId="5753AAC1" w14:textId="77777777" w:rsidR="00F56204" w:rsidRDefault="00000000">
      <w:pPr>
        <w:pStyle w:val="BodyText"/>
        <w:spacing w:before="1"/>
        <w:ind w:left="806"/>
      </w:pP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LOGIN</w:t>
      </w:r>
    </w:p>
    <w:p w14:paraId="3FCA8E9F" w14:textId="77777777" w:rsidR="00F56204" w:rsidRDefault="00F56204">
      <w:pPr>
        <w:sectPr w:rsidR="00F56204">
          <w:pgSz w:w="11900" w:h="16820"/>
          <w:pgMar w:top="1400" w:right="200" w:bottom="280" w:left="620" w:header="720" w:footer="720" w:gutter="0"/>
          <w:cols w:space="720"/>
        </w:sectPr>
      </w:pPr>
    </w:p>
    <w:p w14:paraId="58CE5030" w14:textId="77777777" w:rsidR="00F56204" w:rsidRPr="006F19E4" w:rsidRDefault="00000000">
      <w:pPr>
        <w:pStyle w:val="BodyText"/>
        <w:spacing w:before="20"/>
        <w:ind w:left="806"/>
        <w:rPr>
          <w:b/>
          <w:bCs/>
          <w:u w:val="single"/>
        </w:rPr>
      </w:pPr>
      <w:r w:rsidRPr="006F19E4">
        <w:rPr>
          <w:b/>
          <w:bCs/>
          <w:color w:val="006FC0"/>
          <w:u w:val="single"/>
        </w:rPr>
        <w:lastRenderedPageBreak/>
        <w:t>Steps:</w:t>
      </w:r>
    </w:p>
    <w:p w14:paraId="7DE726E3" w14:textId="77777777" w:rsidR="00F56204" w:rsidRDefault="00F56204">
      <w:pPr>
        <w:pStyle w:val="BodyText"/>
        <w:rPr>
          <w:sz w:val="20"/>
        </w:rPr>
      </w:pPr>
    </w:p>
    <w:p w14:paraId="27CBD06C" w14:textId="77777777" w:rsidR="00F56204" w:rsidRDefault="00F56204">
      <w:pPr>
        <w:pStyle w:val="BodyText"/>
        <w:rPr>
          <w:sz w:val="20"/>
        </w:rPr>
      </w:pPr>
    </w:p>
    <w:p w14:paraId="51077FBF" w14:textId="4736AC15" w:rsidR="00F56204" w:rsidRDefault="0050212B">
      <w:pPr>
        <w:pStyle w:val="BodyText"/>
        <w:spacing w:before="8"/>
        <w:rPr>
          <w:sz w:val="15"/>
        </w:rPr>
      </w:pPr>
      <w:r>
        <w:rPr>
          <w:noProof/>
        </w:rPr>
        <w:drawing>
          <wp:inline distT="0" distB="0" distL="0" distR="0" wp14:anchorId="177478C6" wp14:editId="65C89CDD">
            <wp:extent cx="703580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B4A" w14:textId="77777777" w:rsidR="00F56204" w:rsidRDefault="00F56204">
      <w:pPr>
        <w:pStyle w:val="BodyText"/>
      </w:pPr>
    </w:p>
    <w:p w14:paraId="0C03F4C0" w14:textId="77777777" w:rsidR="00F56204" w:rsidRDefault="00F56204">
      <w:pPr>
        <w:pStyle w:val="BodyText"/>
        <w:spacing w:before="12"/>
      </w:pPr>
    </w:p>
    <w:p w14:paraId="0ED12C71" w14:textId="77777777" w:rsidR="00F56204" w:rsidRPr="006F19E4" w:rsidRDefault="00000000">
      <w:pPr>
        <w:pStyle w:val="BodyText"/>
        <w:ind w:left="806"/>
        <w:rPr>
          <w:b/>
          <w:bCs/>
          <w:u w:val="single"/>
        </w:rPr>
      </w:pPr>
      <w:proofErr w:type="spellStart"/>
      <w:r w:rsidRPr="006F19E4">
        <w:rPr>
          <w:b/>
          <w:bCs/>
          <w:color w:val="006FC0"/>
          <w:u w:val="single"/>
        </w:rPr>
        <w:t>Github</w:t>
      </w:r>
      <w:proofErr w:type="spellEnd"/>
      <w:r w:rsidRPr="006F19E4">
        <w:rPr>
          <w:b/>
          <w:bCs/>
          <w:color w:val="006FC0"/>
          <w:spacing w:val="-2"/>
          <w:u w:val="single"/>
        </w:rPr>
        <w:t xml:space="preserve"> </w:t>
      </w:r>
      <w:r w:rsidRPr="006F19E4">
        <w:rPr>
          <w:b/>
          <w:bCs/>
          <w:color w:val="006FC0"/>
          <w:u w:val="single"/>
        </w:rPr>
        <w:t>Repo</w:t>
      </w:r>
      <w:r w:rsidRPr="006F19E4">
        <w:rPr>
          <w:b/>
          <w:bCs/>
          <w:color w:val="006FC0"/>
          <w:spacing w:val="-2"/>
          <w:u w:val="single"/>
        </w:rPr>
        <w:t xml:space="preserve"> </w:t>
      </w:r>
      <w:r w:rsidRPr="006F19E4">
        <w:rPr>
          <w:b/>
          <w:bCs/>
          <w:color w:val="006FC0"/>
          <w:u w:val="single"/>
        </w:rPr>
        <w:t>Link:</w:t>
      </w:r>
    </w:p>
    <w:p w14:paraId="09A2917E" w14:textId="77777777" w:rsidR="00F56204" w:rsidRDefault="00F56204">
      <w:pPr>
        <w:pStyle w:val="BodyText"/>
      </w:pPr>
    </w:p>
    <w:p w14:paraId="3CB44938" w14:textId="77777777" w:rsidR="00F56204" w:rsidRDefault="00F56204">
      <w:pPr>
        <w:pStyle w:val="BodyText"/>
        <w:spacing w:before="9"/>
        <w:rPr>
          <w:sz w:val="30"/>
        </w:rPr>
      </w:pPr>
    </w:p>
    <w:p w14:paraId="6B69B6E4" w14:textId="30D7B9AC" w:rsidR="00F56204" w:rsidRDefault="00F56204">
      <w:pPr>
        <w:pStyle w:val="BodyText"/>
        <w:ind w:left="806"/>
      </w:pPr>
    </w:p>
    <w:p w14:paraId="519A48F4" w14:textId="77777777" w:rsidR="00F56204" w:rsidRDefault="00F56204">
      <w:pPr>
        <w:pStyle w:val="BodyText"/>
      </w:pPr>
    </w:p>
    <w:p w14:paraId="26EDA9DC" w14:textId="77777777" w:rsidR="00F56204" w:rsidRPr="006F19E4" w:rsidRDefault="00F56204">
      <w:pPr>
        <w:pStyle w:val="BodyText"/>
        <w:spacing w:before="8"/>
        <w:rPr>
          <w:b/>
          <w:bCs/>
          <w:sz w:val="30"/>
          <w:u w:val="single"/>
        </w:rPr>
      </w:pPr>
    </w:p>
    <w:p w14:paraId="069A2202" w14:textId="77777777" w:rsidR="00F56204" w:rsidRPr="006F19E4" w:rsidRDefault="00000000">
      <w:pPr>
        <w:pStyle w:val="BodyText"/>
        <w:ind w:left="806"/>
        <w:rPr>
          <w:b/>
          <w:bCs/>
          <w:u w:val="single"/>
        </w:rPr>
      </w:pPr>
      <w:r w:rsidRPr="006F19E4">
        <w:rPr>
          <w:b/>
          <w:bCs/>
          <w:color w:val="006FC0"/>
          <w:u w:val="single"/>
        </w:rPr>
        <w:t>Conclusion:</w:t>
      </w:r>
    </w:p>
    <w:p w14:paraId="62176C55" w14:textId="77777777" w:rsidR="00F56204" w:rsidRDefault="00F56204">
      <w:pPr>
        <w:pStyle w:val="BodyText"/>
      </w:pPr>
    </w:p>
    <w:p w14:paraId="37A3EF44" w14:textId="77777777" w:rsidR="00F56204" w:rsidRDefault="00F56204">
      <w:pPr>
        <w:pStyle w:val="BodyText"/>
        <w:spacing w:before="11"/>
        <w:rPr>
          <w:sz w:val="30"/>
        </w:rPr>
      </w:pPr>
    </w:p>
    <w:p w14:paraId="271EDD3F" w14:textId="77777777" w:rsidR="00F56204" w:rsidRDefault="00000000">
      <w:pPr>
        <w:pStyle w:val="BodyText"/>
        <w:spacing w:line="264" w:lineRule="auto"/>
        <w:ind w:left="815" w:right="1496" w:hanging="10"/>
      </w:pPr>
      <w:r>
        <w:t>Explored the concepts of cloud architecture, how cloud works , how cloud</w:t>
      </w:r>
      <w:r>
        <w:rPr>
          <w:spacing w:val="1"/>
        </w:rPr>
        <w:t xml:space="preserve"> </w:t>
      </w:r>
      <w:r>
        <w:t>services works, Interface of amazon web service cloud ,Billing system of AWS</w:t>
      </w:r>
      <w:r>
        <w:rPr>
          <w:spacing w:val="-61"/>
        </w:rPr>
        <w:t xml:space="preserve"> </w:t>
      </w:r>
      <w:r>
        <w:t>cloud.</w:t>
      </w:r>
    </w:p>
    <w:sectPr w:rsidR="00F56204">
      <w:pgSz w:w="11900" w:h="16820"/>
      <w:pgMar w:top="1400" w:right="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E61"/>
    <w:multiLevelType w:val="hybridMultilevel"/>
    <w:tmpl w:val="DC4CD1EE"/>
    <w:lvl w:ilvl="0" w:tplc="37E8280E">
      <w:start w:val="1"/>
      <w:numFmt w:val="decimal"/>
      <w:lvlText w:val="%1."/>
      <w:lvlJc w:val="left"/>
      <w:pPr>
        <w:ind w:left="815" w:hanging="215"/>
        <w:jc w:val="left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21F636D6">
      <w:numFmt w:val="bullet"/>
      <w:lvlText w:val="•"/>
      <w:lvlJc w:val="left"/>
      <w:pPr>
        <w:ind w:left="1845" w:hanging="215"/>
      </w:pPr>
      <w:rPr>
        <w:rFonts w:hint="default"/>
        <w:lang w:val="en-US" w:eastAsia="en-US" w:bidi="ar-SA"/>
      </w:rPr>
    </w:lvl>
    <w:lvl w:ilvl="2" w:tplc="1F44FCE2">
      <w:numFmt w:val="bullet"/>
      <w:lvlText w:val="•"/>
      <w:lvlJc w:val="left"/>
      <w:pPr>
        <w:ind w:left="2871" w:hanging="215"/>
      </w:pPr>
      <w:rPr>
        <w:rFonts w:hint="default"/>
        <w:lang w:val="en-US" w:eastAsia="en-US" w:bidi="ar-SA"/>
      </w:rPr>
    </w:lvl>
    <w:lvl w:ilvl="3" w:tplc="3422797A">
      <w:numFmt w:val="bullet"/>
      <w:lvlText w:val="•"/>
      <w:lvlJc w:val="left"/>
      <w:pPr>
        <w:ind w:left="3897" w:hanging="215"/>
      </w:pPr>
      <w:rPr>
        <w:rFonts w:hint="default"/>
        <w:lang w:val="en-US" w:eastAsia="en-US" w:bidi="ar-SA"/>
      </w:rPr>
    </w:lvl>
    <w:lvl w:ilvl="4" w:tplc="D6B2E272">
      <w:numFmt w:val="bullet"/>
      <w:lvlText w:val="•"/>
      <w:lvlJc w:val="left"/>
      <w:pPr>
        <w:ind w:left="4923" w:hanging="215"/>
      </w:pPr>
      <w:rPr>
        <w:rFonts w:hint="default"/>
        <w:lang w:val="en-US" w:eastAsia="en-US" w:bidi="ar-SA"/>
      </w:rPr>
    </w:lvl>
    <w:lvl w:ilvl="5" w:tplc="B5203FBE">
      <w:numFmt w:val="bullet"/>
      <w:lvlText w:val="•"/>
      <w:lvlJc w:val="left"/>
      <w:pPr>
        <w:ind w:left="5949" w:hanging="215"/>
      </w:pPr>
      <w:rPr>
        <w:rFonts w:hint="default"/>
        <w:lang w:val="en-US" w:eastAsia="en-US" w:bidi="ar-SA"/>
      </w:rPr>
    </w:lvl>
    <w:lvl w:ilvl="6" w:tplc="C4A46532">
      <w:numFmt w:val="bullet"/>
      <w:lvlText w:val="•"/>
      <w:lvlJc w:val="left"/>
      <w:pPr>
        <w:ind w:left="6975" w:hanging="215"/>
      </w:pPr>
      <w:rPr>
        <w:rFonts w:hint="default"/>
        <w:lang w:val="en-US" w:eastAsia="en-US" w:bidi="ar-SA"/>
      </w:rPr>
    </w:lvl>
    <w:lvl w:ilvl="7" w:tplc="A846EEBC">
      <w:numFmt w:val="bullet"/>
      <w:lvlText w:val="•"/>
      <w:lvlJc w:val="left"/>
      <w:pPr>
        <w:ind w:left="8001" w:hanging="215"/>
      </w:pPr>
      <w:rPr>
        <w:rFonts w:hint="default"/>
        <w:lang w:val="en-US" w:eastAsia="en-US" w:bidi="ar-SA"/>
      </w:rPr>
    </w:lvl>
    <w:lvl w:ilvl="8" w:tplc="364ED70E">
      <w:numFmt w:val="bullet"/>
      <w:lvlText w:val="•"/>
      <w:lvlJc w:val="left"/>
      <w:pPr>
        <w:ind w:left="9027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48CA3A1E"/>
    <w:multiLevelType w:val="hybridMultilevel"/>
    <w:tmpl w:val="C5FE3392"/>
    <w:lvl w:ilvl="0" w:tplc="BFBACFDC">
      <w:start w:val="1"/>
      <w:numFmt w:val="decimal"/>
      <w:lvlText w:val="%1."/>
      <w:lvlJc w:val="left"/>
      <w:pPr>
        <w:ind w:left="1020" w:hanging="215"/>
        <w:jc w:val="left"/>
      </w:pPr>
      <w:rPr>
        <w:rFonts w:ascii="Calibri" w:eastAsia="Calibri" w:hAnsi="Calibri" w:cs="Calibri" w:hint="default"/>
        <w:color w:val="C00000"/>
        <w:w w:val="100"/>
        <w:sz w:val="26"/>
        <w:szCs w:val="26"/>
        <w:lang w:val="en-US" w:eastAsia="en-US" w:bidi="ar-SA"/>
      </w:rPr>
    </w:lvl>
    <w:lvl w:ilvl="1" w:tplc="ABA201BC">
      <w:numFmt w:val="bullet"/>
      <w:lvlText w:val="•"/>
      <w:lvlJc w:val="left"/>
      <w:pPr>
        <w:ind w:left="2025" w:hanging="215"/>
      </w:pPr>
      <w:rPr>
        <w:rFonts w:hint="default"/>
        <w:lang w:val="en-US" w:eastAsia="en-US" w:bidi="ar-SA"/>
      </w:rPr>
    </w:lvl>
    <w:lvl w:ilvl="2" w:tplc="CE32EB26">
      <w:numFmt w:val="bullet"/>
      <w:lvlText w:val="•"/>
      <w:lvlJc w:val="left"/>
      <w:pPr>
        <w:ind w:left="3031" w:hanging="215"/>
      </w:pPr>
      <w:rPr>
        <w:rFonts w:hint="default"/>
        <w:lang w:val="en-US" w:eastAsia="en-US" w:bidi="ar-SA"/>
      </w:rPr>
    </w:lvl>
    <w:lvl w:ilvl="3" w:tplc="A894D6B0">
      <w:numFmt w:val="bullet"/>
      <w:lvlText w:val="•"/>
      <w:lvlJc w:val="left"/>
      <w:pPr>
        <w:ind w:left="4037" w:hanging="215"/>
      </w:pPr>
      <w:rPr>
        <w:rFonts w:hint="default"/>
        <w:lang w:val="en-US" w:eastAsia="en-US" w:bidi="ar-SA"/>
      </w:rPr>
    </w:lvl>
    <w:lvl w:ilvl="4" w:tplc="B90C7556">
      <w:numFmt w:val="bullet"/>
      <w:lvlText w:val="•"/>
      <w:lvlJc w:val="left"/>
      <w:pPr>
        <w:ind w:left="5043" w:hanging="215"/>
      </w:pPr>
      <w:rPr>
        <w:rFonts w:hint="default"/>
        <w:lang w:val="en-US" w:eastAsia="en-US" w:bidi="ar-SA"/>
      </w:rPr>
    </w:lvl>
    <w:lvl w:ilvl="5" w:tplc="09D0DE14">
      <w:numFmt w:val="bullet"/>
      <w:lvlText w:val="•"/>
      <w:lvlJc w:val="left"/>
      <w:pPr>
        <w:ind w:left="6049" w:hanging="215"/>
      </w:pPr>
      <w:rPr>
        <w:rFonts w:hint="default"/>
        <w:lang w:val="en-US" w:eastAsia="en-US" w:bidi="ar-SA"/>
      </w:rPr>
    </w:lvl>
    <w:lvl w:ilvl="6" w:tplc="2752DE3E">
      <w:numFmt w:val="bullet"/>
      <w:lvlText w:val="•"/>
      <w:lvlJc w:val="left"/>
      <w:pPr>
        <w:ind w:left="7055" w:hanging="215"/>
      </w:pPr>
      <w:rPr>
        <w:rFonts w:hint="default"/>
        <w:lang w:val="en-US" w:eastAsia="en-US" w:bidi="ar-SA"/>
      </w:rPr>
    </w:lvl>
    <w:lvl w:ilvl="7" w:tplc="8328F6E6">
      <w:numFmt w:val="bullet"/>
      <w:lvlText w:val="•"/>
      <w:lvlJc w:val="left"/>
      <w:pPr>
        <w:ind w:left="8061" w:hanging="215"/>
      </w:pPr>
      <w:rPr>
        <w:rFonts w:hint="default"/>
        <w:lang w:val="en-US" w:eastAsia="en-US" w:bidi="ar-SA"/>
      </w:rPr>
    </w:lvl>
    <w:lvl w:ilvl="8" w:tplc="849A7DB8">
      <w:numFmt w:val="bullet"/>
      <w:lvlText w:val="•"/>
      <w:lvlJc w:val="left"/>
      <w:pPr>
        <w:ind w:left="9067" w:hanging="215"/>
      </w:pPr>
      <w:rPr>
        <w:rFonts w:hint="default"/>
        <w:lang w:val="en-US" w:eastAsia="en-US" w:bidi="ar-SA"/>
      </w:rPr>
    </w:lvl>
  </w:abstractNum>
  <w:num w:numId="1" w16cid:durableId="1039282461">
    <w:abstractNumId w:val="0"/>
  </w:num>
  <w:num w:numId="2" w16cid:durableId="153094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204"/>
    <w:rsid w:val="0050212B"/>
    <w:rsid w:val="006F19E4"/>
    <w:rsid w:val="00F56204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E33"/>
  <w15:docId w15:val="{41B35F2C-E0FB-4D99-B2E0-FD50E359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5" w:hanging="1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Bhalgat</dc:creator>
  <cp:lastModifiedBy>Yash Agrawal</cp:lastModifiedBy>
  <cp:revision>3</cp:revision>
  <dcterms:created xsi:type="dcterms:W3CDTF">2022-08-26T05:12:00Z</dcterms:created>
  <dcterms:modified xsi:type="dcterms:W3CDTF">2022-08-26T05:12:00Z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2022-08-26T00:00:00Z</vt:filetime>
  </property>
</Properties>
</file>