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8517B" w14:textId="77777777" w:rsidR="00F4364E" w:rsidRDefault="00F4364E">
      <w:pPr>
        <w:spacing w:before="800"/>
      </w:pPr>
    </w:p>
    <w:p w14:paraId="59EA8EDC" w14:textId="77777777" w:rsidR="00F4364E" w:rsidRDefault="00000000">
      <w:pPr>
        <w:spacing w:after="160"/>
        <w:jc w:val="center"/>
      </w:pPr>
      <w:r>
        <w:rPr>
          <w:b/>
          <w:bCs/>
          <w:color w:val="7B1818"/>
          <w:sz w:val="60"/>
          <w:szCs w:val="60"/>
        </w:rPr>
        <w:t>BUSINESS RESEARCH METHODS</w:t>
      </w:r>
    </w:p>
    <w:p w14:paraId="16776A17" w14:textId="77777777" w:rsidR="00F4364E" w:rsidRDefault="00000000">
      <w:pPr>
        <w:spacing w:after="100"/>
        <w:jc w:val="center"/>
      </w:pPr>
      <w:r>
        <w:rPr>
          <w:i/>
          <w:iCs/>
          <w:color w:val="B8860B"/>
          <w:sz w:val="28"/>
          <w:szCs w:val="28"/>
        </w:rPr>
        <w:t>A Professional Report with Case Study Application</w:t>
      </w:r>
    </w:p>
    <w:p w14:paraId="7E2DA881" w14:textId="77777777" w:rsidR="00F4364E" w:rsidRDefault="00000000">
      <w:pPr>
        <w:spacing w:after="600"/>
        <w:jc w:val="center"/>
      </w:pPr>
      <w:r>
        <w:rPr>
          <w:color w:val="555555"/>
          <w:sz w:val="24"/>
          <w:szCs w:val="24"/>
        </w:rPr>
        <w:t>ITC Hotels — Domestic Customer Aspirations &amp; Satisfaction</w:t>
      </w:r>
    </w:p>
    <w:p w14:paraId="38A646E3" w14:textId="77777777" w:rsidR="00F4364E" w:rsidRDefault="00000000">
      <w:pPr>
        <w:spacing w:after="80"/>
        <w:jc w:val="center"/>
      </w:pPr>
      <w:r>
        <w:rPr>
          <w:b/>
          <w:bCs/>
        </w:rPr>
        <w:t>Submitted to: Prof. Naval Bajpai</w:t>
      </w:r>
    </w:p>
    <w:p w14:paraId="5DFA4D34" w14:textId="0A9100B0" w:rsidR="00F4364E" w:rsidRDefault="00000000">
      <w:pPr>
        <w:spacing w:after="400"/>
        <w:jc w:val="center"/>
      </w:pPr>
      <w:r>
        <w:rPr>
          <w:color w:val="555555"/>
        </w:rPr>
        <w:t>Indian Institute of</w:t>
      </w:r>
      <w:r w:rsidR="0077421D">
        <w:rPr>
          <w:color w:val="555555"/>
        </w:rPr>
        <w:t xml:space="preserve"> Information Technology and </w:t>
      </w:r>
      <w:r>
        <w:rPr>
          <w:color w:val="555555"/>
        </w:rPr>
        <w:t xml:space="preserve">Management, </w:t>
      </w:r>
      <w:r w:rsidR="0077421D">
        <w:rPr>
          <w:color w:val="555555"/>
        </w:rPr>
        <w:t>Gwalior</w:t>
      </w:r>
    </w:p>
    <w:p w14:paraId="0CCE8CFA" w14:textId="77777777" w:rsidR="00F4364E" w:rsidRDefault="00F4364E">
      <w:pPr>
        <w:spacing w:before="200"/>
      </w:pPr>
    </w:p>
    <w:tbl>
      <w:tblPr>
        <w:tblpPr w:leftFromText="180" w:rightFromText="180" w:vertAnchor="text" w:horzAnchor="margin" w:tblpXSpec="center" w:tblpY="4506"/>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77421D" w14:paraId="73C11D00" w14:textId="77777777" w:rsidTr="0077421D">
        <w:tblPrEx>
          <w:tblCellMar>
            <w:top w:w="0" w:type="dxa"/>
            <w:bottom w:w="0" w:type="dxa"/>
          </w:tblCellMar>
        </w:tblPrEx>
        <w:tc>
          <w:tcPr>
            <w:tcW w:w="30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1D1683DC" w14:textId="77777777" w:rsidR="0077421D" w:rsidRDefault="0077421D" w:rsidP="0077421D">
            <w:r>
              <w:rPr>
                <w:b/>
                <w:bCs/>
                <w:color w:val="FFFFFF"/>
              </w:rPr>
              <w:t>Team Member</w:t>
            </w:r>
          </w:p>
        </w:tc>
        <w:tc>
          <w:tcPr>
            <w:tcW w:w="30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03CD3D9B" w14:textId="77777777" w:rsidR="0077421D" w:rsidRDefault="0077421D" w:rsidP="0077421D">
            <w:r>
              <w:rPr>
                <w:b/>
                <w:bCs/>
                <w:color w:val="FFFFFF"/>
              </w:rPr>
              <w:t>Roll No.</w:t>
            </w:r>
          </w:p>
        </w:tc>
      </w:tr>
      <w:tr w:rsidR="0077421D" w14:paraId="382B963A" w14:textId="77777777" w:rsidTr="0077421D">
        <w:tblPrEx>
          <w:tblCellMar>
            <w:top w:w="0" w:type="dxa"/>
            <w:bottom w:w="0" w:type="dxa"/>
          </w:tblCellMar>
        </w:tblPrEx>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28283F5" w14:textId="77777777" w:rsidR="0077421D" w:rsidRDefault="0077421D" w:rsidP="0077421D">
            <w:r>
              <w:rPr>
                <w:color w:val="333333"/>
                <w:sz w:val="20"/>
                <w:szCs w:val="20"/>
              </w:rPr>
              <w:t>Yash Padme</w:t>
            </w:r>
          </w:p>
        </w:tc>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40D2AB0" w14:textId="77777777" w:rsidR="0077421D" w:rsidRDefault="0077421D" w:rsidP="0077421D">
            <w:r>
              <w:rPr>
                <w:color w:val="333333"/>
                <w:sz w:val="20"/>
                <w:szCs w:val="20"/>
              </w:rPr>
              <w:t>2022IMG69</w:t>
            </w:r>
          </w:p>
        </w:tc>
      </w:tr>
      <w:tr w:rsidR="0077421D" w14:paraId="4CF9B636" w14:textId="77777777" w:rsidTr="0077421D">
        <w:tblPrEx>
          <w:tblCellMar>
            <w:top w:w="0" w:type="dxa"/>
            <w:bottom w:w="0" w:type="dxa"/>
          </w:tblCellMar>
        </w:tblPrEx>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B2F054F" w14:textId="77777777" w:rsidR="0077421D" w:rsidRDefault="0077421D" w:rsidP="0077421D">
            <w:r>
              <w:rPr>
                <w:color w:val="333333"/>
                <w:sz w:val="20"/>
                <w:szCs w:val="20"/>
              </w:rPr>
              <w:t>Aditya Sharma</w:t>
            </w:r>
          </w:p>
        </w:tc>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5EBAA86" w14:textId="77777777" w:rsidR="0077421D" w:rsidRDefault="0077421D" w:rsidP="0077421D">
            <w:r>
              <w:rPr>
                <w:color w:val="333333"/>
                <w:sz w:val="20"/>
                <w:szCs w:val="20"/>
              </w:rPr>
              <w:t>2025MBA01</w:t>
            </w:r>
          </w:p>
        </w:tc>
      </w:tr>
      <w:tr w:rsidR="0077421D" w14:paraId="1D3C659C" w14:textId="77777777" w:rsidTr="0077421D">
        <w:tblPrEx>
          <w:tblCellMar>
            <w:top w:w="0" w:type="dxa"/>
            <w:bottom w:w="0" w:type="dxa"/>
          </w:tblCellMar>
        </w:tblPrEx>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2D02629" w14:textId="77777777" w:rsidR="0077421D" w:rsidRDefault="0077421D" w:rsidP="0077421D">
            <w:r>
              <w:rPr>
                <w:color w:val="333333"/>
                <w:sz w:val="20"/>
                <w:szCs w:val="20"/>
              </w:rPr>
              <w:t>Aditya Shukla</w:t>
            </w:r>
          </w:p>
        </w:tc>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654C5FE" w14:textId="77777777" w:rsidR="0077421D" w:rsidRDefault="0077421D" w:rsidP="0077421D">
            <w:r>
              <w:rPr>
                <w:color w:val="333333"/>
                <w:sz w:val="20"/>
                <w:szCs w:val="20"/>
              </w:rPr>
              <w:t>2025MBA02</w:t>
            </w:r>
          </w:p>
        </w:tc>
      </w:tr>
      <w:tr w:rsidR="0077421D" w14:paraId="4AE360F9" w14:textId="77777777" w:rsidTr="0077421D">
        <w:tblPrEx>
          <w:tblCellMar>
            <w:top w:w="0" w:type="dxa"/>
            <w:bottom w:w="0" w:type="dxa"/>
          </w:tblCellMar>
        </w:tblPrEx>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112DE53" w14:textId="77777777" w:rsidR="0077421D" w:rsidRDefault="0077421D" w:rsidP="0077421D">
            <w:r>
              <w:rPr>
                <w:color w:val="333333"/>
                <w:sz w:val="20"/>
                <w:szCs w:val="20"/>
              </w:rPr>
              <w:t>Akshat Jain</w:t>
            </w:r>
          </w:p>
        </w:tc>
        <w:tc>
          <w:tcPr>
            <w:tcW w:w="30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BE7E906" w14:textId="77777777" w:rsidR="0077421D" w:rsidRDefault="0077421D" w:rsidP="0077421D">
            <w:r>
              <w:rPr>
                <w:color w:val="333333"/>
                <w:sz w:val="20"/>
                <w:szCs w:val="20"/>
              </w:rPr>
              <w:t>2025MBA03</w:t>
            </w:r>
          </w:p>
        </w:tc>
      </w:tr>
    </w:tbl>
    <w:p w14:paraId="6B0300AD" w14:textId="6949EC36" w:rsidR="00F4364E" w:rsidRDefault="0077421D" w:rsidP="0077421D">
      <w:pPr>
        <w:jc w:val="center"/>
      </w:pPr>
      <w:r>
        <w:rPr>
          <w:noProof/>
        </w:rPr>
        <w:drawing>
          <wp:inline distT="0" distB="0" distL="0" distR="0" wp14:anchorId="53F7C309" wp14:editId="63020DEE">
            <wp:extent cx="1816100" cy="2524125"/>
            <wp:effectExtent l="0" t="0" r="0" b="9525"/>
            <wp:docPr id="80633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6100" cy="2524125"/>
                    </a:xfrm>
                    <a:prstGeom prst="rect">
                      <a:avLst/>
                    </a:prstGeom>
                    <a:noFill/>
                    <a:ln>
                      <a:noFill/>
                    </a:ln>
                  </pic:spPr>
                </pic:pic>
              </a:graphicData>
            </a:graphic>
          </wp:inline>
        </w:drawing>
      </w:r>
      <w:r w:rsidR="00000000">
        <w:br w:type="page"/>
      </w:r>
    </w:p>
    <w:p w14:paraId="6D3DCCFA" w14:textId="77777777" w:rsidR="00F4364E" w:rsidRDefault="00000000">
      <w:pPr>
        <w:pStyle w:val="Heading1"/>
        <w:pBdr>
          <w:bottom w:val="single" w:sz="6" w:space="4" w:color="B8860B"/>
        </w:pBdr>
      </w:pPr>
      <w:r>
        <w:rPr>
          <w:color w:val="7B1818"/>
        </w:rPr>
        <w:lastRenderedPageBreak/>
        <w:t>1. Introduction to Business Research Methods</w:t>
      </w:r>
    </w:p>
    <w:p w14:paraId="76ED94D1" w14:textId="77777777" w:rsidR="00F4364E" w:rsidRDefault="00000000">
      <w:pPr>
        <w:spacing w:before="80" w:after="80"/>
        <w:jc w:val="both"/>
      </w:pPr>
      <w:r>
        <w:t>Business Research Methods (BRM) constitutes the systematic process by which organizations gather, analyse, and interpret data to support rational decision-making. As defined by Prof. Naval Bajpai, business researchers systematically collect, compile, analyse, and interpret data to provide quality information upon which decision makers can act in an optimum manner. Research never operates in a vacuum — it is driven by real-world problems or opportunities that require evidence-based answers.</w:t>
      </w:r>
    </w:p>
    <w:p w14:paraId="13731BD3" w14:textId="77777777" w:rsidR="00F4364E" w:rsidRDefault="00F4364E">
      <w:pPr>
        <w:spacing w:before="80"/>
      </w:pPr>
    </w:p>
    <w:p w14:paraId="41FF37E8" w14:textId="77777777" w:rsidR="00F4364E" w:rsidRDefault="00000000">
      <w:pPr>
        <w:spacing w:before="80" w:after="80"/>
        <w:jc w:val="both"/>
      </w:pPr>
      <w:r>
        <w:t>In the context of management education, BRM bridges theory and practice. It equips students and managers alike with the tools to understand markets, evaluate strategies, and respond intelligently to business challenges. The present report applies BRM principles to a live case: understanding what domestic customers of ITC Hotels aspire to and how satisfied they are with existing hotel facilities.</w:t>
      </w:r>
    </w:p>
    <w:p w14:paraId="77109958" w14:textId="77777777" w:rsidR="00F4364E" w:rsidRDefault="00F4364E">
      <w:pPr>
        <w:spacing w:before="120"/>
      </w:pPr>
    </w:p>
    <w:p w14:paraId="52D7AB8B" w14:textId="77777777" w:rsidR="00F4364E" w:rsidRDefault="00000000">
      <w:pPr>
        <w:pStyle w:val="Heading2"/>
      </w:pPr>
      <w:r>
        <w:rPr>
          <w:color w:val="7B1818"/>
        </w:rPr>
        <w:t>1.1 Basic vs. Applied Research</w:t>
      </w:r>
    </w:p>
    <w:p w14:paraId="36DCE6F6" w14:textId="77777777" w:rsidR="00F4364E" w:rsidRDefault="00000000">
      <w:pPr>
        <w:spacing w:before="80" w:after="80"/>
        <w:jc w:val="both"/>
      </w:pPr>
      <w:r>
        <w:t>A foundational distinction in research is between basic (pure) research and applied research. Basic research aims at advancing theoretical knowledge without immediate practical application, while applied research directly addresses specific real-world problems. This study is firmly in the applied tradition — its findings are intended to guide ITC Hotels in strategic decisions about service improvement and resource allocation.</w:t>
      </w:r>
    </w:p>
    <w:p w14:paraId="539541AF" w14:textId="77777777" w:rsidR="00F4364E" w:rsidRDefault="00F4364E">
      <w:pPr>
        <w:spacing w:before="120"/>
      </w:pPr>
    </w:p>
    <w:p w14:paraId="2005BA02" w14:textId="77777777" w:rsidR="00F4364E" w:rsidRDefault="00000000">
      <w:pPr>
        <w:pStyle w:val="Heading2"/>
      </w:pPr>
      <w:r>
        <w:rPr>
          <w:color w:val="7B1818"/>
        </w:rPr>
        <w:t>1.2 The Role of Research in Management Decision-Making</w:t>
      </w:r>
    </w:p>
    <w:p w14:paraId="16BD93A1" w14:textId="77777777" w:rsidR="00F4364E" w:rsidRDefault="00000000">
      <w:pPr>
        <w:spacing w:before="80" w:after="80"/>
        <w:jc w:val="both"/>
      </w:pPr>
      <w:r>
        <w:t>Business research functions as a decision-making tool. Managers face continuous change and uncertainty in the business environment; research provides reliable information to reduce that uncertainty. The research process typically moves through five stages:</w:t>
      </w:r>
    </w:p>
    <w:p w14:paraId="01D5441C" w14:textId="77777777" w:rsidR="00F4364E" w:rsidRDefault="00F4364E">
      <w:pPr>
        <w:spacing w:before="60"/>
      </w:pPr>
    </w:p>
    <w:p w14:paraId="6DA2979F" w14:textId="77777777" w:rsidR="00F4364E" w:rsidRDefault="00000000">
      <w:pPr>
        <w:pStyle w:val="ListParagraph"/>
        <w:numPr>
          <w:ilvl w:val="0"/>
          <w:numId w:val="2"/>
        </w:numPr>
        <w:spacing w:before="60" w:after="60"/>
      </w:pPr>
      <w:r>
        <w:t>Problem or Opportunity Identification</w:t>
      </w:r>
    </w:p>
    <w:p w14:paraId="119FAA79" w14:textId="77777777" w:rsidR="00F4364E" w:rsidRDefault="00000000">
      <w:pPr>
        <w:pStyle w:val="ListParagraph"/>
        <w:numPr>
          <w:ilvl w:val="0"/>
          <w:numId w:val="2"/>
        </w:numPr>
        <w:spacing w:before="60" w:after="60"/>
      </w:pPr>
      <w:r>
        <w:t>Diagnosing the Problem or Opportunity</w:t>
      </w:r>
    </w:p>
    <w:p w14:paraId="355BAA2A" w14:textId="77777777" w:rsidR="00F4364E" w:rsidRDefault="00000000">
      <w:pPr>
        <w:pStyle w:val="ListParagraph"/>
        <w:numPr>
          <w:ilvl w:val="0"/>
          <w:numId w:val="2"/>
        </w:numPr>
        <w:spacing w:before="60" w:after="60"/>
      </w:pPr>
      <w:r>
        <w:t>Executing Business Research to Explore the Solution</w:t>
      </w:r>
    </w:p>
    <w:p w14:paraId="189BEEAB" w14:textId="77777777" w:rsidR="00F4364E" w:rsidRDefault="00000000">
      <w:pPr>
        <w:pStyle w:val="ListParagraph"/>
        <w:numPr>
          <w:ilvl w:val="0"/>
          <w:numId w:val="2"/>
        </w:numPr>
        <w:spacing w:before="60" w:after="60"/>
      </w:pPr>
      <w:r>
        <w:t>Implementing the Presented Solution</w:t>
      </w:r>
    </w:p>
    <w:p w14:paraId="311FCEB1" w14:textId="77777777" w:rsidR="00F4364E" w:rsidRDefault="00000000">
      <w:pPr>
        <w:pStyle w:val="ListParagraph"/>
        <w:numPr>
          <w:ilvl w:val="0"/>
          <w:numId w:val="2"/>
        </w:numPr>
        <w:spacing w:before="60" w:after="60"/>
      </w:pPr>
      <w:r>
        <w:t>Evaluating the Effectiveness of the Decision</w:t>
      </w:r>
    </w:p>
    <w:p w14:paraId="2C493B76" w14:textId="77777777" w:rsidR="00F4364E" w:rsidRDefault="00F4364E">
      <w:pPr>
        <w:spacing w:before="160"/>
      </w:pPr>
    </w:p>
    <w:p w14:paraId="107AEB92" w14:textId="77777777" w:rsidR="00F4364E" w:rsidRDefault="00000000">
      <w:pPr>
        <w:pStyle w:val="Heading1"/>
        <w:pBdr>
          <w:bottom w:val="single" w:sz="6" w:space="4" w:color="B8860B"/>
        </w:pBdr>
      </w:pPr>
      <w:r>
        <w:rPr>
          <w:color w:val="7B1818"/>
        </w:rPr>
        <w:t>2. Business Research Process Design</w:t>
      </w:r>
    </w:p>
    <w:p w14:paraId="56AC0160" w14:textId="77777777" w:rsidR="00F4364E" w:rsidRDefault="00000000">
      <w:pPr>
        <w:spacing w:before="80" w:after="80"/>
        <w:jc w:val="both"/>
      </w:pPr>
      <w:r>
        <w:t>The business research process is a sequence of inter-related steps that ensures rigor, replicability, and relevance. Bajpai outlines a ten-step framework for designing and executing research. Each step in the ITC Hotels study corresponds to this framework.</w:t>
      </w:r>
    </w:p>
    <w:p w14:paraId="1FBDA8B4" w14:textId="77777777" w:rsidR="00F4364E" w:rsidRDefault="00F436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F4364E" w14:paraId="3AFFAFE6"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49FDB949" w14:textId="77777777" w:rsidR="00F4364E" w:rsidRDefault="00000000">
            <w:r>
              <w:rPr>
                <w:b/>
                <w:bCs/>
                <w:color w:val="FFFFFF"/>
              </w:rPr>
              <w:lastRenderedPageBreak/>
              <w:t>Step</w:t>
            </w:r>
          </w:p>
        </w:tc>
        <w:tc>
          <w:tcPr>
            <w:tcW w:w="36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25BA12B1" w14:textId="77777777" w:rsidR="00F4364E" w:rsidRDefault="00000000">
            <w:r>
              <w:rPr>
                <w:b/>
                <w:bCs/>
                <w:color w:val="FFFFFF"/>
              </w:rPr>
              <w:t>Stage</w:t>
            </w:r>
          </w:p>
        </w:tc>
        <w:tc>
          <w:tcPr>
            <w:tcW w:w="456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6E6BDCBA" w14:textId="77777777" w:rsidR="00F4364E" w:rsidRDefault="00000000">
            <w:r>
              <w:rPr>
                <w:b/>
                <w:bCs/>
                <w:color w:val="FFFFFF"/>
              </w:rPr>
              <w:t>ITC Hotels Application</w:t>
            </w:r>
          </w:p>
        </w:tc>
      </w:tr>
      <w:tr w:rsidR="00F4364E" w14:paraId="037F7007"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E0BECC8" w14:textId="77777777" w:rsidR="00F4364E" w:rsidRDefault="00000000">
            <w:r>
              <w:rPr>
                <w:color w:val="333333"/>
                <w:sz w:val="20"/>
                <w:szCs w:val="20"/>
              </w:rPr>
              <w:t>1</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A87B9E1" w14:textId="77777777" w:rsidR="00F4364E" w:rsidRDefault="00000000">
            <w:r>
              <w:rPr>
                <w:color w:val="333333"/>
                <w:sz w:val="20"/>
                <w:szCs w:val="20"/>
              </w:rPr>
              <w:t>Problem / Opportunity Identification</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3F2C514" w14:textId="77777777" w:rsidR="00F4364E" w:rsidRDefault="00000000">
            <w:r>
              <w:rPr>
                <w:color w:val="333333"/>
                <w:sz w:val="20"/>
                <w:szCs w:val="20"/>
              </w:rPr>
              <w:t>Growing domestic tourism, evolving customer expectations, gap in understanding aspirations</w:t>
            </w:r>
          </w:p>
        </w:tc>
      </w:tr>
      <w:tr w:rsidR="00F4364E" w14:paraId="238D41E5"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AF97543" w14:textId="77777777" w:rsidR="00F4364E" w:rsidRDefault="00000000">
            <w:r>
              <w:rPr>
                <w:color w:val="333333"/>
                <w:sz w:val="20"/>
                <w:szCs w:val="20"/>
              </w:rPr>
              <w:t>2</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F14786F" w14:textId="77777777" w:rsidR="00F4364E" w:rsidRDefault="00000000">
            <w:r>
              <w:rPr>
                <w:color w:val="333333"/>
                <w:sz w:val="20"/>
                <w:szCs w:val="20"/>
              </w:rPr>
              <w:t>Decision Maker &amp; Researcher Meeting</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F5D2626" w14:textId="77777777" w:rsidR="00F4364E" w:rsidRDefault="00000000">
            <w:r>
              <w:rPr>
                <w:color w:val="333333"/>
                <w:sz w:val="20"/>
                <w:szCs w:val="20"/>
              </w:rPr>
              <w:t>Academic team aligned with Prof. Bajpai on scope and objectives</w:t>
            </w:r>
          </w:p>
        </w:tc>
      </w:tr>
      <w:tr w:rsidR="00F4364E" w14:paraId="4FC1316F"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D25A99B" w14:textId="77777777" w:rsidR="00F4364E" w:rsidRDefault="00000000">
            <w:r>
              <w:rPr>
                <w:color w:val="333333"/>
                <w:sz w:val="20"/>
                <w:szCs w:val="20"/>
              </w:rPr>
              <w:t>3</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8E8A116" w14:textId="77777777" w:rsidR="00F4364E" w:rsidRDefault="00000000">
            <w:r>
              <w:rPr>
                <w:color w:val="333333"/>
                <w:sz w:val="20"/>
                <w:szCs w:val="20"/>
              </w:rPr>
              <w:t>Defining Research Problem</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F78938B" w14:textId="77777777" w:rsidR="00F4364E" w:rsidRDefault="00000000">
            <w:r>
              <w:rPr>
                <w:color w:val="333333"/>
                <w:sz w:val="20"/>
                <w:szCs w:val="20"/>
              </w:rPr>
              <w:t>Which hotel facilities most influence domestic customer satisfaction and loyalty?</w:t>
            </w:r>
          </w:p>
        </w:tc>
      </w:tr>
      <w:tr w:rsidR="00F4364E" w14:paraId="0E806FB1"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1924591" w14:textId="77777777" w:rsidR="00F4364E" w:rsidRDefault="00000000">
            <w:r>
              <w:rPr>
                <w:color w:val="333333"/>
                <w:sz w:val="20"/>
                <w:szCs w:val="20"/>
              </w:rPr>
              <w:t>4</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383A824" w14:textId="77777777" w:rsidR="00F4364E" w:rsidRDefault="00000000">
            <w:r>
              <w:rPr>
                <w:color w:val="333333"/>
                <w:sz w:val="20"/>
                <w:szCs w:val="20"/>
              </w:rPr>
              <w:t>Formal Research Proposal</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0CD6261A" w14:textId="77777777" w:rsidR="00F4364E" w:rsidRDefault="00000000">
            <w:r>
              <w:rPr>
                <w:color w:val="333333"/>
                <w:sz w:val="20"/>
                <w:szCs w:val="20"/>
              </w:rPr>
              <w:t>Six hypotheses formulated across food quality, room service, cleanliness, pool, recreation, and satisfaction</w:t>
            </w:r>
          </w:p>
        </w:tc>
      </w:tr>
      <w:tr w:rsidR="00F4364E" w14:paraId="1B997749"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0498E46" w14:textId="77777777" w:rsidR="00F4364E" w:rsidRDefault="00000000">
            <w:r>
              <w:rPr>
                <w:color w:val="333333"/>
                <w:sz w:val="20"/>
                <w:szCs w:val="20"/>
              </w:rPr>
              <w:t>5</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0E3FD61" w14:textId="77777777" w:rsidR="00F4364E" w:rsidRDefault="00000000">
            <w:r>
              <w:rPr>
                <w:color w:val="333333"/>
                <w:sz w:val="20"/>
                <w:szCs w:val="20"/>
              </w:rPr>
              <w:t>Approaches to Research</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57C4615" w14:textId="77777777" w:rsidR="00F4364E" w:rsidRDefault="00000000">
            <w:r>
              <w:rPr>
                <w:color w:val="333333"/>
                <w:sz w:val="20"/>
                <w:szCs w:val="20"/>
              </w:rPr>
              <w:t>Quantitative, descriptive cross-sectional survey design</w:t>
            </w:r>
          </w:p>
        </w:tc>
      </w:tr>
      <w:tr w:rsidR="00F4364E" w14:paraId="72F02B01"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981F552" w14:textId="77777777" w:rsidR="00F4364E" w:rsidRDefault="00000000">
            <w:r>
              <w:rPr>
                <w:color w:val="333333"/>
                <w:sz w:val="20"/>
                <w:szCs w:val="20"/>
              </w:rPr>
              <w:t>6</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9AD47C5" w14:textId="77777777" w:rsidR="00F4364E" w:rsidRDefault="00000000">
            <w:r>
              <w:rPr>
                <w:color w:val="333333"/>
                <w:sz w:val="20"/>
                <w:szCs w:val="20"/>
              </w:rPr>
              <w:t>Fieldwork &amp; Data Collection</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7A72982" w14:textId="77777777" w:rsidR="00F4364E" w:rsidRDefault="00000000">
            <w:r>
              <w:rPr>
                <w:color w:val="333333"/>
                <w:sz w:val="20"/>
                <w:szCs w:val="20"/>
              </w:rPr>
              <w:t>Google Forms distributed to domestic hotel customers via personal contacts</w:t>
            </w:r>
          </w:p>
        </w:tc>
      </w:tr>
      <w:tr w:rsidR="00F4364E" w14:paraId="3A6DF54C"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02AEA9D9" w14:textId="77777777" w:rsidR="00F4364E" w:rsidRDefault="00000000">
            <w:r>
              <w:rPr>
                <w:color w:val="333333"/>
                <w:sz w:val="20"/>
                <w:szCs w:val="20"/>
              </w:rPr>
              <w:t>7</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01B68D47" w14:textId="77777777" w:rsidR="00F4364E" w:rsidRDefault="00000000">
            <w:r>
              <w:rPr>
                <w:color w:val="333333"/>
                <w:sz w:val="20"/>
                <w:szCs w:val="20"/>
              </w:rPr>
              <w:t>Data Preparation &amp; Entry</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3568D0C" w14:textId="77777777" w:rsidR="00F4364E" w:rsidRDefault="00000000">
            <w:r>
              <w:rPr>
                <w:color w:val="333333"/>
                <w:sz w:val="20"/>
                <w:szCs w:val="20"/>
              </w:rPr>
              <w:t>Likert-scale coding (1–5), variable naming (FQ1–FQ5, RS1–RS5, etc.), Excel entry</w:t>
            </w:r>
          </w:p>
        </w:tc>
      </w:tr>
      <w:tr w:rsidR="00F4364E" w14:paraId="0B04DDB1"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768450B" w14:textId="77777777" w:rsidR="00F4364E" w:rsidRDefault="00000000">
            <w:r>
              <w:rPr>
                <w:color w:val="333333"/>
                <w:sz w:val="20"/>
                <w:szCs w:val="20"/>
              </w:rPr>
              <w:t>8</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62D8811" w14:textId="77777777" w:rsidR="00F4364E" w:rsidRDefault="00000000">
            <w:r>
              <w:rPr>
                <w:color w:val="333333"/>
                <w:sz w:val="20"/>
                <w:szCs w:val="20"/>
              </w:rPr>
              <w:t>Data Analysis</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BC9E28B" w14:textId="77777777" w:rsidR="00F4364E" w:rsidRDefault="00000000">
            <w:r>
              <w:rPr>
                <w:color w:val="333333"/>
                <w:sz w:val="20"/>
                <w:szCs w:val="20"/>
              </w:rPr>
              <w:t>Mean analysis across 7 dimensions, demographic profiling of 50 responses</w:t>
            </w:r>
          </w:p>
        </w:tc>
      </w:tr>
      <w:tr w:rsidR="00F4364E" w14:paraId="32A63B26"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4B9980E" w14:textId="77777777" w:rsidR="00F4364E" w:rsidRDefault="00000000">
            <w:r>
              <w:rPr>
                <w:color w:val="333333"/>
                <w:sz w:val="20"/>
                <w:szCs w:val="20"/>
              </w:rPr>
              <w:t>9</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F0B393C" w14:textId="77777777" w:rsidR="00F4364E" w:rsidRDefault="00000000">
            <w:r>
              <w:rPr>
                <w:color w:val="333333"/>
                <w:sz w:val="20"/>
                <w:szCs w:val="20"/>
              </w:rPr>
              <w:t>Interpretation of Results</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1C9F9F12" w14:textId="77777777" w:rsidR="00F4364E" w:rsidRDefault="00000000">
            <w:r>
              <w:rPr>
                <w:color w:val="333333"/>
                <w:sz w:val="20"/>
                <w:szCs w:val="20"/>
              </w:rPr>
              <w:t>Six hypotheses evaluated; cleanliness as the strongest driver</w:t>
            </w:r>
          </w:p>
        </w:tc>
      </w:tr>
      <w:tr w:rsidR="00F4364E" w14:paraId="1B07FE43" w14:textId="77777777">
        <w:tblPrEx>
          <w:tblCellMar>
            <w:top w:w="0" w:type="dxa"/>
            <w:bottom w:w="0" w:type="dxa"/>
          </w:tblCellMar>
        </w:tblPrEx>
        <w:tc>
          <w:tcPr>
            <w:tcW w:w="12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E37F0D4" w14:textId="77777777" w:rsidR="00F4364E" w:rsidRDefault="00000000">
            <w:r>
              <w:rPr>
                <w:color w:val="333333"/>
                <w:sz w:val="20"/>
                <w:szCs w:val="20"/>
              </w:rPr>
              <w:t>10</w:t>
            </w:r>
          </w:p>
        </w:tc>
        <w:tc>
          <w:tcPr>
            <w:tcW w:w="36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31ECE8E" w14:textId="77777777" w:rsidR="00F4364E" w:rsidRDefault="00000000">
            <w:r>
              <w:rPr>
                <w:color w:val="333333"/>
                <w:sz w:val="20"/>
                <w:szCs w:val="20"/>
              </w:rPr>
              <w:t>Management Decision &amp; Implementation</w:t>
            </w:r>
          </w:p>
        </w:tc>
        <w:tc>
          <w:tcPr>
            <w:tcW w:w="45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FE6F9C0" w14:textId="77777777" w:rsidR="00F4364E" w:rsidRDefault="00000000">
            <w:r>
              <w:rPr>
                <w:color w:val="333333"/>
                <w:sz w:val="20"/>
                <w:szCs w:val="20"/>
              </w:rPr>
              <w:t>Recommendations for ITC Hotels' service priorities</w:t>
            </w:r>
          </w:p>
        </w:tc>
      </w:tr>
    </w:tbl>
    <w:p w14:paraId="1CB21D12" w14:textId="77777777" w:rsidR="00F4364E" w:rsidRDefault="00F4364E">
      <w:pPr>
        <w:spacing w:before="200"/>
      </w:pPr>
    </w:p>
    <w:p w14:paraId="7811EF03" w14:textId="77777777" w:rsidR="00F4364E" w:rsidRDefault="00000000">
      <w:pPr>
        <w:pStyle w:val="Heading1"/>
        <w:pBdr>
          <w:bottom w:val="single" w:sz="6" w:space="4" w:color="B8860B"/>
        </w:pBdr>
      </w:pPr>
      <w:r>
        <w:rPr>
          <w:color w:val="7B1818"/>
        </w:rPr>
        <w:t>3. Research Design Formulation</w:t>
      </w:r>
    </w:p>
    <w:p w14:paraId="630B3E20" w14:textId="77777777" w:rsidR="00F4364E" w:rsidRDefault="00000000">
      <w:pPr>
        <w:pStyle w:val="Heading2"/>
      </w:pPr>
      <w:r>
        <w:rPr>
          <w:color w:val="7B1818"/>
        </w:rPr>
        <w:t>3.1 Measurement and Scaling</w:t>
      </w:r>
    </w:p>
    <w:p w14:paraId="415B2B2A" w14:textId="77777777" w:rsidR="00F4364E" w:rsidRDefault="00000000">
      <w:pPr>
        <w:spacing w:before="80" w:after="80"/>
        <w:jc w:val="both"/>
      </w:pPr>
      <w:r>
        <w:t>Measurement involves assigning numerals to objects or events according to prescribed rules. In this study, a Likert scale was employed — a widely used multi-item ordinal scale in hospitality and service quality research. Respondents rated each statement on a five-point scale from 1 (Strongly Disagree / Very Dissatisfied) to 5 (Strongly Agree / Very Satisfied).</w:t>
      </w:r>
    </w:p>
    <w:p w14:paraId="6193C66B" w14:textId="77777777" w:rsidR="00F4364E" w:rsidRDefault="00F4364E">
      <w:pPr>
        <w:spacing w:before="80"/>
      </w:pPr>
    </w:p>
    <w:p w14:paraId="7D2FE0BE" w14:textId="77777777" w:rsidR="00F4364E" w:rsidRDefault="00000000">
      <w:pPr>
        <w:spacing w:before="80" w:after="80"/>
        <w:jc w:val="both"/>
      </w:pPr>
      <w:r>
        <w:t>The study uses interval-level measurement, which permits calculation of means — the primary statistical tool applied in the analysis. The scale ensures sensitivity to differences in customer perceptions, validity (the scale measures what it purports to measure), and reliability (consistency across items within each dimension).</w:t>
      </w:r>
    </w:p>
    <w:p w14:paraId="30CDCC1D" w14:textId="77777777" w:rsidR="00F4364E" w:rsidRDefault="00F4364E">
      <w:pPr>
        <w:spacing w:before="120"/>
      </w:pPr>
    </w:p>
    <w:p w14:paraId="621C4E5F" w14:textId="77777777" w:rsidR="00F4364E" w:rsidRDefault="00000000">
      <w:pPr>
        <w:pStyle w:val="Heading2"/>
      </w:pPr>
      <w:r>
        <w:rPr>
          <w:color w:val="7B1818"/>
        </w:rPr>
        <w:t>3.2 Questionnaire Design</w:t>
      </w:r>
    </w:p>
    <w:p w14:paraId="72F78A8B" w14:textId="77777777" w:rsidR="00F4364E" w:rsidRDefault="00000000">
      <w:pPr>
        <w:spacing w:before="80" w:after="80"/>
        <w:jc w:val="both"/>
      </w:pPr>
      <w:r>
        <w:lastRenderedPageBreak/>
        <w:t>A structured questionnaire was designed based on literature review, research objectives, and ITC Hotels case requirements. It was distributed via Google Forms and comprised seven sections:</w:t>
      </w:r>
    </w:p>
    <w:p w14:paraId="1D8AF640" w14:textId="77777777" w:rsidR="00F4364E" w:rsidRDefault="00F4364E">
      <w:pPr>
        <w:spacing w:before="60"/>
      </w:pPr>
    </w:p>
    <w:p w14:paraId="7715C38C" w14:textId="77777777" w:rsidR="00F4364E" w:rsidRDefault="00000000">
      <w:pPr>
        <w:pStyle w:val="ListParagraph"/>
        <w:numPr>
          <w:ilvl w:val="0"/>
          <w:numId w:val="2"/>
        </w:numPr>
        <w:spacing w:before="60" w:after="60"/>
      </w:pPr>
      <w:r>
        <w:t>Screening Questions — to verify respondent eligibility</w:t>
      </w:r>
    </w:p>
    <w:p w14:paraId="18FBCAF2" w14:textId="77777777" w:rsidR="00F4364E" w:rsidRDefault="00000000">
      <w:pPr>
        <w:pStyle w:val="ListParagraph"/>
        <w:numPr>
          <w:ilvl w:val="0"/>
          <w:numId w:val="2"/>
        </w:numPr>
        <w:spacing w:before="60" w:after="60"/>
      </w:pPr>
      <w:r>
        <w:t>Hotel Selection Preferences — ranking of choice factors</w:t>
      </w:r>
    </w:p>
    <w:p w14:paraId="0EA56DC6" w14:textId="77777777" w:rsidR="00F4364E" w:rsidRDefault="00000000">
      <w:pPr>
        <w:pStyle w:val="ListParagraph"/>
        <w:numPr>
          <w:ilvl w:val="0"/>
          <w:numId w:val="2"/>
        </w:numPr>
        <w:spacing w:before="60" w:after="60"/>
      </w:pPr>
      <w:r>
        <w:t>Service Expectations / Aspirations — five-item Likert blocks for each facility dimension</w:t>
      </w:r>
    </w:p>
    <w:p w14:paraId="7B70FFD2" w14:textId="77777777" w:rsidR="00F4364E" w:rsidRDefault="00000000">
      <w:pPr>
        <w:pStyle w:val="ListParagraph"/>
        <w:numPr>
          <w:ilvl w:val="0"/>
          <w:numId w:val="2"/>
        </w:numPr>
        <w:spacing w:before="60" w:after="60"/>
      </w:pPr>
      <w:r>
        <w:t>Satisfaction with Existing Hotel Experiences — overall satisfaction ratings</w:t>
      </w:r>
    </w:p>
    <w:p w14:paraId="391312A7" w14:textId="77777777" w:rsidR="00F4364E" w:rsidRDefault="00000000">
      <w:pPr>
        <w:pStyle w:val="ListParagraph"/>
        <w:numPr>
          <w:ilvl w:val="0"/>
          <w:numId w:val="2"/>
        </w:numPr>
        <w:spacing w:before="60" w:after="60"/>
      </w:pPr>
      <w:r>
        <w:t>Future Behavior / Loyalty — revisit and recommendation intention</w:t>
      </w:r>
    </w:p>
    <w:p w14:paraId="2BBF51C8" w14:textId="77777777" w:rsidR="00F4364E" w:rsidRDefault="00000000">
      <w:pPr>
        <w:pStyle w:val="ListParagraph"/>
        <w:numPr>
          <w:ilvl w:val="0"/>
          <w:numId w:val="2"/>
        </w:numPr>
        <w:spacing w:before="60" w:after="60"/>
      </w:pPr>
      <w:r>
        <w:t>Improvement Suggestions — open-ended customer recommendations</w:t>
      </w:r>
    </w:p>
    <w:p w14:paraId="65B13993" w14:textId="77777777" w:rsidR="00F4364E" w:rsidRDefault="00000000">
      <w:pPr>
        <w:pStyle w:val="ListParagraph"/>
        <w:numPr>
          <w:ilvl w:val="0"/>
          <w:numId w:val="2"/>
        </w:numPr>
        <w:spacing w:before="60" w:after="60"/>
      </w:pPr>
      <w:r>
        <w:t>Demographic Information — age, gender, occupation, income, city, marital status</w:t>
      </w:r>
    </w:p>
    <w:p w14:paraId="5AFAA706" w14:textId="77777777" w:rsidR="00F4364E" w:rsidRDefault="00F4364E">
      <w:pPr>
        <w:spacing w:before="160"/>
      </w:pPr>
    </w:p>
    <w:p w14:paraId="5CE67D3A" w14:textId="77777777" w:rsidR="00F4364E" w:rsidRDefault="00000000">
      <w:pPr>
        <w:pStyle w:val="Heading2"/>
      </w:pPr>
      <w:r>
        <w:rPr>
          <w:color w:val="7B1818"/>
        </w:rPr>
        <w:t>3.3 Sampling and Target Population</w:t>
      </w:r>
    </w:p>
    <w:p w14:paraId="115EF111" w14:textId="77777777" w:rsidR="00F4364E" w:rsidRDefault="00000000">
      <w:pPr>
        <w:spacing w:before="80" w:after="80"/>
        <w:jc w:val="both"/>
      </w:pPr>
      <w:r>
        <w:t>Given practical constraints, a convenience sampling approach was adopted. The target population comprised domestic hotel customers: business travelers, leisure tourists, family travelers, couples, and premium or mid-segment hotel users. A total of 50 valid responses were collected — a suitable sample for an exploratory study of this scope.</w:t>
      </w:r>
    </w:p>
    <w:p w14:paraId="0252C83C" w14:textId="77777777" w:rsidR="00F4364E" w:rsidRDefault="00F4364E">
      <w:pPr>
        <w:spacing w:before="80"/>
      </w:pPr>
    </w:p>
    <w:p w14:paraId="3CD85BF8" w14:textId="77777777" w:rsidR="00F4364E" w:rsidRDefault="00000000">
      <w:pPr>
        <w:spacing w:before="80" w:after="80"/>
        <w:jc w:val="both"/>
      </w:pPr>
      <w:r>
        <w:t>Demographic profiling revealed that the majority of respondents (80%) fall in the 21–40 age bracket, belong to the middle-to-upper-middle income group, work as salaried professionals, and primarily travel for leisure and family purposes — an ideal fit for the study's focus on premium domestic tourism.</w:t>
      </w:r>
    </w:p>
    <w:p w14:paraId="534D1F73" w14:textId="77777777" w:rsidR="00F4364E" w:rsidRDefault="00F4364E">
      <w:pPr>
        <w:spacing w:before="200"/>
      </w:pPr>
    </w:p>
    <w:p w14:paraId="50BC4DE7" w14:textId="77777777" w:rsidR="00F4364E" w:rsidRDefault="00000000">
      <w:pPr>
        <w:pStyle w:val="Heading1"/>
        <w:pBdr>
          <w:bottom w:val="single" w:sz="6" w:space="4" w:color="B8860B"/>
        </w:pBdr>
      </w:pPr>
      <w:r>
        <w:rPr>
          <w:color w:val="7B1818"/>
        </w:rPr>
        <w:t>4. Sources and Collection of Data</w:t>
      </w:r>
    </w:p>
    <w:p w14:paraId="63056990" w14:textId="77777777" w:rsidR="00F4364E" w:rsidRDefault="00000000">
      <w:pPr>
        <w:pStyle w:val="Heading2"/>
      </w:pPr>
      <w:r>
        <w:rPr>
          <w:color w:val="7B1818"/>
        </w:rPr>
        <w:t>4.1 Primary Data Collection</w:t>
      </w:r>
    </w:p>
    <w:p w14:paraId="61AFA090" w14:textId="77777777" w:rsidR="00F4364E" w:rsidRDefault="00000000">
      <w:pPr>
        <w:spacing w:before="80" w:after="80"/>
        <w:jc w:val="both"/>
      </w:pPr>
      <w:r>
        <w:t>This study relies on primary data — information gathered firsthand from respondents. The fieldwork process followed a structured six-stage protocol:</w:t>
      </w:r>
    </w:p>
    <w:p w14:paraId="29AF99B1" w14:textId="77777777" w:rsidR="00F4364E" w:rsidRDefault="00F4364E">
      <w:pPr>
        <w:spacing w:before="60"/>
      </w:pPr>
    </w:p>
    <w:p w14:paraId="50A7EBEC" w14:textId="77777777" w:rsidR="00F4364E" w:rsidRDefault="00000000">
      <w:pPr>
        <w:pStyle w:val="ListParagraph"/>
        <w:numPr>
          <w:ilvl w:val="0"/>
          <w:numId w:val="2"/>
        </w:numPr>
        <w:spacing w:before="60" w:after="60"/>
      </w:pPr>
      <w:r>
        <w:t>Role Definition — fieldworker roles defined for domestic customer data collection</w:t>
      </w:r>
    </w:p>
    <w:p w14:paraId="5512A7A8" w14:textId="77777777" w:rsidR="00F4364E" w:rsidRDefault="00000000">
      <w:pPr>
        <w:pStyle w:val="ListParagraph"/>
        <w:numPr>
          <w:ilvl w:val="0"/>
          <w:numId w:val="2"/>
        </w:numPr>
        <w:spacing w:before="60" w:after="60"/>
      </w:pPr>
      <w:r>
        <w:t>Sampling — domestic, leisure, and premium hotel users selected via convenience sampling</w:t>
      </w:r>
    </w:p>
    <w:p w14:paraId="47B6B996" w14:textId="77777777" w:rsidR="00F4364E" w:rsidRDefault="00000000">
      <w:pPr>
        <w:pStyle w:val="ListParagraph"/>
        <w:numPr>
          <w:ilvl w:val="0"/>
          <w:numId w:val="2"/>
        </w:numPr>
        <w:spacing w:before="60" w:after="60"/>
      </w:pPr>
      <w:r>
        <w:t>Training — fieldworkers briefed on questionnaire, Likert scale, and bias avoidance</w:t>
      </w:r>
    </w:p>
    <w:p w14:paraId="47FA9C5D" w14:textId="77777777" w:rsidR="00F4364E" w:rsidRDefault="00000000">
      <w:pPr>
        <w:pStyle w:val="ListParagraph"/>
        <w:numPr>
          <w:ilvl w:val="0"/>
          <w:numId w:val="2"/>
        </w:numPr>
        <w:spacing w:before="60" w:after="60"/>
      </w:pPr>
      <w:r>
        <w:t>Data Collection — questionnaires distributed via Google Forms and personal contacts</w:t>
      </w:r>
    </w:p>
    <w:p w14:paraId="744D72B3" w14:textId="77777777" w:rsidR="00F4364E" w:rsidRDefault="00000000">
      <w:pPr>
        <w:pStyle w:val="ListParagraph"/>
        <w:numPr>
          <w:ilvl w:val="0"/>
          <w:numId w:val="2"/>
        </w:numPr>
        <w:spacing w:before="60" w:after="60"/>
      </w:pPr>
      <w:r>
        <w:t>Monitoring — responses reviewed for completeness, consistency, and duplicates</w:t>
      </w:r>
    </w:p>
    <w:p w14:paraId="5A3631D7" w14:textId="77777777" w:rsidR="00F4364E" w:rsidRDefault="00000000">
      <w:pPr>
        <w:pStyle w:val="ListParagraph"/>
        <w:numPr>
          <w:ilvl w:val="0"/>
          <w:numId w:val="2"/>
        </w:numPr>
        <w:spacing w:before="60" w:after="60"/>
      </w:pPr>
      <w:r>
        <w:t>Validation &amp; Debriefing — incomplete or irrelevant responses removed</w:t>
      </w:r>
    </w:p>
    <w:p w14:paraId="6C22E5D6" w14:textId="77777777" w:rsidR="00F4364E" w:rsidRDefault="00F4364E">
      <w:pPr>
        <w:spacing w:before="160"/>
      </w:pPr>
    </w:p>
    <w:p w14:paraId="11D82FB1" w14:textId="77777777" w:rsidR="00F4364E" w:rsidRDefault="00000000">
      <w:pPr>
        <w:pStyle w:val="Heading2"/>
      </w:pPr>
      <w:r>
        <w:rPr>
          <w:color w:val="7B1818"/>
        </w:rPr>
        <w:t>4.2 Data Preparation Process</w:t>
      </w:r>
    </w:p>
    <w:p w14:paraId="2DAA50F9" w14:textId="77777777" w:rsidR="00F4364E" w:rsidRDefault="00000000">
      <w:pPr>
        <w:spacing w:before="80" w:after="80"/>
        <w:jc w:val="both"/>
      </w:pPr>
      <w:r>
        <w:lastRenderedPageBreak/>
        <w:t>Following collection, responses underwent a five-stage preparation process: preliminary screening, editing, coding, data entry, and statistical analysis. Coding converted qualitative Likert responses into quantitative values, enabling rigorous analysis. Variable codes were systematically assigned (FQ1–FQ5 for Food &amp; Beverage Quality, RS1–RS5 for Room Service, HK1–HK5 for Housekeeping, SP1–SP5 for Swimming Pool, RF1–RF5 for Recreation, CS1–CS5 for Customer Satisfaction, and BI1–BI5 for Behavioral Intention).</w:t>
      </w:r>
    </w:p>
    <w:p w14:paraId="79F138B8" w14:textId="77777777" w:rsidR="00F4364E" w:rsidRDefault="00F4364E">
      <w:pPr>
        <w:spacing w:before="200"/>
      </w:pPr>
    </w:p>
    <w:p w14:paraId="3619E9FF" w14:textId="77777777" w:rsidR="00F4364E" w:rsidRDefault="00000000">
      <w:pPr>
        <w:pStyle w:val="Heading1"/>
        <w:pBdr>
          <w:bottom w:val="single" w:sz="6" w:space="4" w:color="B8860B"/>
        </w:pBdr>
      </w:pPr>
      <w:r>
        <w:rPr>
          <w:color w:val="7B1818"/>
        </w:rPr>
        <w:t>5. Data Analysis and Findings</w:t>
      </w:r>
    </w:p>
    <w:p w14:paraId="1B32BEEB" w14:textId="77777777" w:rsidR="00F4364E" w:rsidRDefault="00000000">
      <w:pPr>
        <w:pStyle w:val="Heading2"/>
      </w:pPr>
      <w:r>
        <w:rPr>
          <w:color w:val="7B1818"/>
        </w:rPr>
        <w:t>5.1 Mean Analysis — Summary of Dimensions</w:t>
      </w:r>
    </w:p>
    <w:p w14:paraId="04D30AB3" w14:textId="77777777" w:rsidR="00F4364E" w:rsidRDefault="00000000">
      <w:pPr>
        <w:spacing w:before="80" w:after="80"/>
        <w:jc w:val="both"/>
      </w:pPr>
      <w:r>
        <w:t>Mean scores were computed for each of the seven research dimensions to assess relative importance and satisfaction levels across 50 respondents. The following table summarises the findings:</w:t>
      </w:r>
    </w:p>
    <w:p w14:paraId="2F4E39E3" w14:textId="77777777" w:rsidR="00F4364E" w:rsidRDefault="00F436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3360"/>
        <w:gridCol w:w="1472"/>
        <w:gridCol w:w="1455"/>
        <w:gridCol w:w="2295"/>
      </w:tblGrid>
      <w:tr w:rsidR="00F4364E" w14:paraId="2D30F0AE"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670F9088" w14:textId="77777777" w:rsidR="00F4364E" w:rsidRDefault="00000000">
            <w:r>
              <w:rPr>
                <w:b/>
                <w:bCs/>
                <w:color w:val="FFFFFF"/>
              </w:rPr>
              <w:t>Rank</w:t>
            </w:r>
          </w:p>
        </w:tc>
        <w:tc>
          <w:tcPr>
            <w:tcW w:w="35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5B288DCB" w14:textId="77777777" w:rsidR="00F4364E" w:rsidRDefault="00000000">
            <w:r>
              <w:rPr>
                <w:b/>
                <w:bCs/>
                <w:color w:val="FFFFFF"/>
              </w:rPr>
              <w:t>Dimension</w:t>
            </w:r>
          </w:p>
        </w:tc>
        <w:tc>
          <w:tcPr>
            <w:tcW w:w="15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3DD47D29" w14:textId="77777777" w:rsidR="00F4364E" w:rsidRDefault="00000000">
            <w:r>
              <w:rPr>
                <w:b/>
                <w:bCs/>
                <w:color w:val="FFFFFF"/>
              </w:rPr>
              <w:t>Variable Codes</w:t>
            </w:r>
          </w:p>
        </w:tc>
        <w:tc>
          <w:tcPr>
            <w:tcW w:w="150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1BD274A0" w14:textId="77777777" w:rsidR="00F4364E" w:rsidRDefault="00000000">
            <w:r>
              <w:rPr>
                <w:b/>
                <w:bCs/>
                <w:color w:val="FFFFFF"/>
              </w:rPr>
              <w:t>Mean Score</w:t>
            </w:r>
          </w:p>
        </w:tc>
        <w:tc>
          <w:tcPr>
            <w:tcW w:w="2360" w:type="dxa"/>
            <w:tcBorders>
              <w:top w:val="single" w:sz="1" w:space="0" w:color="D0B080"/>
              <w:left w:val="single" w:sz="1" w:space="0" w:color="D0B080"/>
              <w:bottom w:val="single" w:sz="1" w:space="0" w:color="D0B080"/>
              <w:right w:val="single" w:sz="1" w:space="0" w:color="D0B080"/>
            </w:tcBorders>
            <w:shd w:val="clear" w:color="auto" w:fill="7B1818"/>
            <w:tcMar>
              <w:top w:w="80" w:type="dxa"/>
              <w:left w:w="120" w:type="dxa"/>
              <w:bottom w:w="80" w:type="dxa"/>
              <w:right w:w="120" w:type="dxa"/>
            </w:tcMar>
          </w:tcPr>
          <w:p w14:paraId="73D0D2B9" w14:textId="77777777" w:rsidR="00F4364E" w:rsidRDefault="00000000">
            <w:r>
              <w:rPr>
                <w:b/>
                <w:bCs/>
                <w:color w:val="FFFFFF"/>
              </w:rPr>
              <w:t>Hypothesis Result</w:t>
            </w:r>
          </w:p>
        </w:tc>
      </w:tr>
      <w:tr w:rsidR="00F4364E" w14:paraId="70170988"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98E0539" w14:textId="77777777" w:rsidR="00F4364E" w:rsidRDefault="00000000">
            <w:r>
              <w:rPr>
                <w:color w:val="333333"/>
                <w:sz w:val="20"/>
                <w:szCs w:val="20"/>
              </w:rPr>
              <w:t>1</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86B3685" w14:textId="77777777" w:rsidR="00F4364E" w:rsidRDefault="00000000">
            <w:r>
              <w:rPr>
                <w:color w:val="333333"/>
                <w:sz w:val="20"/>
                <w:szCs w:val="20"/>
              </w:rPr>
              <w:t>Housekeeping / Room Cleanliness</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4176BD9" w14:textId="77777777" w:rsidR="00F4364E" w:rsidRDefault="00000000">
            <w:r>
              <w:rPr>
                <w:color w:val="333333"/>
                <w:sz w:val="20"/>
                <w:szCs w:val="20"/>
              </w:rPr>
              <w:t>HK1–HK5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1915460" w14:textId="77777777" w:rsidR="00F4364E" w:rsidRDefault="00000000">
            <w:r>
              <w:rPr>
                <w:color w:val="333333"/>
                <w:sz w:val="20"/>
                <w:szCs w:val="20"/>
              </w:rPr>
              <w:t>4.16</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F5EBA1E" w14:textId="77777777" w:rsidR="00F4364E" w:rsidRDefault="00000000">
            <w:r>
              <w:rPr>
                <w:color w:val="333333"/>
                <w:sz w:val="20"/>
                <w:szCs w:val="20"/>
              </w:rPr>
              <w:t>Strongly Supported (H3)</w:t>
            </w:r>
          </w:p>
        </w:tc>
      </w:tr>
      <w:tr w:rsidR="00F4364E" w14:paraId="7EBB413C"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ED59154" w14:textId="77777777" w:rsidR="00F4364E" w:rsidRDefault="00000000">
            <w:r>
              <w:rPr>
                <w:color w:val="333333"/>
                <w:sz w:val="20"/>
                <w:szCs w:val="20"/>
              </w:rPr>
              <w:t>2</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2352526" w14:textId="77777777" w:rsidR="00F4364E" w:rsidRDefault="00000000">
            <w:r>
              <w:rPr>
                <w:color w:val="333333"/>
                <w:sz w:val="20"/>
                <w:szCs w:val="20"/>
              </w:rPr>
              <w:t>Food &amp; Beverage Quality</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BDEF047" w14:textId="77777777" w:rsidR="00F4364E" w:rsidRDefault="00000000">
            <w:r>
              <w:rPr>
                <w:color w:val="333333"/>
                <w:sz w:val="20"/>
                <w:szCs w:val="20"/>
              </w:rPr>
              <w:t>FQ1–FQ5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2B4CCF3" w14:textId="77777777" w:rsidR="00F4364E" w:rsidRDefault="00000000">
            <w:r>
              <w:rPr>
                <w:color w:val="333333"/>
                <w:sz w:val="20"/>
                <w:szCs w:val="20"/>
              </w:rPr>
              <w:t>3.94</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D277B8A" w14:textId="77777777" w:rsidR="00F4364E" w:rsidRDefault="00000000">
            <w:r>
              <w:rPr>
                <w:color w:val="333333"/>
                <w:sz w:val="20"/>
                <w:szCs w:val="20"/>
              </w:rPr>
              <w:t>Supported (H1)</w:t>
            </w:r>
          </w:p>
        </w:tc>
      </w:tr>
      <w:tr w:rsidR="00F4364E" w14:paraId="7A711D2F"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0C28E69" w14:textId="77777777" w:rsidR="00F4364E" w:rsidRDefault="00000000">
            <w:r>
              <w:rPr>
                <w:color w:val="333333"/>
                <w:sz w:val="20"/>
                <w:szCs w:val="20"/>
              </w:rPr>
              <w:t>3</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2DE3679" w14:textId="77777777" w:rsidR="00F4364E" w:rsidRDefault="00000000">
            <w:r>
              <w:rPr>
                <w:color w:val="333333"/>
                <w:sz w:val="20"/>
                <w:szCs w:val="20"/>
              </w:rPr>
              <w:t>Overall Customer Satisfaction</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1DCA230" w14:textId="77777777" w:rsidR="00F4364E" w:rsidRDefault="00000000">
            <w:r>
              <w:rPr>
                <w:color w:val="333333"/>
                <w:sz w:val="20"/>
                <w:szCs w:val="20"/>
              </w:rPr>
              <w:t>CS1–CS5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1846EA60" w14:textId="77777777" w:rsidR="00F4364E" w:rsidRDefault="00000000">
            <w:r>
              <w:rPr>
                <w:color w:val="333333"/>
                <w:sz w:val="20"/>
                <w:szCs w:val="20"/>
              </w:rPr>
              <w:t>3.90</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39A1DAB" w14:textId="77777777" w:rsidR="00F4364E" w:rsidRDefault="00000000">
            <w:r>
              <w:rPr>
                <w:color w:val="333333"/>
                <w:sz w:val="20"/>
                <w:szCs w:val="20"/>
              </w:rPr>
              <w:t>—</w:t>
            </w:r>
          </w:p>
        </w:tc>
      </w:tr>
      <w:tr w:rsidR="00F4364E" w14:paraId="1A7AE28D"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0797BD9" w14:textId="77777777" w:rsidR="00F4364E" w:rsidRDefault="00000000">
            <w:r>
              <w:rPr>
                <w:color w:val="333333"/>
                <w:sz w:val="20"/>
                <w:szCs w:val="20"/>
              </w:rPr>
              <w:t>4</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F9123B4" w14:textId="77777777" w:rsidR="00F4364E" w:rsidRDefault="00000000">
            <w:r>
              <w:rPr>
                <w:color w:val="333333"/>
                <w:sz w:val="20"/>
                <w:szCs w:val="20"/>
              </w:rPr>
              <w:t>Future Behavior / Loyalty</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E136B22" w14:textId="77777777" w:rsidR="00F4364E" w:rsidRDefault="00000000">
            <w:r>
              <w:rPr>
                <w:color w:val="333333"/>
                <w:sz w:val="20"/>
                <w:szCs w:val="20"/>
              </w:rPr>
              <w:t>BI1–BI5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A01E0C6" w14:textId="77777777" w:rsidR="00F4364E" w:rsidRDefault="00000000">
            <w:r>
              <w:rPr>
                <w:color w:val="333333"/>
                <w:sz w:val="20"/>
                <w:szCs w:val="20"/>
              </w:rPr>
              <w:t>3.90</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518FBA6" w14:textId="77777777" w:rsidR="00F4364E" w:rsidRDefault="00000000">
            <w:r>
              <w:rPr>
                <w:color w:val="333333"/>
                <w:sz w:val="20"/>
                <w:szCs w:val="20"/>
              </w:rPr>
              <w:t>Supported (H6)</w:t>
            </w:r>
          </w:p>
        </w:tc>
      </w:tr>
      <w:tr w:rsidR="00F4364E" w14:paraId="6FA51F78"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77520D7E" w14:textId="77777777" w:rsidR="00F4364E" w:rsidRDefault="00000000">
            <w:r>
              <w:rPr>
                <w:color w:val="333333"/>
                <w:sz w:val="20"/>
                <w:szCs w:val="20"/>
              </w:rPr>
              <w:t>5</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1DC858C" w14:textId="77777777" w:rsidR="00F4364E" w:rsidRDefault="00000000">
            <w:r>
              <w:rPr>
                <w:color w:val="333333"/>
                <w:sz w:val="20"/>
                <w:szCs w:val="20"/>
              </w:rPr>
              <w:t>Room Service Quality</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3FC1F8E" w14:textId="77777777" w:rsidR="00F4364E" w:rsidRDefault="00000000">
            <w:r>
              <w:rPr>
                <w:color w:val="333333"/>
                <w:sz w:val="20"/>
                <w:szCs w:val="20"/>
              </w:rPr>
              <w:t>RS1–RS5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1A53604E" w14:textId="77777777" w:rsidR="00F4364E" w:rsidRDefault="00000000">
            <w:r>
              <w:rPr>
                <w:color w:val="333333"/>
                <w:sz w:val="20"/>
                <w:szCs w:val="20"/>
              </w:rPr>
              <w:t>3.84</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0BA26263" w14:textId="77777777" w:rsidR="00F4364E" w:rsidRDefault="00000000">
            <w:r>
              <w:rPr>
                <w:color w:val="333333"/>
                <w:sz w:val="20"/>
                <w:szCs w:val="20"/>
              </w:rPr>
              <w:t>Supported (H2)</w:t>
            </w:r>
          </w:p>
        </w:tc>
      </w:tr>
      <w:tr w:rsidR="00F4364E" w14:paraId="40C95D77"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CB51E94" w14:textId="77777777" w:rsidR="00F4364E" w:rsidRDefault="00000000">
            <w:r>
              <w:rPr>
                <w:color w:val="333333"/>
                <w:sz w:val="20"/>
                <w:szCs w:val="20"/>
              </w:rPr>
              <w:t>6</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B62E178" w14:textId="77777777" w:rsidR="00F4364E" w:rsidRDefault="00000000">
            <w:r>
              <w:rPr>
                <w:color w:val="333333"/>
                <w:sz w:val="20"/>
                <w:szCs w:val="20"/>
              </w:rPr>
              <w:t>Recreation / Leisure Facility</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5B7079EE" w14:textId="77777777" w:rsidR="00F4364E" w:rsidRDefault="00000000">
            <w:r>
              <w:rPr>
                <w:color w:val="333333"/>
                <w:sz w:val="20"/>
                <w:szCs w:val="20"/>
              </w:rPr>
              <w:t>RF1–RF5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0502884A" w14:textId="77777777" w:rsidR="00F4364E" w:rsidRDefault="00000000">
            <w:r>
              <w:rPr>
                <w:color w:val="333333"/>
                <w:sz w:val="20"/>
                <w:szCs w:val="20"/>
              </w:rPr>
              <w:t>3.68</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4D3336C7" w14:textId="77777777" w:rsidR="00F4364E" w:rsidRDefault="00000000">
            <w:r>
              <w:rPr>
                <w:color w:val="333333"/>
                <w:sz w:val="20"/>
                <w:szCs w:val="20"/>
              </w:rPr>
              <w:t>Supported (H5)</w:t>
            </w:r>
          </w:p>
        </w:tc>
      </w:tr>
      <w:tr w:rsidR="00F4364E" w14:paraId="0ED76133" w14:textId="77777777">
        <w:tblPrEx>
          <w:tblCellMar>
            <w:top w:w="0" w:type="dxa"/>
            <w:bottom w:w="0" w:type="dxa"/>
          </w:tblCellMar>
        </w:tblPrEx>
        <w:tc>
          <w:tcPr>
            <w:tcW w:w="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08136AA9" w14:textId="77777777" w:rsidR="00F4364E" w:rsidRDefault="00000000">
            <w:r>
              <w:rPr>
                <w:color w:val="333333"/>
                <w:sz w:val="20"/>
                <w:szCs w:val="20"/>
              </w:rPr>
              <w:t>7</w:t>
            </w:r>
          </w:p>
        </w:tc>
        <w:tc>
          <w:tcPr>
            <w:tcW w:w="3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BEF935C" w14:textId="77777777" w:rsidR="00F4364E" w:rsidRDefault="00000000">
            <w:r>
              <w:rPr>
                <w:color w:val="333333"/>
                <w:sz w:val="20"/>
                <w:szCs w:val="20"/>
              </w:rPr>
              <w:t>Swimming Pool Facility</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60F51294" w14:textId="77777777" w:rsidR="00F4364E" w:rsidRDefault="00000000">
            <w:r>
              <w:rPr>
                <w:color w:val="333333"/>
                <w:sz w:val="20"/>
                <w:szCs w:val="20"/>
              </w:rPr>
              <w:t>SP1–SP5</w:t>
            </w:r>
          </w:p>
        </w:tc>
        <w:tc>
          <w:tcPr>
            <w:tcW w:w="150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34D68FCF" w14:textId="77777777" w:rsidR="00F4364E" w:rsidRDefault="00000000">
            <w:r>
              <w:rPr>
                <w:color w:val="333333"/>
                <w:sz w:val="20"/>
                <w:szCs w:val="20"/>
              </w:rPr>
              <w:t>3.58</w:t>
            </w:r>
          </w:p>
        </w:tc>
        <w:tc>
          <w:tcPr>
            <w:tcW w:w="2360" w:type="dxa"/>
            <w:tcBorders>
              <w:top w:val="single" w:sz="1" w:space="0" w:color="D0B080"/>
              <w:left w:val="single" w:sz="1" w:space="0" w:color="D0B080"/>
              <w:bottom w:val="single" w:sz="1" w:space="0" w:color="D0B080"/>
              <w:right w:val="single" w:sz="1" w:space="0" w:color="D0B080"/>
            </w:tcBorders>
            <w:shd w:val="clear" w:color="auto" w:fill="F9F0E0"/>
            <w:tcMar>
              <w:top w:w="80" w:type="dxa"/>
              <w:left w:w="120" w:type="dxa"/>
              <w:bottom w:w="80" w:type="dxa"/>
              <w:right w:w="120" w:type="dxa"/>
            </w:tcMar>
          </w:tcPr>
          <w:p w14:paraId="2657BC16" w14:textId="77777777" w:rsidR="00F4364E" w:rsidRDefault="00000000">
            <w:r>
              <w:rPr>
                <w:color w:val="333333"/>
                <w:sz w:val="20"/>
                <w:szCs w:val="20"/>
              </w:rPr>
              <w:t>Moderately Supported (H4)</w:t>
            </w:r>
          </w:p>
        </w:tc>
      </w:tr>
    </w:tbl>
    <w:p w14:paraId="77B8A6C2" w14:textId="77777777" w:rsidR="00F4364E" w:rsidRDefault="00F4364E">
      <w:pPr>
        <w:spacing w:before="120"/>
      </w:pPr>
    </w:p>
    <w:p w14:paraId="01E25A64" w14:textId="77777777" w:rsidR="00F4364E" w:rsidRDefault="00000000">
      <w:pPr>
        <w:pStyle w:val="Heading2"/>
      </w:pPr>
      <w:r>
        <w:rPr>
          <w:color w:val="7B1818"/>
        </w:rPr>
        <w:t>5.2 Key Analytical Insights</w:t>
      </w:r>
    </w:p>
    <w:p w14:paraId="63B24FD2" w14:textId="77777777" w:rsidR="00F4364E" w:rsidRDefault="00000000">
      <w:pPr>
        <w:spacing w:before="80" w:after="80"/>
        <w:jc w:val="both"/>
      </w:pPr>
      <w:r>
        <w:t>Cleanliness emerged as the most critical factor (mean 4.16), confirming findings from Vos et al. (2019) and prior hospitality literature. Food and beverage quality ranked second (3.94), reflecting the significance of culinary excellence in ITC Hotels' brand promise. Room service quality (3.84) signals that responsiveness and accuracy in service delivery are closely monitored by guests.</w:t>
      </w:r>
    </w:p>
    <w:p w14:paraId="4AAD0C8C" w14:textId="77777777" w:rsidR="00F4364E" w:rsidRDefault="00F4364E">
      <w:pPr>
        <w:spacing w:before="80"/>
      </w:pPr>
    </w:p>
    <w:p w14:paraId="6BC73EDC" w14:textId="77777777" w:rsidR="00F4364E" w:rsidRDefault="00000000">
      <w:pPr>
        <w:spacing w:before="80" w:after="80"/>
        <w:jc w:val="both"/>
      </w:pPr>
      <w:r>
        <w:t>Leisure amenities — recreation (3.68) and swimming pool (3.58) — ranked lower, suggesting they function as experience enhancers rather than primary drivers of hotel selection. This hierarchy implies that ITC Hotels must maintain non-negotiable standards in hygiene and food before investing in experiential upgrades.</w:t>
      </w:r>
    </w:p>
    <w:p w14:paraId="55C35C41" w14:textId="77777777" w:rsidR="00F4364E" w:rsidRDefault="00F4364E">
      <w:pPr>
        <w:spacing w:before="80"/>
      </w:pPr>
    </w:p>
    <w:p w14:paraId="42B71DD4" w14:textId="77777777" w:rsidR="00F4364E" w:rsidRDefault="00000000">
      <w:pPr>
        <w:spacing w:before="80" w:after="80"/>
        <w:jc w:val="both"/>
      </w:pPr>
      <w:r>
        <w:lastRenderedPageBreak/>
        <w:t>Hotel selection preferences ranked by respondents also followed a consistent logic: Cleanliness/Hygiene &gt; Food Quality &gt; Room Comfort &gt; Service Quality &gt; Safety &gt; Recreation &gt; Swimming Pool &gt; Brand Reputation &gt; Location &gt; Price. This suggests that domestic customers approach luxury hotels with a hierarchy of needs that mirrors Maslow's framework — core comforts first, aspirational experiences second.</w:t>
      </w:r>
    </w:p>
    <w:p w14:paraId="06001D4B" w14:textId="77777777" w:rsidR="00F4364E" w:rsidRDefault="00F4364E">
      <w:pPr>
        <w:spacing w:before="200"/>
      </w:pPr>
    </w:p>
    <w:p w14:paraId="4D708077" w14:textId="77777777" w:rsidR="00F4364E" w:rsidRDefault="00000000">
      <w:pPr>
        <w:pStyle w:val="Heading1"/>
        <w:pBdr>
          <w:bottom w:val="single" w:sz="6" w:space="4" w:color="B8860B"/>
        </w:pBdr>
      </w:pPr>
      <w:r>
        <w:rPr>
          <w:color w:val="7B1818"/>
        </w:rPr>
        <w:t>6. Hypothesis Testing</w:t>
      </w:r>
    </w:p>
    <w:p w14:paraId="6FFD343D" w14:textId="77777777" w:rsidR="00F4364E" w:rsidRDefault="00000000">
      <w:pPr>
        <w:spacing w:before="80" w:after="80"/>
        <w:jc w:val="both"/>
      </w:pPr>
      <w:r>
        <w:t>Six directional hypotheses were formulated and evaluated using mean scores as the primary indicator. As this is a descriptive study, hypothesis testing is indicative rather than inferential. Future research should apply regression analysis or structural equation modeling for formal testing.</w:t>
      </w:r>
    </w:p>
    <w:p w14:paraId="5FC9EE49" w14:textId="77777777" w:rsidR="00F4364E" w:rsidRDefault="00F436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364E" w14:paraId="3ED870BF"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6EC"/>
            <w:tcMar>
              <w:top w:w="120" w:type="dxa"/>
              <w:left w:w="180" w:type="dxa"/>
              <w:bottom w:w="120" w:type="dxa"/>
              <w:right w:w="180" w:type="dxa"/>
            </w:tcMar>
          </w:tcPr>
          <w:p w14:paraId="60C75689" w14:textId="77777777" w:rsidR="00F4364E" w:rsidRDefault="00000000">
            <w:r>
              <w:rPr>
                <w:b/>
                <w:bCs/>
                <w:color w:val="7B1818"/>
              </w:rPr>
              <w:t>H1 — Food Quality Influences Customer Satisfaction | SUPPORTED</w:t>
            </w:r>
          </w:p>
          <w:p w14:paraId="5A4FB4D0" w14:textId="77777777" w:rsidR="00F4364E" w:rsidRDefault="00000000">
            <w:pPr>
              <w:spacing w:before="60"/>
            </w:pPr>
            <w:r>
              <w:rPr>
                <w:sz w:val="20"/>
                <w:szCs w:val="20"/>
              </w:rPr>
              <w:t>Mean score 3.94 indicates a strong positive perception of food quality's role. Fresh, hygienic, and consistently high-quality food, alongside variety in Indian cuisine options, were the most endorsed statements.</w:t>
            </w:r>
          </w:p>
        </w:tc>
      </w:tr>
    </w:tbl>
    <w:p w14:paraId="106A196B" w14:textId="77777777" w:rsidR="00F4364E" w:rsidRDefault="00F436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364E" w14:paraId="135D3EF4"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6EC"/>
            <w:tcMar>
              <w:top w:w="120" w:type="dxa"/>
              <w:left w:w="180" w:type="dxa"/>
              <w:bottom w:w="120" w:type="dxa"/>
              <w:right w:w="180" w:type="dxa"/>
            </w:tcMar>
          </w:tcPr>
          <w:p w14:paraId="515DE307" w14:textId="77777777" w:rsidR="00F4364E" w:rsidRDefault="00000000">
            <w:r>
              <w:rPr>
                <w:b/>
                <w:bCs/>
                <w:color w:val="7B1818"/>
              </w:rPr>
              <w:t>H2 — Room Service Quality Influences Customer Satisfaction | SUPPORTED</w:t>
            </w:r>
          </w:p>
          <w:p w14:paraId="19DB767C" w14:textId="77777777" w:rsidR="00F4364E" w:rsidRDefault="00000000">
            <w:pPr>
              <w:spacing w:before="60"/>
            </w:pPr>
            <w:r>
              <w:rPr>
                <w:sz w:val="20"/>
                <w:szCs w:val="20"/>
              </w:rPr>
              <w:t>Mean score 3.84. Speed, courtesy, and accuracy in room service delivery were identified as key sub-dimensions. Prompt service responsiveness is a baseline expectation for premium guests.</w:t>
            </w:r>
          </w:p>
        </w:tc>
      </w:tr>
    </w:tbl>
    <w:p w14:paraId="7B44CA30" w14:textId="77777777" w:rsidR="00F4364E" w:rsidRDefault="00F436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364E" w14:paraId="7E75CE42"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6EC"/>
            <w:tcMar>
              <w:top w:w="120" w:type="dxa"/>
              <w:left w:w="180" w:type="dxa"/>
              <w:bottom w:w="120" w:type="dxa"/>
              <w:right w:w="180" w:type="dxa"/>
            </w:tcMar>
          </w:tcPr>
          <w:p w14:paraId="190D9272" w14:textId="77777777" w:rsidR="00F4364E" w:rsidRDefault="00000000">
            <w:r>
              <w:rPr>
                <w:b/>
                <w:bCs/>
                <w:color w:val="7B1818"/>
              </w:rPr>
              <w:t>H3 — Housekeeping / Cleanliness Influences Customer Satisfaction | STRONGLY SUPPORTED</w:t>
            </w:r>
          </w:p>
          <w:p w14:paraId="38B7CE65" w14:textId="77777777" w:rsidR="00F4364E" w:rsidRDefault="00000000">
            <w:pPr>
              <w:spacing w:before="60"/>
            </w:pPr>
            <w:r>
              <w:rPr>
                <w:sz w:val="20"/>
                <w:szCs w:val="20"/>
              </w:rPr>
              <w:t>Highest mean at 4.16. Spotless check-in conditions, bathroom hygiene, clean linen, and odor-free rooms were rated as paramount. This is the most important differentiator for domestic luxury travelers.</w:t>
            </w:r>
          </w:p>
        </w:tc>
      </w:tr>
    </w:tbl>
    <w:p w14:paraId="0876A474" w14:textId="77777777" w:rsidR="00F4364E" w:rsidRDefault="00F436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364E" w14:paraId="0FB05D97"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6EC"/>
            <w:tcMar>
              <w:top w:w="120" w:type="dxa"/>
              <w:left w:w="180" w:type="dxa"/>
              <w:bottom w:w="120" w:type="dxa"/>
              <w:right w:w="180" w:type="dxa"/>
            </w:tcMar>
          </w:tcPr>
          <w:p w14:paraId="4A8FADF6" w14:textId="77777777" w:rsidR="00F4364E" w:rsidRDefault="00000000">
            <w:r>
              <w:rPr>
                <w:b/>
                <w:bCs/>
                <w:color w:val="7B1818"/>
              </w:rPr>
              <w:t>H4 — Swimming Pool Facility Influences Customer Satisfaction | MODERATELY SUPPORTED</w:t>
            </w:r>
          </w:p>
          <w:p w14:paraId="05119C93" w14:textId="77777777" w:rsidR="00F4364E" w:rsidRDefault="00000000">
            <w:pPr>
              <w:spacing w:before="60"/>
            </w:pPr>
            <w:r>
              <w:rPr>
                <w:sz w:val="20"/>
                <w:szCs w:val="20"/>
              </w:rPr>
              <w:t>Mean score 3.58. Pool facilities are viewed as a desirable amenity — particularly for families and leisure travelers — but not as a primary decision driver.</w:t>
            </w:r>
          </w:p>
        </w:tc>
      </w:tr>
    </w:tbl>
    <w:p w14:paraId="7C032771" w14:textId="77777777" w:rsidR="00F4364E" w:rsidRDefault="00F436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364E" w14:paraId="17776182"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6EC"/>
            <w:tcMar>
              <w:top w:w="120" w:type="dxa"/>
              <w:left w:w="180" w:type="dxa"/>
              <w:bottom w:w="120" w:type="dxa"/>
              <w:right w:w="180" w:type="dxa"/>
            </w:tcMar>
          </w:tcPr>
          <w:p w14:paraId="200D2618" w14:textId="77777777" w:rsidR="00F4364E" w:rsidRDefault="00000000">
            <w:r>
              <w:rPr>
                <w:b/>
                <w:bCs/>
                <w:color w:val="7B1818"/>
              </w:rPr>
              <w:t>H5 — Recreation / Leisure Facility Influences Customer Satisfaction | SUPPORTED</w:t>
            </w:r>
          </w:p>
          <w:p w14:paraId="337B2CED" w14:textId="77777777" w:rsidR="00F4364E" w:rsidRDefault="00000000">
            <w:pPr>
              <w:spacing w:before="60"/>
            </w:pPr>
            <w:r>
              <w:rPr>
                <w:sz w:val="20"/>
                <w:szCs w:val="20"/>
              </w:rPr>
              <w:t>Mean score 3.68. Recreation is more important for leisure and family travelers. Investments here should be targeted at ITC's leisure-positioned properties.</w:t>
            </w:r>
          </w:p>
        </w:tc>
      </w:tr>
    </w:tbl>
    <w:p w14:paraId="59E470CC" w14:textId="77777777" w:rsidR="00F4364E" w:rsidRDefault="00F436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364E" w14:paraId="216943E8"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6EC"/>
            <w:tcMar>
              <w:top w:w="120" w:type="dxa"/>
              <w:left w:w="180" w:type="dxa"/>
              <w:bottom w:w="120" w:type="dxa"/>
              <w:right w:w="180" w:type="dxa"/>
            </w:tcMar>
          </w:tcPr>
          <w:p w14:paraId="2BC82145" w14:textId="77777777" w:rsidR="00F4364E" w:rsidRDefault="00000000">
            <w:r>
              <w:rPr>
                <w:b/>
                <w:bCs/>
                <w:color w:val="7B1818"/>
              </w:rPr>
              <w:t>H6 — Customer Satisfaction Influences Revisit / Recommendation Intention | SUPPORTED</w:t>
            </w:r>
          </w:p>
          <w:p w14:paraId="37B121C5" w14:textId="77777777" w:rsidR="00F4364E" w:rsidRDefault="00000000">
            <w:pPr>
              <w:spacing w:before="60"/>
            </w:pPr>
            <w:r>
              <w:rPr>
                <w:sz w:val="20"/>
                <w:szCs w:val="20"/>
              </w:rPr>
              <w:lastRenderedPageBreak/>
              <w:t>Both satisfaction (CS) and loyalty (BI) scored 3.90, confirming the satisfaction-loyalty link. Satisfied customers are meaningfully more likely to revisit and recommend ITC Hotels.</w:t>
            </w:r>
          </w:p>
        </w:tc>
      </w:tr>
    </w:tbl>
    <w:p w14:paraId="5E5EDDBE" w14:textId="77777777" w:rsidR="00F4364E" w:rsidRDefault="00F4364E">
      <w:pPr>
        <w:spacing w:before="200"/>
      </w:pPr>
    </w:p>
    <w:p w14:paraId="786DA048" w14:textId="77777777" w:rsidR="00F4364E" w:rsidRDefault="00000000">
      <w:pPr>
        <w:pStyle w:val="Heading1"/>
        <w:pBdr>
          <w:bottom w:val="single" w:sz="6" w:space="4" w:color="B8860B"/>
        </w:pBdr>
      </w:pPr>
      <w:r>
        <w:rPr>
          <w:color w:val="7B1818"/>
        </w:rPr>
        <w:t>7. Literature Review</w:t>
      </w:r>
    </w:p>
    <w:p w14:paraId="20AAD754" w14:textId="77777777" w:rsidR="00F4364E" w:rsidRDefault="00000000">
      <w:pPr>
        <w:spacing w:before="80" w:after="80"/>
        <w:jc w:val="both"/>
      </w:pPr>
      <w:r>
        <w:t>The study is grounded in established hospitality research. Key theoretical anchors include:</w:t>
      </w:r>
    </w:p>
    <w:p w14:paraId="55137E04" w14:textId="77777777" w:rsidR="00F4364E" w:rsidRDefault="00F4364E">
      <w:pPr>
        <w:spacing w:before="60"/>
      </w:pPr>
    </w:p>
    <w:p w14:paraId="67D64AC0" w14:textId="77777777" w:rsidR="00F4364E" w:rsidRDefault="00000000">
      <w:pPr>
        <w:pStyle w:val="ListParagraph"/>
        <w:numPr>
          <w:ilvl w:val="0"/>
          <w:numId w:val="2"/>
        </w:numPr>
        <w:spacing w:before="60" w:after="60"/>
      </w:pPr>
      <w:r>
        <w:t>Wilkins, Merrilees &amp; Herington (2007) — established that hotel service quality is multi-dimensional, requiring holistic measurement rather than single-item scales.</w:t>
      </w:r>
    </w:p>
    <w:p w14:paraId="22FE85C9" w14:textId="77777777" w:rsidR="00F4364E" w:rsidRDefault="00000000">
      <w:pPr>
        <w:pStyle w:val="ListParagraph"/>
        <w:numPr>
          <w:ilvl w:val="0"/>
          <w:numId w:val="2"/>
        </w:numPr>
        <w:spacing w:before="60" w:after="60"/>
      </w:pPr>
      <w:r>
        <w:t>Markovic &amp; Raspor (2010) — identified specific service quality dimensions most affecting hotel customer satisfaction, with cleanliness and food featuring prominently.</w:t>
      </w:r>
    </w:p>
    <w:p w14:paraId="195F484A" w14:textId="77777777" w:rsidR="00F4364E" w:rsidRDefault="00000000">
      <w:pPr>
        <w:pStyle w:val="ListParagraph"/>
        <w:numPr>
          <w:ilvl w:val="0"/>
          <w:numId w:val="2"/>
        </w:numPr>
        <w:spacing w:before="60" w:after="60"/>
      </w:pPr>
      <w:r>
        <w:t>Vos et al. (2019) — developed a robust framework for measuring perceived cleanliness in service environments, reinforcing hygiene as a trust-building mechanism.</w:t>
      </w:r>
    </w:p>
    <w:p w14:paraId="7764F14E" w14:textId="77777777" w:rsidR="00F4364E" w:rsidRDefault="00000000">
      <w:pPr>
        <w:pStyle w:val="ListParagraph"/>
        <w:numPr>
          <w:ilvl w:val="0"/>
          <w:numId w:val="2"/>
        </w:numPr>
        <w:spacing w:before="60" w:after="60"/>
      </w:pPr>
      <w:r>
        <w:t>Getty &amp; Getty (2003) — constructed a lodging quality index for the hospitality sector that validated the multi-dimensional nature of service quality.</w:t>
      </w:r>
    </w:p>
    <w:p w14:paraId="768A46E7" w14:textId="77777777" w:rsidR="00F4364E" w:rsidRDefault="00000000">
      <w:pPr>
        <w:pStyle w:val="ListParagraph"/>
        <w:numPr>
          <w:ilvl w:val="0"/>
          <w:numId w:val="2"/>
        </w:numPr>
        <w:spacing w:before="60" w:after="60"/>
      </w:pPr>
      <w:r>
        <w:t>2024 Hospitality Study (fsQCA Analysis) — used fuzzy-set qualitative comparative analysis to show that configurations of service quality attributes, rather than individual factors, determine satisfaction outcomes.</w:t>
      </w:r>
    </w:p>
    <w:p w14:paraId="31CEF8A4" w14:textId="77777777" w:rsidR="00F4364E" w:rsidRDefault="00F4364E">
      <w:pPr>
        <w:spacing w:before="200"/>
      </w:pPr>
    </w:p>
    <w:p w14:paraId="6C2574A1" w14:textId="77777777" w:rsidR="00F4364E" w:rsidRDefault="00000000">
      <w:pPr>
        <w:pStyle w:val="Heading1"/>
        <w:pBdr>
          <w:bottom w:val="single" w:sz="6" w:space="4" w:color="B8860B"/>
        </w:pBdr>
      </w:pPr>
      <w:r>
        <w:rPr>
          <w:color w:val="7B1818"/>
        </w:rPr>
        <w:t>8. Conclusion and Strategic Recommendations</w:t>
      </w:r>
    </w:p>
    <w:p w14:paraId="73F84882" w14:textId="77777777" w:rsidR="00F4364E" w:rsidRDefault="00000000">
      <w:pPr>
        <w:spacing w:before="80" w:after="80"/>
        <w:jc w:val="both"/>
      </w:pPr>
      <w:r>
        <w:t>This study demonstrates the direct application of Business Research Methods — from problem definition through questionnaire design, fieldwork, data coding, and analysis — to a live strategic challenge faced by ITC Hotels. The findings are clear: domestic customers place their highest expectations on housekeeping standards and food quality, followed by room service efficiency. Leisure facilities serve an important but secondary role.</w:t>
      </w:r>
    </w:p>
    <w:p w14:paraId="1702A588" w14:textId="77777777" w:rsidR="00F4364E" w:rsidRDefault="00F4364E">
      <w:pPr>
        <w:spacing w:before="80"/>
      </w:pPr>
    </w:p>
    <w:p w14:paraId="5B950116" w14:textId="77777777" w:rsidR="00F4364E" w:rsidRDefault="00000000">
      <w:pPr>
        <w:spacing w:before="80" w:after="80"/>
        <w:jc w:val="both"/>
      </w:pPr>
      <w:r>
        <w:t>For ITC Hotels, the managerial implications are concrete:</w:t>
      </w:r>
    </w:p>
    <w:p w14:paraId="7E57890C" w14:textId="77777777" w:rsidR="00F4364E" w:rsidRDefault="00F4364E">
      <w:pPr>
        <w:spacing w:before="60"/>
      </w:pPr>
    </w:p>
    <w:p w14:paraId="7F318C50" w14:textId="77777777" w:rsidR="00F4364E" w:rsidRDefault="00000000">
      <w:pPr>
        <w:pStyle w:val="ListParagraph"/>
        <w:numPr>
          <w:ilvl w:val="0"/>
          <w:numId w:val="2"/>
        </w:numPr>
        <w:spacing w:before="60" w:after="60"/>
      </w:pPr>
      <w:r>
        <w:t>Prioritize and invest in zero-defect housekeeping protocols across all properties.</w:t>
      </w:r>
    </w:p>
    <w:p w14:paraId="2AE0DC1D" w14:textId="77777777" w:rsidR="00F4364E" w:rsidRDefault="00000000">
      <w:pPr>
        <w:pStyle w:val="ListParagraph"/>
        <w:numPr>
          <w:ilvl w:val="0"/>
          <w:numId w:val="2"/>
        </w:numPr>
        <w:spacing w:before="60" w:after="60"/>
      </w:pPr>
      <w:r>
        <w:t>Maintain consistently high food quality with emphasis on Indian cuisine variety and hygiene.</w:t>
      </w:r>
    </w:p>
    <w:p w14:paraId="0F69128A" w14:textId="77777777" w:rsidR="00F4364E" w:rsidRDefault="00000000">
      <w:pPr>
        <w:pStyle w:val="ListParagraph"/>
        <w:numPr>
          <w:ilvl w:val="0"/>
          <w:numId w:val="2"/>
        </w:numPr>
        <w:spacing w:before="60" w:after="60"/>
      </w:pPr>
      <w:r>
        <w:t>Ensure responsive, accurate, and courteous room service delivery.</w:t>
      </w:r>
    </w:p>
    <w:p w14:paraId="4CF8EEFB" w14:textId="77777777" w:rsidR="00F4364E" w:rsidRDefault="00000000">
      <w:pPr>
        <w:pStyle w:val="ListParagraph"/>
        <w:numPr>
          <w:ilvl w:val="0"/>
          <w:numId w:val="2"/>
        </w:numPr>
        <w:spacing w:before="60" w:after="60"/>
      </w:pPr>
      <w:r>
        <w:t>Develop family-friendly recreational experiences at leisure-positioned properties to convert moderately satisfied guests into strong brand advocates.</w:t>
      </w:r>
    </w:p>
    <w:p w14:paraId="04F4EB87" w14:textId="77777777" w:rsidR="00F4364E" w:rsidRDefault="00000000">
      <w:pPr>
        <w:pStyle w:val="ListParagraph"/>
        <w:numPr>
          <w:ilvl w:val="0"/>
          <w:numId w:val="2"/>
        </w:numPr>
        <w:spacing w:before="60" w:after="60"/>
      </w:pPr>
      <w:r>
        <w:t>Monitor satisfaction-loyalty linkages using periodic survey waves to track shifts in domestic traveler preferences.</w:t>
      </w:r>
    </w:p>
    <w:p w14:paraId="42FC5370" w14:textId="77777777" w:rsidR="00F4364E" w:rsidRDefault="00F4364E">
      <w:pPr>
        <w:spacing w:before="120"/>
      </w:pPr>
    </w:p>
    <w:p w14:paraId="6519CEC5" w14:textId="77777777" w:rsidR="00F4364E" w:rsidRDefault="00000000">
      <w:pPr>
        <w:spacing w:before="80" w:after="80"/>
        <w:jc w:val="both"/>
      </w:pPr>
      <w:r>
        <w:lastRenderedPageBreak/>
        <w:t>As ITC Hotels evolves from a service provider into an experience-driven brand — its stated aspiration — the BRM framework provides the empirical compass necessary to guide that transformation.</w:t>
      </w:r>
    </w:p>
    <w:p w14:paraId="2A1E48AA" w14:textId="77777777" w:rsidR="00F4364E" w:rsidRDefault="00F4364E">
      <w:pPr>
        <w:spacing w:before="200"/>
      </w:pPr>
    </w:p>
    <w:p w14:paraId="66D66737" w14:textId="77777777" w:rsidR="00F4364E" w:rsidRDefault="00000000">
      <w:pPr>
        <w:pStyle w:val="Heading1"/>
        <w:pBdr>
          <w:bottom w:val="single" w:sz="6" w:space="4" w:color="B8860B"/>
        </w:pBdr>
      </w:pPr>
      <w:r>
        <w:rPr>
          <w:color w:val="7B1818"/>
        </w:rPr>
        <w:t>9. References</w:t>
      </w:r>
    </w:p>
    <w:p w14:paraId="4A42916E" w14:textId="77777777" w:rsidR="00F4364E" w:rsidRDefault="00000000">
      <w:pPr>
        <w:spacing w:before="80" w:after="80"/>
        <w:jc w:val="both"/>
      </w:pPr>
      <w:r>
        <w:t>Bajpai, N. (2011). Business Research Methods. Pearson Education India, Delhi.</w:t>
      </w:r>
    </w:p>
    <w:p w14:paraId="76D20ABD" w14:textId="77777777" w:rsidR="00F4364E" w:rsidRDefault="00000000">
      <w:pPr>
        <w:spacing w:before="80" w:after="80"/>
        <w:jc w:val="both"/>
      </w:pPr>
      <w:r>
        <w:t>Wilkins, H., Merrilees, B., &amp; Herington, C. (2007). Towards an understanding of total service quality in hotels. International Journal of Hospitality Management, 26(4), 840–853.</w:t>
      </w:r>
    </w:p>
    <w:p w14:paraId="72F2F66F" w14:textId="77777777" w:rsidR="00F4364E" w:rsidRDefault="00000000">
      <w:pPr>
        <w:spacing w:before="80" w:after="80"/>
        <w:jc w:val="both"/>
      </w:pPr>
      <w:r>
        <w:t>Markovic, S., &amp; Raspor, S. (2010). Measuring perceived service quality using SERVQUAL: A case study of the Croatian hotel industry. Management, 5(3), 195–209.</w:t>
      </w:r>
    </w:p>
    <w:p w14:paraId="6DE4F13D" w14:textId="77777777" w:rsidR="00F4364E" w:rsidRDefault="00000000">
      <w:pPr>
        <w:spacing w:before="80" w:after="80"/>
        <w:jc w:val="both"/>
      </w:pPr>
      <w:r>
        <w:t>Vos, M. C., Ludden, G. D. S., &amp; Hekkert, P. (2019). Measuring perceived cleanliness in service environments: Scale development and validation. Journal of Retailing and Consumer Services, 51, 450–460.</w:t>
      </w:r>
    </w:p>
    <w:p w14:paraId="0307A72D" w14:textId="77777777" w:rsidR="00F4364E" w:rsidRDefault="00000000">
      <w:pPr>
        <w:spacing w:before="80" w:after="80"/>
        <w:jc w:val="both"/>
      </w:pPr>
      <w:r>
        <w:t>Getty, J. M., &amp; Getty, R. L. (2003). Lodging quality index (LQI): assessing customers' perceptions of quality delivery in the hospitality industry. International Journal of Contemporary Hospitality Management, 15(2), 94–104.</w:t>
      </w:r>
    </w:p>
    <w:sectPr w:rsidR="00F4364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385AA" w14:textId="77777777" w:rsidR="00B47B77" w:rsidRDefault="00B47B77">
      <w:r>
        <w:separator/>
      </w:r>
    </w:p>
  </w:endnote>
  <w:endnote w:type="continuationSeparator" w:id="0">
    <w:p w14:paraId="32E6CFA2" w14:textId="77777777" w:rsidR="00B47B77" w:rsidRDefault="00B47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7A8B" w14:textId="77777777" w:rsidR="00F4364E" w:rsidRDefault="00000000">
    <w:pPr>
      <w:pBdr>
        <w:top w:val="single" w:sz="4" w:space="2" w:color="B8860B"/>
      </w:pBdr>
      <w:spacing w:before="100"/>
      <w:jc w:val="center"/>
    </w:pPr>
    <w:r>
      <w:rPr>
        <w:color w:val="888888"/>
        <w:sz w:val="18"/>
        <w:szCs w:val="18"/>
      </w:rPr>
      <w:t xml:space="preserve">MBA Program — BRM Research Report    |    Page </w:t>
    </w:r>
    <w:r>
      <w:rPr>
        <w:color w:val="7B1818"/>
        <w:sz w:val="18"/>
        <w:szCs w:val="18"/>
      </w:rPr>
      <w:fldChar w:fldCharType="begin"/>
    </w:r>
    <w:r>
      <w:rPr>
        <w:color w:val="7B1818"/>
        <w:sz w:val="18"/>
        <w:szCs w:val="18"/>
      </w:rPr>
      <w:instrText>PAGE</w:instrText>
    </w:r>
    <w:r>
      <w:rPr>
        <w:color w:val="7B1818"/>
        <w:sz w:val="18"/>
        <w:szCs w:val="18"/>
      </w:rPr>
      <w:fldChar w:fldCharType="separate"/>
    </w:r>
    <w:r w:rsidR="0077421D">
      <w:rPr>
        <w:noProof/>
        <w:color w:val="7B1818"/>
        <w:sz w:val="18"/>
        <w:szCs w:val="18"/>
      </w:rPr>
      <w:t>1</w:t>
    </w:r>
    <w:r>
      <w:rPr>
        <w:color w:val="7B181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E8D8D" w14:textId="77777777" w:rsidR="00B47B77" w:rsidRDefault="00B47B77">
      <w:r>
        <w:separator/>
      </w:r>
    </w:p>
  </w:footnote>
  <w:footnote w:type="continuationSeparator" w:id="0">
    <w:p w14:paraId="067BEF00" w14:textId="77777777" w:rsidR="00B47B77" w:rsidRDefault="00B47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342B" w14:textId="77777777" w:rsidR="00F4364E" w:rsidRDefault="00000000">
    <w:pPr>
      <w:pBdr>
        <w:bottom w:val="single" w:sz="4" w:space="2" w:color="B8860B"/>
      </w:pBdr>
      <w:spacing w:after="100"/>
    </w:pPr>
    <w:r>
      <w:rPr>
        <w:color w:val="888888"/>
        <w:sz w:val="18"/>
        <w:szCs w:val="18"/>
      </w:rPr>
      <w:t xml:space="preserve">Business Research Methods — ITC Hotels Case </w:t>
    </w:r>
    <w:proofErr w:type="gramStart"/>
    <w:r>
      <w:rPr>
        <w:color w:val="888888"/>
        <w:sz w:val="18"/>
        <w:szCs w:val="18"/>
      </w:rPr>
      <w:t>Study</w:t>
    </w:r>
    <w:r>
      <w:rPr>
        <w:color w:val="B8860B"/>
        <w:sz w:val="18"/>
        <w:szCs w:val="18"/>
      </w:rPr>
      <w:t xml:space="preserve">  |</w:t>
    </w:r>
    <w:proofErr w:type="gramEnd"/>
    <w:r>
      <w:rPr>
        <w:color w:val="B8860B"/>
        <w:sz w:val="18"/>
        <w:szCs w:val="18"/>
      </w:rPr>
      <w:t xml:space="preserve">  Prof. Naval Bajpai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CE6"/>
    <w:multiLevelType w:val="hybridMultilevel"/>
    <w:tmpl w:val="F60E3EEA"/>
    <w:lvl w:ilvl="0" w:tplc="26D40116">
      <w:start w:val="1"/>
      <w:numFmt w:val="bullet"/>
      <w:lvlText w:val="•"/>
      <w:lvlJc w:val="left"/>
      <w:pPr>
        <w:ind w:left="720" w:hanging="360"/>
      </w:pPr>
    </w:lvl>
    <w:lvl w:ilvl="1" w:tplc="E0E6672A">
      <w:numFmt w:val="decimal"/>
      <w:lvlText w:val=""/>
      <w:lvlJc w:val="left"/>
    </w:lvl>
    <w:lvl w:ilvl="2" w:tplc="1DCC5FFA">
      <w:numFmt w:val="decimal"/>
      <w:lvlText w:val=""/>
      <w:lvlJc w:val="left"/>
    </w:lvl>
    <w:lvl w:ilvl="3" w:tplc="51161DF0">
      <w:numFmt w:val="decimal"/>
      <w:lvlText w:val=""/>
      <w:lvlJc w:val="left"/>
    </w:lvl>
    <w:lvl w:ilvl="4" w:tplc="ECAC0134">
      <w:numFmt w:val="decimal"/>
      <w:lvlText w:val=""/>
      <w:lvlJc w:val="left"/>
    </w:lvl>
    <w:lvl w:ilvl="5" w:tplc="63D090B2">
      <w:numFmt w:val="decimal"/>
      <w:lvlText w:val=""/>
      <w:lvlJc w:val="left"/>
    </w:lvl>
    <w:lvl w:ilvl="6" w:tplc="7E6457CC">
      <w:numFmt w:val="decimal"/>
      <w:lvlText w:val=""/>
      <w:lvlJc w:val="left"/>
    </w:lvl>
    <w:lvl w:ilvl="7" w:tplc="818C60DA">
      <w:numFmt w:val="decimal"/>
      <w:lvlText w:val=""/>
      <w:lvlJc w:val="left"/>
    </w:lvl>
    <w:lvl w:ilvl="8" w:tplc="1DFE0FFE">
      <w:numFmt w:val="decimal"/>
      <w:lvlText w:val=""/>
      <w:lvlJc w:val="left"/>
    </w:lvl>
  </w:abstractNum>
  <w:abstractNum w:abstractNumId="1" w15:restartNumberingAfterBreak="0">
    <w:nsid w:val="4A53114B"/>
    <w:multiLevelType w:val="hybridMultilevel"/>
    <w:tmpl w:val="1C8805C2"/>
    <w:lvl w:ilvl="0" w:tplc="3EF4A950">
      <w:start w:val="1"/>
      <w:numFmt w:val="decimal"/>
      <w:lvlText w:val="%1."/>
      <w:lvlJc w:val="left"/>
      <w:pPr>
        <w:ind w:left="720" w:hanging="360"/>
      </w:pPr>
    </w:lvl>
    <w:lvl w:ilvl="1" w:tplc="012C5CB8">
      <w:numFmt w:val="decimal"/>
      <w:lvlText w:val=""/>
      <w:lvlJc w:val="left"/>
    </w:lvl>
    <w:lvl w:ilvl="2" w:tplc="6FE29088">
      <w:numFmt w:val="decimal"/>
      <w:lvlText w:val=""/>
      <w:lvlJc w:val="left"/>
    </w:lvl>
    <w:lvl w:ilvl="3" w:tplc="2FF428CC">
      <w:numFmt w:val="decimal"/>
      <w:lvlText w:val=""/>
      <w:lvlJc w:val="left"/>
    </w:lvl>
    <w:lvl w:ilvl="4" w:tplc="A1221404">
      <w:numFmt w:val="decimal"/>
      <w:lvlText w:val=""/>
      <w:lvlJc w:val="left"/>
    </w:lvl>
    <w:lvl w:ilvl="5" w:tplc="266E9E44">
      <w:numFmt w:val="decimal"/>
      <w:lvlText w:val=""/>
      <w:lvlJc w:val="left"/>
    </w:lvl>
    <w:lvl w:ilvl="6" w:tplc="0A76AF78">
      <w:numFmt w:val="decimal"/>
      <w:lvlText w:val=""/>
      <w:lvlJc w:val="left"/>
    </w:lvl>
    <w:lvl w:ilvl="7" w:tplc="FFE474D0">
      <w:numFmt w:val="decimal"/>
      <w:lvlText w:val=""/>
      <w:lvlJc w:val="left"/>
    </w:lvl>
    <w:lvl w:ilvl="8" w:tplc="B24EECB0">
      <w:numFmt w:val="decimal"/>
      <w:lvlText w:val=""/>
      <w:lvlJc w:val="left"/>
    </w:lvl>
  </w:abstractNum>
  <w:abstractNum w:abstractNumId="2" w15:restartNumberingAfterBreak="0">
    <w:nsid w:val="54A576EE"/>
    <w:multiLevelType w:val="hybridMultilevel"/>
    <w:tmpl w:val="2F88FF9C"/>
    <w:lvl w:ilvl="0" w:tplc="B4221982">
      <w:start w:val="1"/>
      <w:numFmt w:val="bullet"/>
      <w:lvlText w:val="●"/>
      <w:lvlJc w:val="left"/>
      <w:pPr>
        <w:ind w:left="720" w:hanging="360"/>
      </w:pPr>
    </w:lvl>
    <w:lvl w:ilvl="1" w:tplc="D05E3EA8">
      <w:start w:val="1"/>
      <w:numFmt w:val="bullet"/>
      <w:lvlText w:val="○"/>
      <w:lvlJc w:val="left"/>
      <w:pPr>
        <w:ind w:left="1440" w:hanging="360"/>
      </w:pPr>
    </w:lvl>
    <w:lvl w:ilvl="2" w:tplc="18B64026">
      <w:start w:val="1"/>
      <w:numFmt w:val="bullet"/>
      <w:lvlText w:val="■"/>
      <w:lvlJc w:val="left"/>
      <w:pPr>
        <w:ind w:left="2160" w:hanging="360"/>
      </w:pPr>
    </w:lvl>
    <w:lvl w:ilvl="3" w:tplc="6D908602">
      <w:start w:val="1"/>
      <w:numFmt w:val="bullet"/>
      <w:lvlText w:val="●"/>
      <w:lvlJc w:val="left"/>
      <w:pPr>
        <w:ind w:left="2880" w:hanging="360"/>
      </w:pPr>
    </w:lvl>
    <w:lvl w:ilvl="4" w:tplc="A2C60FD4">
      <w:start w:val="1"/>
      <w:numFmt w:val="bullet"/>
      <w:lvlText w:val="○"/>
      <w:lvlJc w:val="left"/>
      <w:pPr>
        <w:ind w:left="3600" w:hanging="360"/>
      </w:pPr>
    </w:lvl>
    <w:lvl w:ilvl="5" w:tplc="917CDB38">
      <w:start w:val="1"/>
      <w:numFmt w:val="bullet"/>
      <w:lvlText w:val="■"/>
      <w:lvlJc w:val="left"/>
      <w:pPr>
        <w:ind w:left="4320" w:hanging="360"/>
      </w:pPr>
    </w:lvl>
    <w:lvl w:ilvl="6" w:tplc="70AAA5FC">
      <w:start w:val="1"/>
      <w:numFmt w:val="bullet"/>
      <w:lvlText w:val="●"/>
      <w:lvlJc w:val="left"/>
      <w:pPr>
        <w:ind w:left="5040" w:hanging="360"/>
      </w:pPr>
    </w:lvl>
    <w:lvl w:ilvl="7" w:tplc="23305C72">
      <w:start w:val="1"/>
      <w:numFmt w:val="bullet"/>
      <w:lvlText w:val="●"/>
      <w:lvlJc w:val="left"/>
      <w:pPr>
        <w:ind w:left="5760" w:hanging="360"/>
      </w:pPr>
    </w:lvl>
    <w:lvl w:ilvl="8" w:tplc="F6326BB4">
      <w:start w:val="1"/>
      <w:numFmt w:val="bullet"/>
      <w:lvlText w:val="●"/>
      <w:lvlJc w:val="left"/>
      <w:pPr>
        <w:ind w:left="6480" w:hanging="360"/>
      </w:pPr>
    </w:lvl>
  </w:abstractNum>
  <w:num w:numId="1" w16cid:durableId="291331827">
    <w:abstractNumId w:val="2"/>
    <w:lvlOverride w:ilvl="0">
      <w:startOverride w:val="1"/>
    </w:lvlOverride>
  </w:num>
  <w:num w:numId="2" w16cid:durableId="1456096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4E"/>
    <w:rsid w:val="0077421D"/>
    <w:rsid w:val="00B47B77"/>
    <w:rsid w:val="00E90948"/>
    <w:rsid w:val="00F43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61D1"/>
  <w15:docId w15:val="{87E4E08D-1A63-48FF-BDAB-42E76278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2070</Words>
  <Characters>11802</Characters>
  <Application>Microsoft Office Word</Application>
  <DocSecurity>0</DocSecurity>
  <Lines>98</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Padme</cp:lastModifiedBy>
  <cp:revision>2</cp:revision>
  <dcterms:created xsi:type="dcterms:W3CDTF">2026-03-30T11:37:00Z</dcterms:created>
  <dcterms:modified xsi:type="dcterms:W3CDTF">2026-03-30T11:46:00Z</dcterms:modified>
</cp:coreProperties>
</file>