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9CB4" w14:textId="77777777" w:rsidR="00E55530" w:rsidRPr="00E55530" w:rsidRDefault="00E55530" w:rsidP="00E55530">
      <w:r w:rsidRPr="00E55530">
        <w:t xml:space="preserve">Absolutely! Here's a comprehensive essay that synthesizes the key themes from </w:t>
      </w:r>
      <w:r w:rsidRPr="00E55530">
        <w:rPr>
          <w:i/>
          <w:iCs/>
        </w:rPr>
        <w:t>“Hinduism: Faith, Culture, and Traditions”</w:t>
      </w:r>
      <w:r w:rsidRPr="00E55530">
        <w:t xml:space="preserve"> by Javeriya Ahmed Hussian, weaving in explanations and examples to bring the concepts to life:</w:t>
      </w:r>
    </w:p>
    <w:p w14:paraId="30D48D78" w14:textId="77777777" w:rsidR="00E55530" w:rsidRPr="00E55530" w:rsidRDefault="00E55530" w:rsidP="00E55530">
      <w:r w:rsidRPr="00E55530">
        <w:pict w14:anchorId="0ADE69FC">
          <v:rect id="_x0000_i1129" style="width:0;height:1.5pt" o:hralign="center" o:hrstd="t" o:hr="t" fillcolor="#a0a0a0" stroked="f"/>
        </w:pict>
      </w:r>
    </w:p>
    <w:p w14:paraId="6543F39B"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Hinduism: A Living Tradition of Faith, Culture, and Daily Practice</w:t>
      </w:r>
    </w:p>
    <w:p w14:paraId="7AE5784B" w14:textId="77777777" w:rsidR="00E55530" w:rsidRPr="00E55530" w:rsidRDefault="00E55530" w:rsidP="00E55530">
      <w:r w:rsidRPr="00E55530">
        <w:t xml:space="preserve">Hinduism, one of the world’s oldest spiritual traditions, is not merely a religion—it is a way of life. Rooted in the principle of </w:t>
      </w:r>
      <w:r w:rsidRPr="00E55530">
        <w:rPr>
          <w:i/>
          <w:iCs/>
        </w:rPr>
        <w:t>dharma</w:t>
      </w:r>
      <w:r w:rsidRPr="00E55530">
        <w:t xml:space="preserve"> (righteous duty), Hinduism encompasses a vast spectrum of philosophy, spirituality, cultural norms, and everyday rituals. As Javeriya Ahmed Hussian explores in her work </w:t>
      </w:r>
      <w:r w:rsidRPr="00E55530">
        <w:rPr>
          <w:i/>
          <w:iCs/>
        </w:rPr>
        <w:t>“Hinduism: Faith, Culture, and Traditions,”</w:t>
      </w:r>
      <w:r w:rsidRPr="00E55530">
        <w:t xml:space="preserve"> the essence of Hinduism lies in its lived experience, where respect, purity, and devotion shape both personal conduct and communal harmony.</w:t>
      </w:r>
    </w:p>
    <w:p w14:paraId="5044C02B" w14:textId="77777777" w:rsidR="00E55530" w:rsidRPr="00E55530" w:rsidRDefault="00E55530" w:rsidP="00E55530">
      <w:r w:rsidRPr="00E55530">
        <w:pict w14:anchorId="1194AB3C">
          <v:rect id="_x0000_i1130" style="width:0;height:1.5pt" o:hralign="center" o:hrstd="t" o:hr="t" fillcolor="#a0a0a0" stroked="f"/>
        </w:pict>
      </w:r>
    </w:p>
    <w:p w14:paraId="788D1340"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The Hindu Way of Life: Compassion, Humility, and Inner Purity</w:t>
      </w:r>
    </w:p>
    <w:p w14:paraId="57287217" w14:textId="77777777" w:rsidR="00E55530" w:rsidRPr="00E55530" w:rsidRDefault="00E55530" w:rsidP="00E55530">
      <w:r w:rsidRPr="00E55530">
        <w:t xml:space="preserve">At the heart of Hindu living is the recognition of the divine in all beings. This belief fosters </w:t>
      </w:r>
      <w:r w:rsidRPr="00E55530">
        <w:rPr>
          <w:i/>
          <w:iCs/>
        </w:rPr>
        <w:t>love and compassion</w:t>
      </w:r>
      <w:r w:rsidRPr="00E55530">
        <w:t>, encouraging unconditional kindness toward others. For example, feeding stray animals or offering water to travelers are seen as acts of spiritual merit.</w:t>
      </w:r>
    </w:p>
    <w:p w14:paraId="45ADAF4D" w14:textId="77777777" w:rsidR="00E55530" w:rsidRPr="00E55530" w:rsidRDefault="00E55530" w:rsidP="00E55530">
      <w:r w:rsidRPr="00E55530">
        <w:rPr>
          <w:i/>
          <w:iCs/>
        </w:rPr>
        <w:t>Respect and humility</w:t>
      </w:r>
      <w:r w:rsidRPr="00E55530">
        <w:t xml:space="preserve"> are equally vital. Elders and teachers are revered not only for their age but for their wisdom. In traditional households, younger members sit to the left of elders during conversations and serve them first during meals—gestures that reflect deep cultural reverence.</w:t>
      </w:r>
    </w:p>
    <w:p w14:paraId="332AF9BC" w14:textId="77777777" w:rsidR="00E55530" w:rsidRPr="00E55530" w:rsidRDefault="00E55530" w:rsidP="00E55530">
      <w:r w:rsidRPr="00E55530">
        <w:rPr>
          <w:i/>
          <w:iCs/>
        </w:rPr>
        <w:t>Inner purity</w:t>
      </w:r>
      <w:r w:rsidRPr="00E55530">
        <w:t>, both moral and spiritual, is cultivated through ego refinement. Practices like meditation, selfless service (</w:t>
      </w:r>
      <w:r w:rsidRPr="00E55530">
        <w:rPr>
          <w:i/>
          <w:iCs/>
        </w:rPr>
        <w:t>seva</w:t>
      </w:r>
      <w:r w:rsidRPr="00E55530">
        <w:t>), and introspection help individuals align with their higher self, promoting authenticity and spiritual awareness.</w:t>
      </w:r>
    </w:p>
    <w:p w14:paraId="12BB7632" w14:textId="77777777" w:rsidR="00E55530" w:rsidRPr="00E55530" w:rsidRDefault="00E55530" w:rsidP="00E55530">
      <w:r w:rsidRPr="00E55530">
        <w:pict w14:anchorId="0F79E99A">
          <v:rect id="_x0000_i1131" style="width:0;height:1.5pt" o:hralign="center" o:hrstd="t" o:hr="t" fillcolor="#a0a0a0" stroked="f"/>
        </w:pict>
      </w:r>
    </w:p>
    <w:p w14:paraId="3CB207EC"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Respect and Reverence: Rituals of Honor</w:t>
      </w:r>
    </w:p>
    <w:p w14:paraId="14E6C593" w14:textId="77777777" w:rsidR="00E55530" w:rsidRPr="00E55530" w:rsidRDefault="00E55530" w:rsidP="00E55530">
      <w:r w:rsidRPr="00E55530">
        <w:t xml:space="preserve">Respect in Hinduism is ritualized through sacred gestures. </w:t>
      </w:r>
      <w:r w:rsidRPr="00E55530">
        <w:rPr>
          <w:i/>
          <w:iCs/>
        </w:rPr>
        <w:t>Touching the feet</w:t>
      </w:r>
      <w:r w:rsidRPr="00E55530">
        <w:t xml:space="preserve"> of parents, teachers, and holy persons is a common practice symbolizing humility and the seeking of blessings. </w:t>
      </w:r>
      <w:r w:rsidRPr="00E55530">
        <w:rPr>
          <w:i/>
          <w:iCs/>
        </w:rPr>
        <w:t>Darshan</w:t>
      </w:r>
      <w:r w:rsidRPr="00E55530">
        <w:t xml:space="preserve">, the act of viewing a deity or saint, is considered spiritually uplifting, while </w:t>
      </w:r>
      <w:proofErr w:type="spellStart"/>
      <w:r w:rsidRPr="00E55530">
        <w:rPr>
          <w:i/>
          <w:iCs/>
        </w:rPr>
        <w:t>dakshina</w:t>
      </w:r>
      <w:proofErr w:type="spellEnd"/>
      <w:r w:rsidRPr="00E55530">
        <w:t>—offerings given to priests or gurus—express gratitude and support for spiritual guidance.</w:t>
      </w:r>
    </w:p>
    <w:p w14:paraId="74364DE6" w14:textId="77777777" w:rsidR="00E55530" w:rsidRPr="00E55530" w:rsidRDefault="00E55530" w:rsidP="00E55530">
      <w:r w:rsidRPr="00E55530">
        <w:pict w14:anchorId="53037363">
          <v:rect id="_x0000_i1132" style="width:0;height:1.5pt" o:hralign="center" o:hrstd="t" o:hr="t" fillcolor="#a0a0a0" stroked="f"/>
        </w:pict>
      </w:r>
    </w:p>
    <w:p w14:paraId="625764EB" w14:textId="77777777" w:rsidR="00E55530" w:rsidRPr="00E55530" w:rsidRDefault="00E55530" w:rsidP="00E55530">
      <w:pPr>
        <w:rPr>
          <w:b/>
          <w:bCs/>
        </w:rPr>
      </w:pPr>
      <w:r w:rsidRPr="00E55530">
        <w:rPr>
          <w:rFonts w:ascii="Segoe UI Emoji" w:hAnsi="Segoe UI Emoji" w:cs="Segoe UI Emoji"/>
          <w:b/>
          <w:bCs/>
        </w:rPr>
        <w:lastRenderedPageBreak/>
        <w:t>✨</w:t>
      </w:r>
      <w:r w:rsidRPr="00E55530">
        <w:rPr>
          <w:b/>
          <w:bCs/>
        </w:rPr>
        <w:t xml:space="preserve"> The Sacred Principle of Purity</w:t>
      </w:r>
    </w:p>
    <w:p w14:paraId="4DC768A8" w14:textId="77777777" w:rsidR="00E55530" w:rsidRPr="00E55530" w:rsidRDefault="00E55530" w:rsidP="00E55530">
      <w:r w:rsidRPr="00E55530">
        <w:t xml:space="preserve">Purity is a cornerstone of Hindu practice. </w:t>
      </w:r>
      <w:r w:rsidRPr="00E55530">
        <w:rPr>
          <w:i/>
          <w:iCs/>
        </w:rPr>
        <w:t>Food purity</w:t>
      </w:r>
      <w:r w:rsidRPr="00E55530">
        <w:t xml:space="preserve"> involves meticulous cleaning of utensils and ingredients, ensuring both physical and spiritual cleanliness. For instance, meals prepared for religious offerings are made in silence and with focused intention.</w:t>
      </w:r>
    </w:p>
    <w:p w14:paraId="7606D456" w14:textId="77777777" w:rsidR="00E55530" w:rsidRPr="00E55530" w:rsidRDefault="00E55530" w:rsidP="00E55530">
      <w:r w:rsidRPr="00E55530">
        <w:rPr>
          <w:i/>
          <w:iCs/>
        </w:rPr>
        <w:t>Sacred offerings</w:t>
      </w:r>
      <w:r w:rsidRPr="00E55530">
        <w:t xml:space="preserve"> like fresh flowers are reserved exclusively for deities, and ritual items are often wrapped or washed before use. Even </w:t>
      </w:r>
      <w:r w:rsidRPr="00E55530">
        <w:rPr>
          <w:i/>
          <w:iCs/>
        </w:rPr>
        <w:t>footwear etiquette</w:t>
      </w:r>
      <w:r w:rsidRPr="00E55530">
        <w:t xml:space="preserve"> reflects this principle—shoes are removed before entering homes or temples, and pointing feet toward sacred spaces is avoided.</w:t>
      </w:r>
    </w:p>
    <w:p w14:paraId="7F0CE93D" w14:textId="77777777" w:rsidR="00E55530" w:rsidRPr="00E55530" w:rsidRDefault="00E55530" w:rsidP="00E55530">
      <w:r w:rsidRPr="00E55530">
        <w:pict w14:anchorId="466E90E1">
          <v:rect id="_x0000_i1133" style="width:0;height:1.5pt" o:hralign="center" o:hrstd="t" o:hr="t" fillcolor="#a0a0a0" stroked="f"/>
        </w:pict>
      </w:r>
    </w:p>
    <w:p w14:paraId="2D5CCF0F"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Exchange of Prana: Energy in Everyday Interactions</w:t>
      </w:r>
    </w:p>
    <w:p w14:paraId="5C803CB4" w14:textId="77777777" w:rsidR="00E55530" w:rsidRPr="00E55530" w:rsidRDefault="00E55530" w:rsidP="00E55530">
      <w:r w:rsidRPr="00E55530">
        <w:t xml:space="preserve">Hindus believe in the subtle exchange of </w:t>
      </w:r>
      <w:r w:rsidRPr="00E55530">
        <w:rPr>
          <w:i/>
          <w:iCs/>
        </w:rPr>
        <w:t>prana</w:t>
      </w:r>
      <w:r w:rsidRPr="00E55530">
        <w:t xml:space="preserve"> (life energy) through physical and emotional interactions. </w:t>
      </w:r>
      <w:r w:rsidRPr="00E55530">
        <w:rPr>
          <w:i/>
          <w:iCs/>
        </w:rPr>
        <w:t>Mindful giving</w:t>
      </w:r>
      <w:r w:rsidRPr="00E55530">
        <w:t xml:space="preserve">—using both hands to offer or receive objects—enhances the sacredness of the exchange. </w:t>
      </w:r>
      <w:r w:rsidRPr="00E55530">
        <w:rPr>
          <w:i/>
          <w:iCs/>
        </w:rPr>
        <w:t>Gentle touch</w:t>
      </w:r>
      <w:r w:rsidRPr="00E55530">
        <w:t xml:space="preserve">, such as soft handshakes or the </w:t>
      </w:r>
      <w:proofErr w:type="spellStart"/>
      <w:r w:rsidRPr="00E55530">
        <w:rPr>
          <w:i/>
          <w:iCs/>
        </w:rPr>
        <w:t>anjali</w:t>
      </w:r>
      <w:proofErr w:type="spellEnd"/>
      <w:r w:rsidRPr="00E55530">
        <w:rPr>
          <w:i/>
          <w:iCs/>
        </w:rPr>
        <w:t xml:space="preserve"> mudra</w:t>
      </w:r>
      <w:r w:rsidRPr="00E55530">
        <w:t xml:space="preserve"> (palms pressed together), precedes physical contact, especially in spiritual contexts.</w:t>
      </w:r>
    </w:p>
    <w:p w14:paraId="3EA59F74" w14:textId="77777777" w:rsidR="00E55530" w:rsidRPr="00E55530" w:rsidRDefault="00E55530" w:rsidP="00E55530">
      <w:r w:rsidRPr="00E55530">
        <w:t>Gestures are refined to maintain harmony: pointing with one finger is discouraged, and throwing objects or speaking through doorways is considered disrespectful.</w:t>
      </w:r>
    </w:p>
    <w:p w14:paraId="72E30BB7" w14:textId="77777777" w:rsidR="00E55530" w:rsidRPr="00E55530" w:rsidRDefault="00E55530" w:rsidP="00E55530">
      <w:r w:rsidRPr="00E55530">
        <w:pict w14:anchorId="1AB8E181">
          <v:rect id="_x0000_i1134" style="width:0;height:1.5pt" o:hralign="center" o:hrstd="t" o:hr="t" fillcolor="#a0a0a0" stroked="f"/>
        </w:pict>
      </w:r>
    </w:p>
    <w:p w14:paraId="0B455EE0"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Modesty and Social Harmony</w:t>
      </w:r>
    </w:p>
    <w:p w14:paraId="7F55605B" w14:textId="77777777" w:rsidR="00E55530" w:rsidRPr="00E55530" w:rsidRDefault="00E55530" w:rsidP="00E55530">
      <w:r w:rsidRPr="00E55530">
        <w:t>Social interactions are guided by modesty and decorum. Public affection between couples is generally avoided, preserving communal respect and harmony. This restraint fosters a culture where relationships are honored privately and respectfully.</w:t>
      </w:r>
    </w:p>
    <w:p w14:paraId="095E90FA" w14:textId="77777777" w:rsidR="00E55530" w:rsidRPr="00E55530" w:rsidRDefault="00E55530" w:rsidP="00E55530">
      <w:r w:rsidRPr="00E55530">
        <w:pict w14:anchorId="41AFDC91">
          <v:rect id="_x0000_i1135" style="width:0;height:1.5pt" o:hralign="center" o:hrstd="t" o:hr="t" fillcolor="#a0a0a0" stroked="f"/>
        </w:pict>
      </w:r>
    </w:p>
    <w:p w14:paraId="0BEC7B80" w14:textId="77777777" w:rsidR="00E55530" w:rsidRPr="00E55530" w:rsidRDefault="00E55530" w:rsidP="00E55530">
      <w:pPr>
        <w:rPr>
          <w:b/>
          <w:bCs/>
        </w:rPr>
      </w:pPr>
      <w:r w:rsidRPr="00E55530">
        <w:rPr>
          <w:rFonts w:ascii="Segoe UI Emoji" w:hAnsi="Segoe UI Emoji" w:cs="Segoe UI Emoji"/>
          <w:b/>
          <w:bCs/>
        </w:rPr>
        <w:t>👩</w:t>
      </w:r>
      <w:r w:rsidRPr="00E55530">
        <w:rPr>
          <w:b/>
          <w:bCs/>
        </w:rPr>
        <w:t>‍</w:t>
      </w:r>
      <w:r w:rsidRPr="00E55530">
        <w:rPr>
          <w:rFonts w:ascii="Segoe UI Emoji" w:hAnsi="Segoe UI Emoji" w:cs="Segoe UI Emoji"/>
          <w:b/>
          <w:bCs/>
        </w:rPr>
        <w:t>🦳</w:t>
      </w:r>
      <w:r w:rsidRPr="00E55530">
        <w:rPr>
          <w:b/>
          <w:bCs/>
        </w:rPr>
        <w:t xml:space="preserve"> The Honored Role of Women</w:t>
      </w:r>
    </w:p>
    <w:p w14:paraId="0A4A8537" w14:textId="77777777" w:rsidR="00E55530" w:rsidRPr="00E55530" w:rsidRDefault="00E55530" w:rsidP="00E55530">
      <w:r w:rsidRPr="00E55530">
        <w:t xml:space="preserve">Women in Hinduism are revered as embodiments of </w:t>
      </w:r>
      <w:r w:rsidRPr="00E55530">
        <w:rPr>
          <w:i/>
          <w:iCs/>
        </w:rPr>
        <w:t>Shakti</w:t>
      </w:r>
      <w:r w:rsidRPr="00E55530">
        <w:t>, the divine feminine energy. Their roles emphasize modesty, service, and spiritual strength. In traditional settings, women serve meals first and walk behind their husbands as a sign of respect. Public behavior is reserved, and women are often accompanied when leaving home, reflecting both protection and honor.</w:t>
      </w:r>
    </w:p>
    <w:p w14:paraId="67E54CCB" w14:textId="77777777" w:rsidR="00E55530" w:rsidRPr="00E55530" w:rsidRDefault="00E55530" w:rsidP="00E55530">
      <w:r w:rsidRPr="00E55530">
        <w:pict w14:anchorId="12AD8430">
          <v:rect id="_x0000_i1136" style="width:0;height:1.5pt" o:hralign="center" o:hrstd="t" o:hr="t" fillcolor="#a0a0a0" stroked="f"/>
        </w:pict>
      </w:r>
    </w:p>
    <w:p w14:paraId="62C00254"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Sacred Hospitality</w:t>
      </w:r>
    </w:p>
    <w:p w14:paraId="7B2630A5" w14:textId="77777777" w:rsidR="00E55530" w:rsidRPr="00E55530" w:rsidRDefault="00E55530" w:rsidP="00E55530">
      <w:r w:rsidRPr="00E55530">
        <w:lastRenderedPageBreak/>
        <w:t xml:space="preserve">Hospitality is sacred in Hindu culture. An </w:t>
      </w:r>
      <w:r w:rsidRPr="00E55530">
        <w:rPr>
          <w:i/>
          <w:iCs/>
        </w:rPr>
        <w:t>open-door policy</w:t>
      </w:r>
      <w:r w:rsidRPr="00E55530">
        <w:t xml:space="preserve"> ensures that guests are welcomed warmly, even without prior notice. Refreshments are offered immediately, and hosting duties are shared—men greet guests while women prepare and serve food. Visitors often bring gifts for both husband and wife, reinforcing mutual respect.</w:t>
      </w:r>
    </w:p>
    <w:p w14:paraId="03252BDF" w14:textId="77777777" w:rsidR="00E55530" w:rsidRPr="00E55530" w:rsidRDefault="00E55530" w:rsidP="00E55530">
      <w:r w:rsidRPr="00E55530">
        <w:pict w14:anchorId="25B4F34A">
          <v:rect id="_x0000_i1137" style="width:0;height:1.5pt" o:hralign="center" o:hrstd="t" o:hr="t" fillcolor="#a0a0a0" stroked="f"/>
        </w:pict>
      </w:r>
    </w:p>
    <w:p w14:paraId="4410BC4A"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The Language of Body and Spirit</w:t>
      </w:r>
    </w:p>
    <w:p w14:paraId="51143827" w14:textId="77777777" w:rsidR="00E55530" w:rsidRPr="00E55530" w:rsidRDefault="00E55530" w:rsidP="00E55530">
      <w:r w:rsidRPr="00E55530">
        <w:t xml:space="preserve">Communication in Hinduism is gentle and spiritually aware. </w:t>
      </w:r>
      <w:r w:rsidRPr="00E55530">
        <w:rPr>
          <w:i/>
          <w:iCs/>
        </w:rPr>
        <w:t>Smiles and kind words</w:t>
      </w:r>
      <w:r w:rsidRPr="00E55530">
        <w:t xml:space="preserve"> reflect the divine presence within, while </w:t>
      </w:r>
      <w:r w:rsidRPr="00E55530">
        <w:rPr>
          <w:i/>
          <w:iCs/>
        </w:rPr>
        <w:t>eye contact</w:t>
      </w:r>
      <w:r w:rsidRPr="00E55530">
        <w:t xml:space="preserve"> conveys sincerity and respect. </w:t>
      </w:r>
      <w:r w:rsidRPr="00E55530">
        <w:rPr>
          <w:i/>
          <w:iCs/>
        </w:rPr>
        <w:t>Sacred movement</w:t>
      </w:r>
      <w:r w:rsidRPr="00E55530">
        <w:t>—from hand gestures to posture—embodies spiritual mindfulness.</w:t>
      </w:r>
    </w:p>
    <w:p w14:paraId="0FBB15C6" w14:textId="77777777" w:rsidR="00E55530" w:rsidRPr="00E55530" w:rsidRDefault="00E55530" w:rsidP="00E55530">
      <w:r w:rsidRPr="00E55530">
        <w:pict w14:anchorId="29E62D29">
          <v:rect id="_x0000_i1138" style="width:0;height:1.5pt" o:hralign="center" o:hrstd="t" o:hr="t" fillcolor="#a0a0a0" stroked="f"/>
        </w:pict>
      </w:r>
    </w:p>
    <w:p w14:paraId="173F0C19"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Rich Tapestry of Hindu Traditions</w:t>
      </w:r>
    </w:p>
    <w:p w14:paraId="68BFD347" w14:textId="77777777" w:rsidR="00E55530" w:rsidRPr="00E55530" w:rsidRDefault="00E55530" w:rsidP="00E55530">
      <w:r w:rsidRPr="00E55530">
        <w:t xml:space="preserve">Hinduism’s cultural expressions are vibrant and symbolic. </w:t>
      </w:r>
      <w:proofErr w:type="spellStart"/>
      <w:r w:rsidRPr="00E55530">
        <w:rPr>
          <w:i/>
          <w:iCs/>
        </w:rPr>
        <w:t>Theemithi</w:t>
      </w:r>
      <w:proofErr w:type="spellEnd"/>
      <w:r w:rsidRPr="00E55530">
        <w:t xml:space="preserve">, or fire-walking, honors Goddess Draupadi and symbolizes purification through faith. </w:t>
      </w:r>
      <w:r w:rsidRPr="00E55530">
        <w:rPr>
          <w:i/>
          <w:iCs/>
        </w:rPr>
        <w:t>Theyyam</w:t>
      </w:r>
      <w:r w:rsidRPr="00E55530">
        <w:t>, a ritual dance in Kerala, allows performers to embody deities, offering blessings to the community.</w:t>
      </w:r>
    </w:p>
    <w:p w14:paraId="22192D7A" w14:textId="77777777" w:rsidR="00E55530" w:rsidRPr="00E55530" w:rsidRDefault="00E55530" w:rsidP="00E55530">
      <w:r w:rsidRPr="00E55530">
        <w:t xml:space="preserve">During </w:t>
      </w:r>
      <w:r w:rsidRPr="00E55530">
        <w:rPr>
          <w:i/>
          <w:iCs/>
        </w:rPr>
        <w:t>Janmashtami</w:t>
      </w:r>
      <w:r w:rsidRPr="00E55530">
        <w:t xml:space="preserve">, the festival celebrating Krishna’s birth, </w:t>
      </w:r>
      <w:r w:rsidRPr="00E55530">
        <w:rPr>
          <w:i/>
          <w:iCs/>
        </w:rPr>
        <w:t>Dahi Handi</w:t>
      </w:r>
      <w:r w:rsidRPr="00E55530">
        <w:t xml:space="preserve"> involves human pyramids breaking butter pots, reenacting Krishna’s childhood mischief. </w:t>
      </w:r>
      <w:r w:rsidRPr="00E55530">
        <w:rPr>
          <w:i/>
          <w:iCs/>
        </w:rPr>
        <w:t>Sacred immersion</w:t>
      </w:r>
      <w:r w:rsidRPr="00E55530">
        <w:t xml:space="preserve"> of idols in water during festivals represents the cosmic cycle of creation and dissolution.</w:t>
      </w:r>
    </w:p>
    <w:p w14:paraId="3AF25D43" w14:textId="77777777" w:rsidR="00E55530" w:rsidRPr="00E55530" w:rsidRDefault="00E55530" w:rsidP="00E55530">
      <w:r w:rsidRPr="00E55530">
        <w:pict w14:anchorId="7E5F381C">
          <v:rect id="_x0000_i1139" style="width:0;height:1.5pt" o:hralign="center" o:hrstd="t" o:hr="t" fillcolor="#a0a0a0" stroked="f"/>
        </w:pict>
      </w:r>
    </w:p>
    <w:p w14:paraId="7EF0B92A"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Agni Keli and </w:t>
      </w:r>
      <w:r w:rsidRPr="00E55530">
        <w:rPr>
          <w:rFonts w:ascii="Segoe UI Emoji" w:hAnsi="Segoe UI Emoji" w:cs="Segoe UI Emoji"/>
          <w:b/>
          <w:bCs/>
        </w:rPr>
        <w:t>🍽️</w:t>
      </w:r>
      <w:r w:rsidRPr="00E55530">
        <w:rPr>
          <w:b/>
          <w:bCs/>
        </w:rPr>
        <w:t xml:space="preserve"> Eating on the Floor</w:t>
      </w:r>
    </w:p>
    <w:p w14:paraId="73FC7AB0" w14:textId="77777777" w:rsidR="00E55530" w:rsidRPr="00E55530" w:rsidRDefault="00E55530" w:rsidP="00E55530">
      <w:r w:rsidRPr="00E55530">
        <w:rPr>
          <w:i/>
          <w:iCs/>
        </w:rPr>
        <w:t>Agni Keli</w:t>
      </w:r>
      <w:r w:rsidRPr="00E55530">
        <w:t xml:space="preserve">, a fiery ritual in Mangalore, involves devotees throwing burning torches to honor Goddess Durga, showcasing courage and devotion. Meanwhile, </w:t>
      </w:r>
      <w:r w:rsidRPr="00E55530">
        <w:rPr>
          <w:i/>
          <w:iCs/>
        </w:rPr>
        <w:t>eating on the floor</w:t>
      </w:r>
      <w:r w:rsidRPr="00E55530">
        <w:t>, cross-legged in homes or temples, signifies humility, equality, and aids digestion—merging physical health with spiritual discipline.</w:t>
      </w:r>
    </w:p>
    <w:p w14:paraId="37FBAAA6" w14:textId="77777777" w:rsidR="00E55530" w:rsidRPr="00E55530" w:rsidRDefault="00E55530" w:rsidP="00E55530">
      <w:r w:rsidRPr="00E55530">
        <w:pict w14:anchorId="25F88F8C">
          <v:rect id="_x0000_i1140" style="width:0;height:1.5pt" o:hralign="center" o:hrstd="t" o:hr="t" fillcolor="#a0a0a0" stroked="f"/>
        </w:pict>
      </w:r>
    </w:p>
    <w:p w14:paraId="4CCE6DC2" w14:textId="77777777" w:rsidR="00E55530" w:rsidRPr="00E55530" w:rsidRDefault="00E55530" w:rsidP="00E55530">
      <w:pPr>
        <w:rPr>
          <w:b/>
          <w:bCs/>
        </w:rPr>
      </w:pPr>
      <w:r w:rsidRPr="00E55530">
        <w:rPr>
          <w:rFonts w:ascii="Segoe UI Emoji" w:hAnsi="Segoe UI Emoji" w:cs="Segoe UI Emoji"/>
          <w:b/>
          <w:bCs/>
        </w:rPr>
        <w:t>🧘</w:t>
      </w:r>
      <w:r w:rsidRPr="00E55530">
        <w:rPr>
          <w:b/>
          <w:bCs/>
        </w:rPr>
        <w:t xml:space="preserve"> Conclusion: A Living Faith</w:t>
      </w:r>
    </w:p>
    <w:p w14:paraId="265581F2" w14:textId="77777777" w:rsidR="00E55530" w:rsidRPr="00E55530" w:rsidRDefault="00E55530" w:rsidP="00E55530">
      <w:r w:rsidRPr="00E55530">
        <w:t>Hinduism, as portrayed in Hussian’s work, is a living tradition that permeates every aspect of life—from how one eats and greets others to how one worships and celebrates. It is a faith of gestures, rituals, and values that cultivate spiritual awareness, social harmony, and reverence for the divine in all forms. Through its rich tapestry of practices, Hinduism continues to guide millions in leading lives of purpose, purity, and compassion.</w:t>
      </w:r>
    </w:p>
    <w:p w14:paraId="3966EBEB" w14:textId="77777777" w:rsidR="00E55530" w:rsidRPr="00E55530" w:rsidRDefault="00E55530" w:rsidP="00E55530">
      <w:r w:rsidRPr="00E55530">
        <w:pict w14:anchorId="4BA7AD9F">
          <v:rect id="_x0000_i1141" style="width:0;height:1.5pt" o:hralign="center" o:hrstd="t" o:hr="t" fillcolor="#a0a0a0" stroked="f"/>
        </w:pict>
      </w:r>
    </w:p>
    <w:p w14:paraId="3C756964" w14:textId="77777777" w:rsidR="00E55530" w:rsidRPr="00E55530" w:rsidRDefault="00E55530" w:rsidP="00E55530">
      <w:r w:rsidRPr="00E55530">
        <w:lastRenderedPageBreak/>
        <w:t>I can also help you turn this into a presentation or visual revision sheet if you're preparing for an exam or class discussion. Just say the word!</w:t>
      </w:r>
    </w:p>
    <w:p w14:paraId="6342AE6E" w14:textId="77777777" w:rsidR="006777BF" w:rsidRDefault="006777BF"/>
    <w:sectPr w:rsidR="00677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C36"/>
    <w:multiLevelType w:val="multilevel"/>
    <w:tmpl w:val="E1E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5B54"/>
    <w:multiLevelType w:val="multilevel"/>
    <w:tmpl w:val="C4D8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906A3"/>
    <w:multiLevelType w:val="multilevel"/>
    <w:tmpl w:val="8D9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C1D2F"/>
    <w:multiLevelType w:val="multilevel"/>
    <w:tmpl w:val="BAB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6693"/>
    <w:multiLevelType w:val="multilevel"/>
    <w:tmpl w:val="DBB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B307D"/>
    <w:multiLevelType w:val="multilevel"/>
    <w:tmpl w:val="D50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D473B"/>
    <w:multiLevelType w:val="multilevel"/>
    <w:tmpl w:val="CE6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537AF"/>
    <w:multiLevelType w:val="multilevel"/>
    <w:tmpl w:val="F95C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718D0"/>
    <w:multiLevelType w:val="multilevel"/>
    <w:tmpl w:val="1B7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5326E"/>
    <w:multiLevelType w:val="multilevel"/>
    <w:tmpl w:val="B77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E755F"/>
    <w:multiLevelType w:val="multilevel"/>
    <w:tmpl w:val="2B3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A4351"/>
    <w:multiLevelType w:val="multilevel"/>
    <w:tmpl w:val="588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B0FFE"/>
    <w:multiLevelType w:val="multilevel"/>
    <w:tmpl w:val="827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C403D"/>
    <w:multiLevelType w:val="multilevel"/>
    <w:tmpl w:val="6B82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64E28"/>
    <w:multiLevelType w:val="multilevel"/>
    <w:tmpl w:val="503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5233B"/>
    <w:multiLevelType w:val="multilevel"/>
    <w:tmpl w:val="ACB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F744D"/>
    <w:multiLevelType w:val="multilevel"/>
    <w:tmpl w:val="219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F4A97"/>
    <w:multiLevelType w:val="multilevel"/>
    <w:tmpl w:val="72FA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C21CB"/>
    <w:multiLevelType w:val="multilevel"/>
    <w:tmpl w:val="53A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31B33"/>
    <w:multiLevelType w:val="multilevel"/>
    <w:tmpl w:val="431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C03E3"/>
    <w:multiLevelType w:val="multilevel"/>
    <w:tmpl w:val="A13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20528"/>
    <w:multiLevelType w:val="multilevel"/>
    <w:tmpl w:val="243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01802"/>
    <w:multiLevelType w:val="multilevel"/>
    <w:tmpl w:val="816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93260"/>
    <w:multiLevelType w:val="multilevel"/>
    <w:tmpl w:val="6F9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C1675"/>
    <w:multiLevelType w:val="multilevel"/>
    <w:tmpl w:val="86B4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B15B1"/>
    <w:multiLevelType w:val="multilevel"/>
    <w:tmpl w:val="9ED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4331E"/>
    <w:multiLevelType w:val="multilevel"/>
    <w:tmpl w:val="781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87D94"/>
    <w:multiLevelType w:val="multilevel"/>
    <w:tmpl w:val="C05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8576">
    <w:abstractNumId w:val="10"/>
  </w:num>
  <w:num w:numId="2" w16cid:durableId="7682350">
    <w:abstractNumId w:val="21"/>
  </w:num>
  <w:num w:numId="3" w16cid:durableId="1238709234">
    <w:abstractNumId w:val="16"/>
  </w:num>
  <w:num w:numId="4" w16cid:durableId="474957269">
    <w:abstractNumId w:val="27"/>
  </w:num>
  <w:num w:numId="5" w16cid:durableId="1818836815">
    <w:abstractNumId w:val="15"/>
  </w:num>
  <w:num w:numId="6" w16cid:durableId="699358320">
    <w:abstractNumId w:val="25"/>
  </w:num>
  <w:num w:numId="7" w16cid:durableId="1660840848">
    <w:abstractNumId w:val="0"/>
  </w:num>
  <w:num w:numId="8" w16cid:durableId="1570385369">
    <w:abstractNumId w:val="7"/>
  </w:num>
  <w:num w:numId="9" w16cid:durableId="185994261">
    <w:abstractNumId w:val="4"/>
  </w:num>
  <w:num w:numId="10" w16cid:durableId="878663914">
    <w:abstractNumId w:val="12"/>
  </w:num>
  <w:num w:numId="11" w16cid:durableId="2128043679">
    <w:abstractNumId w:val="14"/>
  </w:num>
  <w:num w:numId="12" w16cid:durableId="595866069">
    <w:abstractNumId w:val="11"/>
  </w:num>
  <w:num w:numId="13" w16cid:durableId="1886283997">
    <w:abstractNumId w:val="22"/>
  </w:num>
  <w:num w:numId="14" w16cid:durableId="769393209">
    <w:abstractNumId w:val="9"/>
  </w:num>
  <w:num w:numId="15" w16cid:durableId="1559391780">
    <w:abstractNumId w:val="26"/>
  </w:num>
  <w:num w:numId="16" w16cid:durableId="1302660662">
    <w:abstractNumId w:val="6"/>
  </w:num>
  <w:num w:numId="17" w16cid:durableId="1887402283">
    <w:abstractNumId w:val="23"/>
  </w:num>
  <w:num w:numId="18" w16cid:durableId="1343701502">
    <w:abstractNumId w:val="8"/>
  </w:num>
  <w:num w:numId="19" w16cid:durableId="1844129010">
    <w:abstractNumId w:val="24"/>
  </w:num>
  <w:num w:numId="20" w16cid:durableId="344865140">
    <w:abstractNumId w:val="1"/>
  </w:num>
  <w:num w:numId="21" w16cid:durableId="1556887122">
    <w:abstractNumId w:val="19"/>
  </w:num>
  <w:num w:numId="22" w16cid:durableId="1133062356">
    <w:abstractNumId w:val="5"/>
  </w:num>
  <w:num w:numId="23" w16cid:durableId="1137915575">
    <w:abstractNumId w:val="3"/>
  </w:num>
  <w:num w:numId="24" w16cid:durableId="1818377969">
    <w:abstractNumId w:val="18"/>
  </w:num>
  <w:num w:numId="25" w16cid:durableId="718358828">
    <w:abstractNumId w:val="17"/>
  </w:num>
  <w:num w:numId="26" w16cid:durableId="1476293593">
    <w:abstractNumId w:val="20"/>
  </w:num>
  <w:num w:numId="27" w16cid:durableId="1883858899">
    <w:abstractNumId w:val="2"/>
  </w:num>
  <w:num w:numId="28" w16cid:durableId="3480265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8B0"/>
    <w:rsid w:val="001C331B"/>
    <w:rsid w:val="006777BF"/>
    <w:rsid w:val="00947536"/>
    <w:rsid w:val="009508B0"/>
    <w:rsid w:val="00AD60CB"/>
    <w:rsid w:val="00BE5ABC"/>
    <w:rsid w:val="00E5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B15B"/>
  <w15:chartTrackingRefBased/>
  <w15:docId w15:val="{26CBE010-CCA7-4ACB-87F2-936B0B1B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8B0"/>
    <w:rPr>
      <w:rFonts w:eastAsiaTheme="majorEastAsia" w:cstheme="majorBidi"/>
      <w:color w:val="272727" w:themeColor="text1" w:themeTint="D8"/>
    </w:rPr>
  </w:style>
  <w:style w:type="paragraph" w:styleId="Title">
    <w:name w:val="Title"/>
    <w:basedOn w:val="Normal"/>
    <w:next w:val="Normal"/>
    <w:link w:val="TitleChar"/>
    <w:uiPriority w:val="10"/>
    <w:qFormat/>
    <w:rsid w:val="0095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8B0"/>
    <w:pPr>
      <w:spacing w:before="160"/>
      <w:jc w:val="center"/>
    </w:pPr>
    <w:rPr>
      <w:i/>
      <w:iCs/>
      <w:color w:val="404040" w:themeColor="text1" w:themeTint="BF"/>
    </w:rPr>
  </w:style>
  <w:style w:type="character" w:customStyle="1" w:styleId="QuoteChar">
    <w:name w:val="Quote Char"/>
    <w:basedOn w:val="DefaultParagraphFont"/>
    <w:link w:val="Quote"/>
    <w:uiPriority w:val="29"/>
    <w:rsid w:val="009508B0"/>
    <w:rPr>
      <w:i/>
      <w:iCs/>
      <w:color w:val="404040" w:themeColor="text1" w:themeTint="BF"/>
    </w:rPr>
  </w:style>
  <w:style w:type="paragraph" w:styleId="ListParagraph">
    <w:name w:val="List Paragraph"/>
    <w:basedOn w:val="Normal"/>
    <w:uiPriority w:val="34"/>
    <w:qFormat/>
    <w:rsid w:val="009508B0"/>
    <w:pPr>
      <w:ind w:left="720"/>
      <w:contextualSpacing/>
    </w:pPr>
  </w:style>
  <w:style w:type="character" w:styleId="IntenseEmphasis">
    <w:name w:val="Intense Emphasis"/>
    <w:basedOn w:val="DefaultParagraphFont"/>
    <w:uiPriority w:val="21"/>
    <w:qFormat/>
    <w:rsid w:val="009508B0"/>
    <w:rPr>
      <w:i/>
      <w:iCs/>
      <w:color w:val="0F4761" w:themeColor="accent1" w:themeShade="BF"/>
    </w:rPr>
  </w:style>
  <w:style w:type="paragraph" w:styleId="IntenseQuote">
    <w:name w:val="Intense Quote"/>
    <w:basedOn w:val="Normal"/>
    <w:next w:val="Normal"/>
    <w:link w:val="IntenseQuoteChar"/>
    <w:uiPriority w:val="30"/>
    <w:qFormat/>
    <w:rsid w:val="00950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8B0"/>
    <w:rPr>
      <w:i/>
      <w:iCs/>
      <w:color w:val="0F4761" w:themeColor="accent1" w:themeShade="BF"/>
    </w:rPr>
  </w:style>
  <w:style w:type="character" w:styleId="IntenseReference">
    <w:name w:val="Intense Reference"/>
    <w:basedOn w:val="DefaultParagraphFont"/>
    <w:uiPriority w:val="32"/>
    <w:qFormat/>
    <w:rsid w:val="00950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BHAGDEV</dc:creator>
  <cp:keywords/>
  <dc:description/>
  <cp:lastModifiedBy>YASH BHAGDEV</cp:lastModifiedBy>
  <cp:revision>3</cp:revision>
  <dcterms:created xsi:type="dcterms:W3CDTF">2025-11-06T14:18:00Z</dcterms:created>
  <dcterms:modified xsi:type="dcterms:W3CDTF">2025-11-06T17:11:00Z</dcterms:modified>
</cp:coreProperties>
</file>