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E3B"/>
          <w:sz w:val="56"/>
        </w:rPr>
        <w:t>awaaz.ai</w:t>
      </w:r>
    </w:p>
    <w:p>
      <w:pPr>
        <w:jc w:val="center"/>
      </w:pPr>
      <w:r>
        <w:rPr>
          <w:b/>
          <w:color w:val="10B981"/>
          <w:sz w:val="26"/>
        </w:rPr>
        <w:t>Every Voice Heard. Every Issue Resolved.</w:t>
        <w:br/>
        <w:t>Technical, Operational &amp; System Architecture Documentation</w:t>
      </w:r>
    </w:p>
    <w:p/>
    <w:p>
      <w:pPr>
        <w:pStyle w:val="Heading1"/>
      </w:pPr>
      <w:r>
        <w:rPr>
          <w:color w:val="064E3B"/>
        </w:rPr>
        <w:t>1. Executive Overview &amp; System Architecture</w:t>
      </w:r>
    </w:p>
    <w:p>
      <w:r>
        <w:t>awaaz.ai is an advanced, enterprise-grade AI-powered municipal grievance triage and predictive city operations platform. It bridges the gap between urban citizens and municipal administration through multi-lingual voice intake (English, Hindi, Marathi), Explainable AI (XAI) multi-class classification, 60-second agentic work order dispatch, real-time Google Maps spatial telemetry, 3-citizen verification protocols, and SHA-256 cryptographic audit ledgers.</w:t>
      </w:r>
    </w:p>
    <w:p>
      <w:pPr>
        <w:pStyle w:val="Heading1"/>
      </w:pPr>
      <w:r>
        <w:rPr>
          <w:color w:val="064E3B"/>
        </w:rPr>
        <w:t>2. Technology Stack &amp; Operational Mapping Table</w:t>
      </w:r>
    </w:p>
    <w:p>
      <w:r>
        <w:t>The table below provides a granular breakdown of every technology component, its codebase location, operational execution model, and security mechanism: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Layer / Component</w:t>
            </w:r>
          </w:p>
        </w:tc>
        <w:tc>
          <w:tcPr>
            <w:tcW w:type="dxa" w:w="1872"/>
            <w:shd w:fill="064E3B"/>
          </w:tcPr>
          <w:p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2160"/>
            <w:shd w:fill="064E3B"/>
          </w:tcPr>
          <w:p>
            <w:r>
              <w:rPr>
                <w:b/>
                <w:color w:val="FFFFFF"/>
              </w:rPr>
              <w:t>Codebase Location</w:t>
            </w:r>
          </w:p>
        </w:tc>
        <w:tc>
          <w:tcPr>
            <w:tcW w:type="dxa" w:w="3168"/>
            <w:shd w:fill="064E3B"/>
          </w:tcPr>
          <w:p>
            <w:r>
              <w:rPr>
                <w:b/>
                <w:color w:val="FFFFFF"/>
              </w:rPr>
              <w:t>Operational Function &amp; Execution Model</w:t>
            </w:r>
          </w:p>
        </w:tc>
        <w:tc>
          <w:tcPr>
            <w:tcW w:type="dxa" w:w="2016"/>
            <w:shd w:fill="064E3B"/>
          </w:tcPr>
          <w:p>
            <w:r>
              <w:rPr>
                <w:b/>
                <w:color w:val="FFFFFF"/>
              </w:rPr>
              <w:t>Security / Verification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User Interface (Frontend)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18, Vite 5, Tailwind CSS v3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Single-Page Application (SPA) providing responsive light-emerald dashboard UI, dynamic forms, and real-time state persistence.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Role-Based Component Guards (Citizen vs Officer)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Brand &amp; Visual Assets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Custom Transparent PNG Logo Emblem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client/public/logo.png, client/src/assets/logo.png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Transparent soundwave line + 3D letter A logo integrated in Navbar, Login Gateway, and Footer.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HTTPS CDN delivery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Routing &amp; Role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Router v6, AuthContext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client/src/App.jsx, client/src/context/AuthContext.jsx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Client-side route guards (ProtectedRoute, OfficerRoute, CitizenRoute) enforcing role isolation.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LocalStorage session token persistence (civic_user)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Voice &amp; Speech AI Intake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Web Speech API (STT / TTS)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client/src/components/VoiceInput.jsx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Native speech recognition in EN, HI, MR. Auto-converts voice complaints into structured text with intent extraction.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Client-side local audio processing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Privacy Shield &amp; Object Blur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YOLOv8 Computer Vision + Regex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client/src/utils/imageAnonymizer.js, client/src/components/ImageUpload.jsx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Auto-detects and blurs human faces &amp; vehicle license plates on evidence photos. Redacts Aadhaar &amp; phone numbers.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DPDP Act 2023 Compliant • Automatic PII Anonymization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Location &amp; Geocoding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Google Maps API, Geolocation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client/src/components/LocationPicker.jsx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Pins exact latitude/longitude coordinates and resolves addresses to Nagpur Municipal City Zones.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API Key restricted domain referrer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Explainable AI (XAI) Triage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Multi-Class Priority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client/src/components/XAIPanel.jsx, server/controllers/complaintController.js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Evaluates text keywords, proximity to schools/hospitals, and historical repair precedents (91-96% confidence).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Rule-based validation &amp; Human Override controls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Officer Work Order Copilot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Agentic Dispatch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client/src/components/ResolutionCopilot.jsx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Autonomous 60-second contractor lookup, cost estimation, and work order generation.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Human-in-the-loop officer approval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Work Resolution &amp; Proof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Admin Photo Upload &amp; Canvas Modal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client/src/components/ResolutionProofModal.jsx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Pops up when officer marks ticket solved. Uploads repair photo proof with GPS timestamp and engineering notes.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Required before status transition to Pending Verification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Citizen Audit Verification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3-Citizen Audit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client/src/components/CitizenVerificationPanel.jsx, server/controllers/complaintController.js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Requires 3 independent citizens to inspect photo proof and verify work authenticity before final resolution.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7-Day Verification Lock Window (reverts if unverified)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City Digital Twin Map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@react-google-maps/api, Dynamic Telemetry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client/src/components/DigitalTwinMap.jsx, client/src/pages/DigitalTwinPage.jsx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Real-time spatial simulation of municipal infrastructure health across Laxmi Nagar, Dharampeth, Sadar &amp; Sitabuldi.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IoT sensor simulation &amp; live status pins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Infrastructure Heatmap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Chart.js, Custom Metric Gauges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client/src/components/HeatMap.jsx, client/src/pages/AnalyticsPage.jsx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Visualizes city zone failure hotspots for roads, water mainlines, sanitation dumps, and smart lighting.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City-wide operations analytics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Backend API Server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Node.js, Express.js (REST)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server/index.js, server/routes/complaints.js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Handles HTTP requests for complaint management, user authentication, status updates, and verification endpoints.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CORS protection, Helmet security headers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Database &amp; Data Persistence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MongoDB (Mongoose) + JSON Fallback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server/models/Complaint.js, data/sample_complaints.json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Dual-mode database architecture. Uses MongoDB if connected, otherwise seamlessly falls back to persistent JSON storage.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Mongoose Schema validation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Authentication &amp;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JWT (JSON Web Tokens), bcryptjs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server/controllers/authController.js, server/models/User.js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Encrypted password hashing (salt 10) and signed JWT tokens with 24-hour expiration.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OFFICER_SECRET_KEY required for Officer/Admin signup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Environment Configuration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dotenv, .env config files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server/.env, client/.env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Stores sensitive server secrets (OFFICER_SECRET_KEY, JWT_SECRET, MONGODB_URI).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Git-ignored (.env, server/.env, client/.env)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Blockchain Audit Trail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SHA-256 Cryptographic Hash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server/services/blockchainService.js, client/src/components/BlockchainAudit.jsx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Generates tamper-evident SHA-256 cryptographic block hashes for every grievance submission and status update.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Immutable ledger logging</w:t>
            </w:r>
          </w:p>
        </w:tc>
      </w:tr>
    </w:tbl>
    <w:p/>
    <w:p>
      <w:pPr>
        <w:pStyle w:val="Heading1"/>
      </w:pPr>
      <w:r>
        <w:rPr>
          <w:color w:val="064E3B"/>
        </w:rPr>
        <w:t>3. End-to-End Operational Lifecycle &amp; Workflows</w:t>
      </w:r>
    </w:p>
    <w:p>
      <w:r>
        <w:rPr>
          <w:b/>
          <w:color w:val="064E3B"/>
          <w:sz w:val="22"/>
        </w:rPr>
        <w:t>Stage 1: Resident Complaint Intake</w:t>
      </w:r>
    </w:p>
    <w:p>
      <w:r>
        <w:t>Citizens submit grievances via voice (EN/HI/MR) or text. Location is pinned using GPS or manually selected from Nagpur Municipal City Zones. PII (phone/Aadhaar) is automatically redacted via Privacy Shield.</w:t>
      </w:r>
    </w:p>
    <w:p>
      <w:r>
        <w:rPr>
          <w:b/>
          <w:color w:val="064E3B"/>
          <w:sz w:val="22"/>
        </w:rPr>
        <w:t>Stage 2: XAI Triage &amp; Priority Scoring</w:t>
      </w:r>
    </w:p>
    <w:p>
      <w:r>
        <w:t>Explainable AI analyzes keywords, spatial proximity to safety zones (schools/hospitals), and historical repair trends to assign confidence scores (91-96%) and SLA resolution windows (e.g. 48h).</w:t>
      </w:r>
    </w:p>
    <w:p>
      <w:r>
        <w:rPr>
          <w:b/>
          <w:color w:val="064E3B"/>
          <w:sz w:val="22"/>
        </w:rPr>
        <w:t>Stage 3: Officer Triage &amp; Agentic Dispatch</w:t>
      </w:r>
    </w:p>
    <w:p>
      <w:r>
        <w:t>Authorized Officers view tickets in an interactive 5-stage Kanban flow (New -&gt; Assigned -&gt; In Progress -&gt; Pending Verification -&gt; Resolved). The Copilot generates automated contractor work orders.</w:t>
      </w:r>
    </w:p>
    <w:p>
      <w:r>
        <w:rPr>
          <w:b/>
          <w:color w:val="064E3B"/>
          <w:sz w:val="22"/>
        </w:rPr>
        <w:t>Stage 4: Work Completion &amp; Photo Proof Submission</w:t>
      </w:r>
    </w:p>
    <w:p>
      <w:r>
        <w:t>When an officer marks a ticket solved, the Resolution Proof Modal prompts for repair photo proof (GPS tagged) and engineering completion notes.</w:t>
      </w:r>
    </w:p>
    <w:p>
      <w:r>
        <w:rPr>
          <w:b/>
          <w:color w:val="064E3B"/>
          <w:sz w:val="22"/>
        </w:rPr>
        <w:t>Stage 5: 3-Citizen Verification &amp; 7-Day Window</w:t>
      </w:r>
    </w:p>
    <w:p>
      <w:r>
        <w:t>The ticket transitions to "Pending Verification" and triggers a 7-Day Verification Lock. 3 independent citizens must inspect and audit the photo proof. Once 3 verifications are recorded, it advances to "Verified &amp; Resolved".</w:t>
      </w:r>
    </w:p>
    <w:p>
      <w:r>
        <w:rPr>
          <w:b/>
          <w:color w:val="064E3B"/>
          <w:sz w:val="22"/>
        </w:rPr>
        <w:t>Stage 6: Digital Twin Sync &amp; Cryptographic Logging</w:t>
      </w:r>
    </w:p>
    <w:p>
      <w:r>
        <w:t>All state changes update the live Google Maps City Digital Twin spatial telemetry map and append an immutable SHA-256 block hash to the public blockchain audit trail.</w:t>
      </w:r>
    </w:p>
    <w:p/>
    <w:p>
      <w:pPr>
        <w:pStyle w:val="Heading1"/>
      </w:pPr>
      <w:r>
        <w:rPr>
          <w:color w:val="064E3B"/>
        </w:rPr>
        <w:t>4. API REST Specification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Payload / Query</w:t>
            </w:r>
          </w:p>
        </w:tc>
        <w:tc>
          <w:tcPr>
            <w:tcW w:type="dxa" w:w="3312"/>
            <w:shd w:fill="064E3B"/>
          </w:tcPr>
          <w:p>
            <w:r>
              <w:rPr>
                <w:b/>
                <w:color w:val="FFFFFF"/>
              </w:rPr>
              <w:t>Functionality &amp; Security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Retrieves all grievances sorted by timestamp. Used for Kanban and Digital Twin telemetry.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title, category, location, description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Registers a new grievance. Applies PII redaction and computes SHA-256 audit hash.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/api/complaints/sms-webhook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From, Body (Text Message)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Omni-channel SMS Helpline webhook (+91 98765 43210). Auto-classifies text and sends SMS tracking confirmation.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/api/complaints/:id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Fetches detailed complaint record including XAI rationale and verification history.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PATCH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/api/complaints/:id/status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status, resolutionProof, notes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Updates status. Triggers photo proof requirement for Pending Verification.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/api/complaints/:id/verify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citizenName, comment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Records citizen authenticity audit (1/3, 2/3, 3/3 -&gt; Verified &amp; Resolved).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/api/auth/register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name, mobile, email, secretKey, role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Registers user. Requires OFFICER_SECRET_KEY for Officer/Admin role authorization.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/api/auth/login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identifier, password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Authenticates user and returns 24-hour signed JWT token.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