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Arbitrary Enterprise Grant Scheme 2026 Guide</w:t>
      </w:r>
    </w:p>
    <w:p/>
    <w:p>
      <w:pPr>
        <w:pStyle w:val="Heading1"/>
      </w:pPr>
      <w:r>
        <w:t xml:space="preserve">Short Description (Hero Section)</w:t>
      </w:r>
    </w:p>
    <w:p>
      <w:pPr>
        <w:pStyle w:val="Snippet"/>
      </w:pPr>
      <w:r>
        <w:t xml:space="preserve">The Arbitrary Enterprise Grant Scheme 2026 offers competitive grant assistance for eligible technology startups.</w:t>
      </w:r>
    </w:p>
    <w:p/>
    <w:p>
      <w:pPr>
        <w:pStyle w:val="Heading1"/>
      </w:pPr>
      <w:r>
        <w:t xml:space="preserve">Detailed Description</w:t>
      </w:r>
    </w:p>
    <w:p>
      <w:pPr>
        <w:pStyle w:val="Heading2"/>
      </w:pPr>
      <w:r>
        <w:t xml:space="preserve">Introduction</w:t>
      </w:r>
    </w:p>
    <w:p>
      <w:r>
        <w:t xml:space="preserve">This grant scheme supports innovation in sustainable enterprise models.</w:t>
      </w:r>
    </w:p>
    <w:p/>
    <w:p>
      <w:pPr>
        <w:pStyle w:val="Heading2"/>
      </w:pPr>
      <w:r>
        <w:t xml:space="preserve">Scheme At A Glance</w:t>
      </w:r>
    </w:p>
    <w:tbl>
      <w:tblPr>
        <w:tblW w:type="pct" w:w="100%"/>
        <w:tblBorders>
          <w:top w:val="single" w:color="999999" w:sz="4"/>
          <w:left w:val="single" w:color="999999" w:sz="4"/>
          <w:bottom w:val="single" w:color="999999" w:sz="4"/>
          <w:right w:val="single" w:color="999999" w:sz="4"/>
          <w:insideH w:val="single" w:color="DDDDDD" w:sz="4"/>
          <w:insideV w:val="single" w:color="DDDDDD" w:sz="4"/>
        </w:tblBorders>
      </w:tblPr>
      <w:tblGrid>
        <w:gridCol w:w="100"/>
        <w:gridCol w:w="100"/>
      </w:tblGrid>
      <w:tr>
        <w:tc>
          <w:tcPr>
            <w:tcW w:type="pct" w:w="30%"/>
            <w:shd w:fill="F8F9FA" w:color="auto" w:val="clear"/>
            <w:tcMar>
              <w:top w:type="dxa" w:w="100"/>
              <w:left w:type="dxa" w:w="100"/>
              <w:bottom w:type="dxa" w:w="100"/>
              <w:right w:type="dxa" w:w="100"/>
            </w:tcMar>
          </w:tcPr>
          <w:p>
            <w:r>
              <w:rPr>
                <w:b/>
                <w:bCs/>
              </w:rPr>
              <w:t xml:space="preserve">Scheme Name</w:t>
            </w:r>
          </w:p>
        </w:tc>
        <w:tc>
          <w:tcPr>
            <w:tcW w:type="pct" w:w="70%"/>
            <w:tcMar>
              <w:top w:type="dxa" w:w="100"/>
              <w:left w:type="dxa" w:w="100"/>
              <w:bottom w:type="dxa" w:w="100"/>
              <w:right w:type="dxa" w:w="100"/>
            </w:tcMar>
          </w:tcPr>
          <w:p>
            <w:r>
              <w:t xml:space="preserve">Arbitrary Grant</w:t>
            </w:r>
          </w:p>
        </w:tc>
      </w:tr>
      <w:tr>
        <w:tc>
          <w:tcPr>
            <w:tcW w:type="pct" w:w="30%"/>
            <w:shd w:fill="F8F9FA" w:color="auto" w:val="clear"/>
            <w:tcMar>
              <w:top w:type="dxa" w:w="100"/>
              <w:left w:type="dxa" w:w="100"/>
              <w:bottom w:type="dxa" w:w="100"/>
              <w:right w:type="dxa" w:w="100"/>
            </w:tcMar>
          </w:tcPr>
          <w:p>
            <w:r>
              <w:rPr>
                <w:b/>
                <w:bCs/>
              </w:rPr>
              <w:t xml:space="preserve">Grant Amount</w:t>
            </w:r>
          </w:p>
        </w:tc>
        <w:tc>
          <w:tcPr>
            <w:tcW w:type="pct" w:w="70%"/>
            <w:tcMar>
              <w:top w:type="dxa" w:w="100"/>
              <w:left w:type="dxa" w:w="100"/>
              <w:bottom w:type="dxa" w:w="100"/>
              <w:right w:type="dxa" w:w="100"/>
            </w:tcMar>
          </w:tcPr>
          <w:p>
            <w:r>
              <w:t xml:space="preserve">Up to 50 Lakhs</w:t>
            </w:r>
          </w:p>
        </w:tc>
      </w:tr>
    </w:tbl>
    <w:p/>
    <w:p>
      <w:pPr>
        <w:pStyle w:val="Heading1"/>
      </w:pPr>
      <w:r>
        <w:t xml:space="preserve">Benefits</w:t>
      </w:r>
    </w:p>
    <w:p>
      <w:pPr>
        <w:pStyle w:val="ListParagraph"/>
        <w:numPr>
          <w:ilvl w:val="0"/>
          <w:numId w:val="1"/>
        </w:numPr>
      </w:pPr>
      <w:r>
        <w:t xml:space="preserve">Generic Benefit 1: Generic Benefit description 1</w:t>
      </w:r>
    </w:p>
    <w:p>
      <w:pPr>
        <w:pStyle w:val="ListParagraph"/>
        <w:numPr>
          <w:ilvl w:val="0"/>
          <w:numId w:val="1"/>
        </w:numPr>
      </w:pPr>
      <w:r>
        <w:t xml:space="preserve">Generic Benefit 2: Generic Benefit description 2</w:t>
      </w:r>
    </w:p>
    <w:p>
      <w:pPr>
        <w:pStyle w:val="ListParagraph"/>
        <w:numPr>
          <w:ilvl w:val="0"/>
          <w:numId w:val="1"/>
        </w:numPr>
      </w:pPr>
      <w:r>
        <w:t xml:space="preserve">Generic Benefit 3: Generic Benefit description 3</w:t>
      </w:r>
    </w:p>
    <w:p>
      <w:pPr>
        <w:pStyle w:val="ListParagraph"/>
        <w:numPr>
          <w:ilvl w:val="0"/>
          <w:numId w:val="1"/>
        </w:numPr>
      </w:pPr>
      <w:r>
        <w:t xml:space="preserve">Generic Benefit 4: Generic Benefit description 4</w:t>
      </w:r>
    </w:p>
    <w:p>
      <w:pPr>
        <w:pStyle w:val="ListParagraph"/>
        <w:numPr>
          <w:ilvl w:val="0"/>
          <w:numId w:val="1"/>
        </w:numPr>
      </w:pPr>
      <w:r>
        <w:t xml:space="preserve">Generic Benefit 5: Generic Benefit description 5</w:t>
      </w:r>
    </w:p>
    <w:p/>
    <w:p>
      <w:pPr>
        <w:pStyle w:val="Heading1"/>
      </w:pPr>
      <w:r>
        <w:t xml:space="preserve">Eligibility Criteria</w:t>
      </w:r>
    </w:p>
    <w:p>
      <w:pPr>
        <w:pStyle w:val="ListParagraph"/>
        <w:numPr>
          <w:ilvl w:val="0"/>
          <w:numId w:val="1"/>
        </w:numPr>
      </w:pPr>
      <w:r>
        <w:t xml:space="preserve">Generic Eligibility 1: Criteria 1</w:t>
      </w:r>
    </w:p>
    <w:p>
      <w:pPr>
        <w:pStyle w:val="ListParagraph"/>
        <w:numPr>
          <w:ilvl w:val="0"/>
          <w:numId w:val="1"/>
        </w:numPr>
      </w:pPr>
      <w:r>
        <w:t xml:space="preserve">Generic Eligibility 2: Criteria 2</w:t>
      </w:r>
    </w:p>
    <w:p>
      <w:pPr>
        <w:pStyle w:val="ListParagraph"/>
        <w:numPr>
          <w:ilvl w:val="0"/>
          <w:numId w:val="1"/>
        </w:numPr>
      </w:pPr>
      <w:r>
        <w:t xml:space="preserve">Generic Eligibility 3: Criteria 3</w:t>
      </w:r>
    </w:p>
    <w:p>
      <w:pPr>
        <w:pStyle w:val="ListParagraph"/>
        <w:numPr>
          <w:ilvl w:val="0"/>
          <w:numId w:val="1"/>
        </w:numPr>
      </w:pPr>
      <w:r>
        <w:t xml:space="preserve">Generic Eligibility 4: Criteria 4</w:t>
      </w:r>
    </w:p>
    <w:p>
      <w:pPr>
        <w:pStyle w:val="ListParagraph"/>
        <w:numPr>
          <w:ilvl w:val="0"/>
          <w:numId w:val="1"/>
        </w:numPr>
      </w:pPr>
      <w:r>
        <w:t xml:space="preserve">Generic Eligibility 5: Criteria 5</w:t>
      </w:r>
    </w:p>
    <w:p/>
    <w:p>
      <w:pPr>
        <w:pStyle w:val="Heading1"/>
      </w:pPr>
      <w:r>
        <w:t xml:space="preserve">Documents Required</w:t>
      </w:r>
    </w:p>
    <w:p>
      <w:pPr>
        <w:pStyle w:val="ListParagraph"/>
        <w:numPr>
          <w:ilvl w:val="0"/>
          <w:numId w:val="1"/>
        </w:numPr>
      </w:pPr>
      <w:r>
        <w:t xml:space="preserve">Generic Doc 1 (Purpose 1)</w:t>
      </w:r>
    </w:p>
    <w:p>
      <w:pPr>
        <w:pStyle w:val="ListParagraph"/>
        <w:numPr>
          <w:ilvl w:val="0"/>
          <w:numId w:val="1"/>
        </w:numPr>
      </w:pPr>
      <w:r>
        <w:t xml:space="preserve">Generic Doc 2 (Purpose 2)</w:t>
      </w:r>
    </w:p>
    <w:p>
      <w:pPr>
        <w:pStyle w:val="ListParagraph"/>
        <w:numPr>
          <w:ilvl w:val="0"/>
          <w:numId w:val="1"/>
        </w:numPr>
      </w:pPr>
      <w:r>
        <w:t xml:space="preserve">Generic Doc 3 (Purpose 3)</w:t>
      </w:r>
    </w:p>
    <w:p>
      <w:pPr>
        <w:pStyle w:val="ListParagraph"/>
        <w:numPr>
          <w:ilvl w:val="0"/>
          <w:numId w:val="1"/>
        </w:numPr>
      </w:pPr>
      <w:r>
        <w:t xml:space="preserve">Generic Doc 4 (Purpose 4)</w:t>
      </w:r>
    </w:p>
    <w:p>
      <w:pPr>
        <w:pStyle w:val="ListParagraph"/>
        <w:numPr>
          <w:ilvl w:val="0"/>
          <w:numId w:val="1"/>
        </w:numPr>
      </w:pPr>
      <w:r>
        <w:t xml:space="preserve">Generic Doc 5 (Purpose 5)</w:t>
      </w:r>
    </w:p>
    <w:p/>
    <w:p>
      <w:pPr>
        <w:pStyle w:val="Heading1"/>
        <w:pageBreakBefore/>
      </w:pPr>
      <w:r>
        <w:t xml:space="preserve">Frequently Asked Questions</w:t>
      </w:r>
    </w:p>
    <w:p>
      <w:pPr>
        <w:pStyle w:val="Heading3"/>
      </w:pPr>
      <w:r>
        <w:rPr>
          <w:b/>
          <w:bCs/>
        </w:rPr>
        <w:t xml:space="preserve">Q1. Generic FAQ 1?</w:t>
      </w:r>
    </w:p>
    <w:p>
      <w:r>
        <w:t xml:space="preserve">Answer:</w:t>
      </w:r>
    </w:p>
    <w:p>
      <w:r>
        <w:t xml:space="preserve">Generic Answer 1</w:t>
      </w:r>
    </w:p>
    <w:p/>
    <w:p>
      <w:pPr>
        <w:pStyle w:val="Heading3"/>
      </w:pPr>
      <w:r>
        <w:rPr>
          <w:b/>
          <w:bCs/>
        </w:rPr>
        <w:t xml:space="preserve">Q2. Generic FAQ 2?</w:t>
      </w:r>
    </w:p>
    <w:p>
      <w:r>
        <w:t xml:space="preserve">Answer:</w:t>
      </w:r>
    </w:p>
    <w:p>
      <w:r>
        <w:t xml:space="preserve">Generic Answer 2</w:t>
      </w:r>
    </w:p>
    <w:p/>
    <w:p>
      <w:pPr>
        <w:pStyle w:val="Heading3"/>
      </w:pPr>
      <w:r>
        <w:rPr>
          <w:b/>
          <w:bCs/>
        </w:rPr>
        <w:t xml:space="preserve">Q3. Generic FAQ 3?</w:t>
      </w:r>
    </w:p>
    <w:p>
      <w:r>
        <w:t xml:space="preserve">Answer:</w:t>
      </w:r>
    </w:p>
    <w:p>
      <w:r>
        <w:t xml:space="preserve">Generic Answer 3</w:t>
      </w:r>
    </w:p>
    <w:p/>
    <w:p>
      <w:pPr>
        <w:pStyle w:val="Heading3"/>
      </w:pPr>
      <w:r>
        <w:rPr>
          <w:b/>
          <w:bCs/>
        </w:rPr>
        <w:t xml:space="preserve">Q4. Generic FAQ 4?</w:t>
      </w:r>
    </w:p>
    <w:p>
      <w:r>
        <w:t xml:space="preserve">Answer:</w:t>
      </w:r>
    </w:p>
    <w:p>
      <w:r>
        <w:t xml:space="preserve">Generic Answer 4</w:t>
      </w:r>
    </w:p>
    <w:p/>
    <w:p>
      <w:pPr>
        <w:pStyle w:val="Heading3"/>
      </w:pPr>
      <w:r>
        <w:rPr>
          <w:b/>
          <w:bCs/>
        </w:rPr>
        <w:t xml:space="preserve">Q5. Generic FAQ 5?</w:t>
      </w:r>
    </w:p>
    <w:p>
      <w:r>
        <w:t xml:space="preserve">Answer:</w:t>
      </w:r>
    </w:p>
    <w:p>
      <w:r>
        <w:t xml:space="preserve">Generic Answer 5</w:t>
      </w:r>
    </w:p>
    <w:p/>
    <w:p>
      <w:pPr>
        <w:pStyle w:val="Heading3"/>
      </w:pPr>
      <w:r>
        <w:rPr>
          <w:b/>
          <w:bCs/>
        </w:rPr>
        <w:t xml:space="preserve">Q6. Generic FAQ 6?</w:t>
      </w:r>
    </w:p>
    <w:p>
      <w:r>
        <w:t xml:space="preserve">Answer:</w:t>
      </w:r>
    </w:p>
    <w:p>
      <w:r>
        <w:t xml:space="preserve">Generic Answer 6</w:t>
      </w:r>
    </w:p>
    <w:p/>
    <w:p>
      <w:pPr>
        <w:pStyle w:val="Heading3"/>
      </w:pPr>
      <w:r>
        <w:rPr>
          <w:b/>
          <w:bCs/>
        </w:rPr>
        <w:t xml:space="preserve">Q7. Generic FAQ 7?</w:t>
      </w:r>
    </w:p>
    <w:p>
      <w:r>
        <w:t xml:space="preserve">Answer:</w:t>
      </w:r>
    </w:p>
    <w:p>
      <w:r>
        <w:t xml:space="preserve">Generic Answer 7</w:t>
      </w:r>
    </w:p>
    <w:p/>
    <w:p>
      <w:pPr>
        <w:pStyle w:val="Heading3"/>
      </w:pPr>
      <w:r>
        <w:rPr>
          <w:b/>
          <w:bCs/>
        </w:rPr>
        <w:t xml:space="preserve">Q8. Generic FAQ 8?</w:t>
      </w:r>
    </w:p>
    <w:p>
      <w:r>
        <w:t xml:space="preserve">Answer:</w:t>
      </w:r>
    </w:p>
    <w:p>
      <w:r>
        <w:t xml:space="preserve">Generic Answer 8</w:t>
      </w:r>
    </w:p>
    <w:p/>
    <w:p>
      <w:pPr>
        <w:pStyle w:val="Heading3"/>
      </w:pPr>
      <w:r>
        <w:rPr>
          <w:b/>
          <w:bCs/>
        </w:rPr>
        <w:t xml:space="preserve">Q9. Generic FAQ 9?</w:t>
      </w:r>
    </w:p>
    <w:p>
      <w:r>
        <w:t xml:space="preserve">Answer:</w:t>
      </w:r>
    </w:p>
    <w:p>
      <w:r>
        <w:t xml:space="preserve">Generic Answer 9</w:t>
      </w:r>
    </w:p>
    <w:p/>
    <w:p>
      <w:pPr>
        <w:pStyle w:val="Heading3"/>
      </w:pPr>
      <w:r>
        <w:rPr>
          <w:b/>
          <w:bCs/>
        </w:rPr>
        <w:t xml:space="preserve">Q10. Generic FAQ 10?</w:t>
      </w:r>
    </w:p>
    <w:p>
      <w:r>
        <w:t xml:space="preserve">Answer:</w:t>
      </w:r>
    </w:p>
    <w:p>
      <w:r>
        <w:t xml:space="preserve">Generic Answer 10</w:t>
      </w:r>
    </w:p>
    <w:p/>
    <w:p>
      <w:pPr>
        <w:pStyle w:val="Heading3"/>
      </w:pPr>
      <w:r>
        <w:rPr>
          <w:b/>
          <w:bCs/>
        </w:rPr>
        <w:t xml:space="preserve">Q11. Generic FAQ 11?</w:t>
      </w:r>
    </w:p>
    <w:p>
      <w:r>
        <w:t xml:space="preserve">Answer:</w:t>
      </w:r>
    </w:p>
    <w:p>
      <w:r>
        <w:t xml:space="preserve">Generic Answer 11</w:t>
      </w:r>
    </w:p>
    <w:p/>
    <w:p>
      <w:pPr>
        <w:pStyle w:val="Heading3"/>
      </w:pPr>
      <w:r>
        <w:rPr>
          <w:b/>
          <w:bCs/>
        </w:rPr>
        <w:t xml:space="preserve">Q12. Generic FAQ 12?</w:t>
      </w:r>
    </w:p>
    <w:p>
      <w:r>
        <w:t xml:space="preserve">Answer:</w:t>
      </w:r>
    </w:p>
    <w:p>
      <w:r>
        <w:t xml:space="preserve">Generic Answer 12</w:t>
      </w:r>
    </w:p>
    <w:p/>
    <w:p>
      <w:pPr>
        <w:pStyle w:val="Heading3"/>
      </w:pPr>
      <w:r>
        <w:rPr>
          <w:b/>
          <w:bCs/>
        </w:rPr>
        <w:t xml:space="preserve">Q13. Generic FAQ 13?</w:t>
      </w:r>
    </w:p>
    <w:p>
      <w:r>
        <w:t xml:space="preserve">Answer:</w:t>
      </w:r>
    </w:p>
    <w:p>
      <w:r>
        <w:t xml:space="preserve">Generic Answer 13</w:t>
      </w:r>
    </w:p>
    <w:p/>
    <w:p>
      <w:pPr>
        <w:pStyle w:val="Heading3"/>
      </w:pPr>
      <w:r>
        <w:rPr>
          <w:b/>
          <w:bCs/>
        </w:rPr>
        <w:t xml:space="preserve">Q14. Generic FAQ 14?</w:t>
      </w:r>
    </w:p>
    <w:p>
      <w:r>
        <w:t xml:space="preserve">Answer:</w:t>
      </w:r>
    </w:p>
    <w:p>
      <w:r>
        <w:t xml:space="preserve">Generic Answer 14</w:t>
      </w:r>
    </w:p>
    <w:p/>
    <w:p>
      <w:pPr>
        <w:pStyle w:val="Heading3"/>
      </w:pPr>
      <w:r>
        <w:rPr>
          <w:b/>
          <w:bCs/>
        </w:rPr>
        <w:t xml:space="preserve">Q15. Generic FAQ 15?</w:t>
      </w:r>
    </w:p>
    <w:p>
      <w:r>
        <w:t xml:space="preserve">Answer:</w:t>
      </w:r>
    </w:p>
    <w:p>
      <w:r>
        <w:t xml:space="preserve">Generic Answer 15</w:t>
      </w:r>
    </w:p>
    <w:p/>
    <w:p>
      <w:pPr>
        <w:pStyle w:val="Heading1"/>
      </w:pPr>
      <w:r>
        <w:t xml:space="preserve">Conclusion</w:t>
      </w:r>
    </w:p>
    <w:p>
      <w:r>
        <w:t xml:space="preserve">Arbitrary scheme facilitates growth in key priority sectors. For assistance with eligibility assessment, documentation or scheme application planning, you can consult Growthora.</w:t>
      </w:r>
    </w:p>
    <w:p/>
    <w:p>
      <w:pPr>
        <w:pStyle w:val="Heading1"/>
      </w:pPr>
      <w:r>
        <w:t xml:space="preserve">SEO Title</w:t>
      </w:r>
    </w:p>
    <w:p>
      <w:r>
        <w:t xml:space="preserve">Arbitrary Enterprise Grant Scheme 2026 Guide</w:t>
      </w:r>
    </w:p>
    <w:p>
      <w:r>
        <w:t xml:space="preserve">Character Count: 44</w:t>
      </w:r>
    </w:p>
    <w:p/>
    <w:p>
      <w:pPr>
        <w:pStyle w:val="Heading1"/>
      </w:pPr>
      <w:r>
        <w:t xml:space="preserve">SEO Description</w:t>
      </w:r>
    </w:p>
    <w:p>
      <w:r>
        <w:t xml:space="preserve">Official guide to Arbitrary Enterprise Grant Scheme 2026 for small business innovation.</w:t>
      </w:r>
    </w:p>
    <w:p>
      <w:r>
        <w:t xml:space="preserve">Character Count: 87</w:t>
      </w:r>
    </w:p>
    <w:p/>
    <w:p>
      <w:pPr>
        <w:pStyle w:val="Heading1"/>
      </w:pPr>
      <w:r>
        <w:t xml:space="preserve">SEO Keywords</w:t>
      </w:r>
    </w:p>
    <w:p>
      <w:r>
        <w:t xml:space="preserve">1. Arbitrary Grant Scheme 2026</w:t>
      </w:r>
    </w:p>
    <w:p>
      <w:r>
        <w:t xml:space="preserve">2. generic keyword 1</w:t>
      </w:r>
    </w:p>
    <w:p>
      <w:r>
        <w:t xml:space="preserve">3. generic keyword 2</w:t>
      </w:r>
    </w:p>
    <w:p>
      <w:r>
        <w:t xml:space="preserve">4. generic keyword 3</w:t>
      </w:r>
    </w:p>
    <w:p>
      <w:r>
        <w:t xml:space="preserve">5. generic keyword 4</w:t>
      </w:r>
    </w:p>
    <w:p>
      <w:r>
        <w:t xml:space="preserve">6. generic keyword 5</w:t>
      </w:r>
    </w:p>
    <w:p>
      <w:r>
        <w:t xml:space="preserve">7. generic keyword 6</w:t>
      </w:r>
    </w:p>
    <w:p>
      <w:r>
        <w:t xml:space="preserve">8. generic keyword 7</w:t>
      </w:r>
    </w:p>
    <w:p>
      <w:r>
        <w:t xml:space="preserve">9. generic keyword 8</w:t>
      </w:r>
    </w:p>
    <w:p>
      <w:r>
        <w:t xml:space="preserve">10. generic keyword 9</w:t>
      </w:r>
    </w:p>
    <w:p>
      <w:r>
        <w:t xml:space="preserve">11. generic keyword 10</w:t>
      </w:r>
    </w:p>
    <w:p>
      <w:r>
        <w:t xml:space="preserve">12. generic keyword 11</w:t>
      </w:r>
    </w:p>
    <w:p>
      <w:r>
        <w:t xml:space="preserve">13. generic keyword 12</w:t>
      </w:r>
    </w:p>
    <w:p>
      <w:r>
        <w:t xml:space="preserve">14. generic keyword 13</w:t>
      </w:r>
    </w:p>
    <w:p>
      <w:r>
        <w:t xml:space="preserve">15. generic keyword 14</w:t>
      </w:r>
    </w:p>
    <w:p>
      <w:r>
        <w:t xml:space="preserve">16. generic keyword 15</w:t>
      </w:r>
    </w:p>
    <w:p>
      <w:r>
        <w:t xml:space="preserve">17. generic keyword 16</w:t>
      </w:r>
    </w:p>
    <w:p>
      <w:r>
        <w:t xml:space="preserve">18. generic keyword 17</w:t>
      </w:r>
    </w:p>
    <w:p>
      <w:r>
        <w:t xml:space="preserve">19. generic keyword 18</w:t>
      </w:r>
    </w:p>
    <w:p>
      <w:r>
        <w:t xml:space="preserve">20. generic keyword 19</w:t>
      </w:r>
    </w:p>
    <w:p/>
    <w:p>
      <w:pPr>
        <w:pStyle w:val="Heading1"/>
        <w:pageBreakBefore/>
      </w:pPr>
      <w:r>
        <w:t xml:space="preserve">Schema Markup (JSON-LD)</w:t>
      </w:r>
    </w:p>
    <w:p>
      <w:pPr>
        <w:pStyle w:val="Code"/>
      </w:pPr>
      <w:r>
        <w:t xml:space="preserve">{</w:t>
      </w:r>
    </w:p>
    <w:p>
      <w:pPr>
        <w:pStyle w:val="Code"/>
      </w:pPr>
      <w:r>
        <w:t xml:space="preserve">  "@context": "https://schema.org",</w:t>
      </w:r>
    </w:p>
    <w:p>
      <w:pPr>
        <w:pStyle w:val="Code"/>
      </w:pPr>
      <w:r>
        <w:t xml:space="preserve">  "@type": "Article",</w:t>
      </w:r>
    </w:p>
    <w:p>
      <w:pPr>
        <w:pStyle w:val="Code"/>
      </w:pPr>
      <w:r>
        <w:t xml:space="preserve">  "headline": "Arbitrary Grant Scheme 2026"</w:t>
      </w:r>
    </w:p>
    <w:p>
      <w:pPr>
        <w:pStyle w:val="Code"/>
      </w:pPr>
      <w:r>
        <w:t xml:space="preserve">}</w:t>
      </w:r>
    </w:p>
    <w:sectPr>
      <w:headerReference w:type="default" r:id="rId7"/>
      <w:footerReference w:type="default" r:id="rId8"/>
      <w:pgSz w:w="11906" w:h="16838" w:orient="portrait"/>
      <w:pgMar w:top="1150" w:right="1150" w:bottom="115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88888"/>
      </w:rPr>
      <w:t xml:space="preserve">growthora.co.in</w:t>
    </w:r>
    <w:r>
      <w:rPr>
        <w:color w:val="888888"/>
      </w:rPr>
      <w:t xml:space="preserve">	Page </w:t>
    </w:r>
    <w:r>
      <w:rPr>
        <w:color w:val="88888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rPr>
      <w:t xml:space="preserve">Growthora Advisory Private Limited</w:t>
    </w:r>
    <w:r>
      <w:rPr>
        <w:color w:val="888888"/>
      </w:rPr>
      <w:t xml:space="preserve">Scheme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pPr>
        <w:spacing w:after="120" w:before="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240"/>
    </w:pPr>
    <w:rPr>
      <w:rFonts w:ascii="Arial" w:cs="Arial" w:eastAsia="Arial" w:hAnsi="Arial"/>
      <w:b/>
      <w:bCs/>
      <w:color w:val="1B4332"/>
      <w:sz w:val="48"/>
      <w:szCs w:val="48"/>
    </w:rPr>
  </w:style>
  <w:style w:type="paragraph" w:styleId="Heading1">
    <w:name w:val="Heading 1"/>
    <w:basedOn w:val="Normal"/>
    <w:next w:val="Normal"/>
    <w:pPr>
      <w:spacing w:after="120" w:before="240"/>
    </w:pPr>
    <w:rPr>
      <w:rFonts w:ascii="Arial" w:cs="Arial" w:eastAsia="Arial" w:hAnsi="Arial"/>
      <w:b/>
      <w:bCs/>
      <w:color w:val="1B4332"/>
      <w:sz w:val="44"/>
      <w:szCs w:val="44"/>
    </w:rPr>
  </w:style>
  <w:style w:type="paragraph" w:styleId="Heading2">
    <w:name w:val="Heading 2"/>
    <w:basedOn w:val="Normal"/>
    <w:next w:val="Normal"/>
    <w:pPr>
      <w:spacing w:after="100" w:before="200"/>
    </w:pPr>
    <w:rPr>
      <w:rFonts w:ascii="Arial" w:cs="Arial" w:eastAsia="Arial" w:hAnsi="Arial"/>
      <w:b/>
      <w:bCs/>
      <w:color w:val="2D6A4F"/>
      <w:sz w:val="32"/>
      <w:szCs w:val="32"/>
    </w:rPr>
  </w:style>
  <w:style w:type="paragraph" w:styleId="Heading3">
    <w:name w:val="Heading 3"/>
    <w:basedOn w:val="Normal"/>
    <w:next w:val="Normal"/>
    <w:pPr>
      <w:spacing w:after="80" w:before="160"/>
    </w:pPr>
    <w:rPr>
      <w:rFonts w:ascii="Arial" w:cs="Arial" w:eastAsia="Arial" w:hAnsi="Arial"/>
      <w:b/>
      <w:bCs/>
      <w:color w:val="40916C"/>
      <w:sz w:val="26"/>
      <w:szCs w:val="26"/>
    </w:rPr>
  </w:style>
  <w:style w:type="paragraph" w:styleId="Snippet">
    <w:name w:val="Snippet"/>
    <w:basedOn w:val="Normal"/>
    <w:next w:val="Normal"/>
    <w:pPr>
      <w:spacing w:after="120" w:before="120"/>
      <w:ind w:left="360" w:right="360"/>
    </w:pPr>
    <w:rPr>
      <w:b/>
      <w:bCs/>
      <w:color w:val="111111"/>
      <w:sz w:val="22"/>
      <w:szCs w:val="22"/>
    </w:rPr>
  </w:style>
  <w:style w:type="paragraph" w:styleId="Code">
    <w:name w:val="Code"/>
    <w:basedOn w:val="Normal"/>
    <w:next w:val="Normal"/>
    <w:rPr>
      <w:rFonts w:ascii="Courier New" w:cs="Courier New" w:eastAsia="Courier New" w:hAnsi="Courier New"/>
      <w:color w:val="555555"/>
      <w:sz w:val="18"/>
      <w:szCs w:val="18"/>
    </w:rPr>
  </w:style>
  <w:style w:type="paragraph" w:styleId="Warning">
    <w:name w:val="Warning"/>
    <w:basedOn w:val="Normal"/>
    <w:next w:val="Normal"/>
    <w:pPr>
      <w:jc w:val="center"/>
    </w:pPr>
    <w:rPr>
      <w:b/>
      <w:bCs/>
      <w:color w:val="D32F2F"/>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Arbitrary Enterprise Grant Scheme 2026 Guide</dc:title>
  <dc:subject>Government Scheme Guide</dc:subject>
  <dc:creator>Growthora Advisory Private Limited</dc:creator>
  <cp:keywords>Arbitrary Grant Scheme 2026, generic keyword 1, generic keyword 2, generic keyword 3, generic keyword 4, generic keyword 5, generic keyword 6, generic keyword 7, generic keyword 8, generic keyword 9, generic keyword 10, generic keyword 11, generic keyword 12, generic keyword 13, generic keyword 14, generic keyword 15, generic keyword 16, generic keyword 17, generic keyword 18, generic keyword 19</cp:keywords>
  <cp:lastModifiedBy>Un-named</cp:lastModifiedBy>
  <cp:revision>1</cp:revision>
  <dcterms:created xsi:type="dcterms:W3CDTF">2026-09-28T07:23:45.263Z</dcterms:created>
  <dcterms:modified xsi:type="dcterms:W3CDTF">2026-09-28T07:23:45.263Z</dcterms:modified>
</cp:coreProperties>
</file>

<file path=docProps/custom.xml><?xml version="1.0" encoding="utf-8"?>
<Properties xmlns="http://schemas.openxmlformats.org/officeDocument/2006/custom-properties" xmlns:vt="http://schemas.openxmlformats.org/officeDocument/2006/docPropsVTypes"/>
</file>