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Warning"/>
      </w:pPr>
      <w:r>
        <w:t xml:space="preserve">DEVELOPMENT TEST DOCUMENT</w:t>
      </w:r>
    </w:p>
    <w:p>
      <w:pPr>
        <w:pStyle w:val="Warning"/>
      </w:pPr>
      <w:r>
        <w:t xml:space="preserve">This document was generated using mock research/content data. No live AI research provider was called.</w:t>
      </w:r>
    </w:p>
    <w:p/>
    <w:p>
      <w:pPr>
        <w:pStyle w:val="Title"/>
      </w:pPr>
      <w:r>
        <w:t xml:space="preserve">PMEGP Scheme 2026: Subsidy &amp; Eligibility Guide</w:t>
      </w:r>
    </w:p>
    <w:p/>
    <w:p>
      <w:pPr>
        <w:pStyle w:val="Heading1"/>
      </w:pPr>
      <w:r>
        <w:t xml:space="preserve">Short Description (Hero Section)</w:t>
      </w:r>
    </w:p>
    <w:p>
      <w:pPr>
        <w:pStyle w:val="Snippet"/>
      </w:pPr>
      <w:r>
        <w:t xml:space="preserve">The PMEGP Scheme 2026 provides credit-linked subsidies up to 35% for setting up new manufacturing or service micro-enterprises.</w:t>
      </w:r>
    </w:p>
    <w:p/>
    <w:p>
      <w:pPr>
        <w:pStyle w:val="Heading1"/>
      </w:pPr>
      <w:r>
        <w:t xml:space="preserve">Detailed Description</w:t>
      </w:r>
    </w:p>
    <w:p>
      <w:pPr>
        <w:pStyle w:val="Heading2"/>
      </w:pPr>
      <w:r>
        <w:t xml:space="preserve">Introduction</w:t>
      </w:r>
    </w:p>
    <w:p>
      <w:r>
        <w:t xml:space="preserve">PMEGP is a major credit-linked subsidy programme by MSME Ministry.</w:t>
      </w:r>
    </w:p>
    <w:p/>
    <w:p>
      <w:pPr>
        <w:pStyle w:val="Heading2"/>
      </w:pPr>
      <w:r>
        <w:t xml:space="preserve">Scheme At A Glance</w:t>
      </w:r>
    </w:p>
    <w:tbl>
      <w:tblPr>
        <w:tblW w:type="pct" w:w="100%"/>
        <w:tblBorders>
          <w:top w:val="single" w:color="999999" w:sz="4"/>
          <w:left w:val="single" w:color="999999" w:sz="4"/>
          <w:bottom w:val="single" w:color="999999" w:sz="4"/>
          <w:right w:val="single" w:color="999999" w:sz="4"/>
          <w:insideH w:val="single" w:color="DDDDDD" w:sz="4"/>
          <w:insideV w:val="single" w:color="DDDDDD" w:sz="4"/>
        </w:tblBorders>
      </w:tblPr>
      <w:tblGrid>
        <w:gridCol w:w="100"/>
        <w:gridCol w:w="100"/>
      </w:tblGrid>
      <w:tr>
        <w:tc>
          <w:tcPr>
            <w:tcW w:type="pct" w:w="30%"/>
            <w:shd w:fill="F8F9FA" w:color="auto" w:val="clear"/>
            <w:tcMar>
              <w:top w:type="dxa" w:w="100"/>
              <w:left w:type="dxa" w:w="100"/>
              <w:bottom w:type="dxa" w:w="100"/>
              <w:right w:type="dxa" w:w="100"/>
            </w:tcMar>
          </w:tcPr>
          <w:p>
            <w:r>
              <w:rPr>
                <w:b/>
                <w:bCs/>
              </w:rPr>
              <w:t xml:space="preserve">Scheme Name</w:t>
            </w:r>
          </w:p>
        </w:tc>
        <w:tc>
          <w:tcPr>
            <w:tcW w:type="pct" w:w="70%"/>
            <w:tcMar>
              <w:top w:type="dxa" w:w="100"/>
              <w:left w:type="dxa" w:w="100"/>
              <w:bottom w:type="dxa" w:w="100"/>
              <w:right w:type="dxa" w:w="100"/>
            </w:tcMar>
          </w:tcPr>
          <w:p>
            <w:r>
              <w:t xml:space="preserve">PMEGP</w:t>
            </w:r>
          </w:p>
        </w:tc>
      </w:tr>
      <w:tr>
        <w:tc>
          <w:tcPr>
            <w:tcW w:type="pct" w:w="30%"/>
            <w:shd w:fill="F8F9FA" w:color="auto" w:val="clear"/>
            <w:tcMar>
              <w:top w:type="dxa" w:w="100"/>
              <w:left w:type="dxa" w:w="100"/>
              <w:bottom w:type="dxa" w:w="100"/>
              <w:right w:type="dxa" w:w="100"/>
            </w:tcMar>
          </w:tcPr>
          <w:p>
            <w:r>
              <w:rPr>
                <w:b/>
                <w:bCs/>
              </w:rPr>
              <w:t xml:space="preserve">Subsidy</w:t>
            </w:r>
          </w:p>
        </w:tc>
        <w:tc>
          <w:tcPr>
            <w:tcW w:type="pct" w:w="70%"/>
            <w:tcMar>
              <w:top w:type="dxa" w:w="100"/>
              <w:left w:type="dxa" w:w="100"/>
              <w:bottom w:type="dxa" w:w="100"/>
              <w:right w:type="dxa" w:w="100"/>
            </w:tcMar>
          </w:tcPr>
          <w:p>
            <w:r>
              <w:t xml:space="preserve">15% - 35%</w:t>
            </w:r>
          </w:p>
        </w:tc>
      </w:tr>
    </w:tbl>
    <w:p/>
    <w:p>
      <w:pPr>
        <w:pStyle w:val="Heading1"/>
      </w:pPr>
      <w:r>
        <w:t xml:space="preserve">Benefits</w:t>
      </w:r>
    </w:p>
    <w:p>
      <w:pPr>
        <w:pStyle w:val="ListParagraph"/>
        <w:numPr>
          <w:ilvl w:val="0"/>
          <w:numId w:val="1"/>
        </w:numPr>
      </w:pPr>
      <w:r>
        <w:t xml:space="preserve">PMEGP Benefit 1: PMEGP Benefit description 1</w:t>
      </w:r>
    </w:p>
    <w:p>
      <w:pPr>
        <w:pStyle w:val="ListParagraph"/>
        <w:numPr>
          <w:ilvl w:val="0"/>
          <w:numId w:val="1"/>
        </w:numPr>
      </w:pPr>
      <w:r>
        <w:t xml:space="preserve">PMEGP Benefit 2: PMEGP Benefit description 2</w:t>
      </w:r>
    </w:p>
    <w:p>
      <w:pPr>
        <w:pStyle w:val="ListParagraph"/>
        <w:numPr>
          <w:ilvl w:val="0"/>
          <w:numId w:val="1"/>
        </w:numPr>
      </w:pPr>
      <w:r>
        <w:t xml:space="preserve">PMEGP Benefit 3: PMEGP Benefit description 3</w:t>
      </w:r>
    </w:p>
    <w:p>
      <w:pPr>
        <w:pStyle w:val="ListParagraph"/>
        <w:numPr>
          <w:ilvl w:val="0"/>
          <w:numId w:val="1"/>
        </w:numPr>
      </w:pPr>
      <w:r>
        <w:t xml:space="preserve">PMEGP Benefit 4: PMEGP Benefit description 4</w:t>
      </w:r>
    </w:p>
    <w:p>
      <w:pPr>
        <w:pStyle w:val="ListParagraph"/>
        <w:numPr>
          <w:ilvl w:val="0"/>
          <w:numId w:val="1"/>
        </w:numPr>
      </w:pPr>
      <w:r>
        <w:t xml:space="preserve">PMEGP Benefit 5: PMEGP Benefit description 5</w:t>
      </w:r>
    </w:p>
    <w:p/>
    <w:p>
      <w:pPr>
        <w:pStyle w:val="Heading1"/>
      </w:pPr>
      <w:r>
        <w:t xml:space="preserve">Eligibility Criteria</w:t>
      </w:r>
    </w:p>
    <w:p>
      <w:pPr>
        <w:pStyle w:val="ListParagraph"/>
        <w:numPr>
          <w:ilvl w:val="0"/>
          <w:numId w:val="1"/>
        </w:numPr>
      </w:pPr>
      <w:r>
        <w:t xml:space="preserve">PMEGP Eligibility 1: Criteria 1</w:t>
      </w:r>
    </w:p>
    <w:p>
      <w:pPr>
        <w:pStyle w:val="ListParagraph"/>
        <w:numPr>
          <w:ilvl w:val="0"/>
          <w:numId w:val="1"/>
        </w:numPr>
      </w:pPr>
      <w:r>
        <w:t xml:space="preserve">PMEGP Eligibility 2: Criteria 2</w:t>
      </w:r>
    </w:p>
    <w:p>
      <w:pPr>
        <w:pStyle w:val="ListParagraph"/>
        <w:numPr>
          <w:ilvl w:val="0"/>
          <w:numId w:val="1"/>
        </w:numPr>
      </w:pPr>
      <w:r>
        <w:t xml:space="preserve">PMEGP Eligibility 3: Criteria 3</w:t>
      </w:r>
    </w:p>
    <w:p>
      <w:pPr>
        <w:pStyle w:val="ListParagraph"/>
        <w:numPr>
          <w:ilvl w:val="0"/>
          <w:numId w:val="1"/>
        </w:numPr>
      </w:pPr>
      <w:r>
        <w:t xml:space="preserve">PMEGP Eligibility 4: Criteria 4</w:t>
      </w:r>
    </w:p>
    <w:p>
      <w:pPr>
        <w:pStyle w:val="ListParagraph"/>
        <w:numPr>
          <w:ilvl w:val="0"/>
          <w:numId w:val="1"/>
        </w:numPr>
      </w:pPr>
      <w:r>
        <w:t xml:space="preserve">PMEGP Eligibility 5: Criteria 5</w:t>
      </w:r>
    </w:p>
    <w:p/>
    <w:p>
      <w:pPr>
        <w:pStyle w:val="Heading1"/>
      </w:pPr>
      <w:r>
        <w:t xml:space="preserve">Documents Required</w:t>
      </w:r>
    </w:p>
    <w:p>
      <w:pPr>
        <w:pStyle w:val="ListParagraph"/>
        <w:numPr>
          <w:ilvl w:val="0"/>
          <w:numId w:val="1"/>
        </w:numPr>
      </w:pPr>
      <w:r>
        <w:t xml:space="preserve">PMEGP Doc 1 (Purpose 1)</w:t>
      </w:r>
    </w:p>
    <w:p>
      <w:pPr>
        <w:pStyle w:val="ListParagraph"/>
        <w:numPr>
          <w:ilvl w:val="0"/>
          <w:numId w:val="1"/>
        </w:numPr>
      </w:pPr>
      <w:r>
        <w:t xml:space="preserve">PMEGP Doc 2 (Purpose 2)</w:t>
      </w:r>
    </w:p>
    <w:p>
      <w:pPr>
        <w:pStyle w:val="ListParagraph"/>
        <w:numPr>
          <w:ilvl w:val="0"/>
          <w:numId w:val="1"/>
        </w:numPr>
      </w:pPr>
      <w:r>
        <w:t xml:space="preserve">PMEGP Doc 3 (Purpose 3)</w:t>
      </w:r>
    </w:p>
    <w:p>
      <w:pPr>
        <w:pStyle w:val="ListParagraph"/>
        <w:numPr>
          <w:ilvl w:val="0"/>
          <w:numId w:val="1"/>
        </w:numPr>
      </w:pPr>
      <w:r>
        <w:t xml:space="preserve">PMEGP Doc 4 (Purpose 4)</w:t>
      </w:r>
    </w:p>
    <w:p>
      <w:pPr>
        <w:pStyle w:val="ListParagraph"/>
        <w:numPr>
          <w:ilvl w:val="0"/>
          <w:numId w:val="1"/>
        </w:numPr>
      </w:pPr>
      <w:r>
        <w:t xml:space="preserve">PMEGP Doc 5 (Purpose 5)</w:t>
      </w:r>
    </w:p>
    <w:p/>
    <w:p>
      <w:pPr>
        <w:pStyle w:val="Heading1"/>
        <w:pageBreakBefore/>
      </w:pPr>
      <w:r>
        <w:t xml:space="preserve">Frequently Asked Questions</w:t>
      </w:r>
    </w:p>
    <w:p>
      <w:pPr>
        <w:pStyle w:val="Heading3"/>
      </w:pPr>
      <w:r>
        <w:rPr>
          <w:b/>
          <w:bCs/>
        </w:rPr>
        <w:t xml:space="preserve">Q1. PMEGP FAQ 1?</w:t>
      </w:r>
    </w:p>
    <w:p>
      <w:r>
        <w:t xml:space="preserve">Answer:</w:t>
      </w:r>
    </w:p>
    <w:p>
      <w:r>
        <w:t xml:space="preserve">PMEGP Answer 1</w:t>
      </w:r>
    </w:p>
    <w:p/>
    <w:p>
      <w:pPr>
        <w:pStyle w:val="Heading3"/>
      </w:pPr>
      <w:r>
        <w:rPr>
          <w:b/>
          <w:bCs/>
        </w:rPr>
        <w:t xml:space="preserve">Q2. PMEGP FAQ 2?</w:t>
      </w:r>
    </w:p>
    <w:p>
      <w:r>
        <w:t xml:space="preserve">Answer:</w:t>
      </w:r>
    </w:p>
    <w:p>
      <w:r>
        <w:t xml:space="preserve">PMEGP Answer 2</w:t>
      </w:r>
    </w:p>
    <w:p/>
    <w:p>
      <w:pPr>
        <w:pStyle w:val="Heading3"/>
      </w:pPr>
      <w:r>
        <w:rPr>
          <w:b/>
          <w:bCs/>
        </w:rPr>
        <w:t xml:space="preserve">Q3. PMEGP FAQ 3?</w:t>
      </w:r>
    </w:p>
    <w:p>
      <w:r>
        <w:t xml:space="preserve">Answer:</w:t>
      </w:r>
    </w:p>
    <w:p>
      <w:r>
        <w:t xml:space="preserve">PMEGP Answer 3</w:t>
      </w:r>
    </w:p>
    <w:p/>
    <w:p>
      <w:pPr>
        <w:pStyle w:val="Heading3"/>
      </w:pPr>
      <w:r>
        <w:rPr>
          <w:b/>
          <w:bCs/>
        </w:rPr>
        <w:t xml:space="preserve">Q4. PMEGP FAQ 4?</w:t>
      </w:r>
    </w:p>
    <w:p>
      <w:r>
        <w:t xml:space="preserve">Answer:</w:t>
      </w:r>
    </w:p>
    <w:p>
      <w:r>
        <w:t xml:space="preserve">PMEGP Answer 4</w:t>
      </w:r>
    </w:p>
    <w:p/>
    <w:p>
      <w:pPr>
        <w:pStyle w:val="Heading3"/>
      </w:pPr>
      <w:r>
        <w:rPr>
          <w:b/>
          <w:bCs/>
        </w:rPr>
        <w:t xml:space="preserve">Q5. PMEGP FAQ 5?</w:t>
      </w:r>
    </w:p>
    <w:p>
      <w:r>
        <w:t xml:space="preserve">Answer:</w:t>
      </w:r>
    </w:p>
    <w:p>
      <w:r>
        <w:t xml:space="preserve">PMEGP Answer 5</w:t>
      </w:r>
    </w:p>
    <w:p/>
    <w:p>
      <w:pPr>
        <w:pStyle w:val="Heading3"/>
      </w:pPr>
      <w:r>
        <w:rPr>
          <w:b/>
          <w:bCs/>
        </w:rPr>
        <w:t xml:space="preserve">Q6. PMEGP FAQ 6?</w:t>
      </w:r>
    </w:p>
    <w:p>
      <w:r>
        <w:t xml:space="preserve">Answer:</w:t>
      </w:r>
    </w:p>
    <w:p>
      <w:r>
        <w:t xml:space="preserve">PMEGP Answer 6</w:t>
      </w:r>
    </w:p>
    <w:p/>
    <w:p>
      <w:pPr>
        <w:pStyle w:val="Heading3"/>
      </w:pPr>
      <w:r>
        <w:rPr>
          <w:b/>
          <w:bCs/>
        </w:rPr>
        <w:t xml:space="preserve">Q7. PMEGP FAQ 7?</w:t>
      </w:r>
    </w:p>
    <w:p>
      <w:r>
        <w:t xml:space="preserve">Answer:</w:t>
      </w:r>
    </w:p>
    <w:p>
      <w:r>
        <w:t xml:space="preserve">PMEGP Answer 7</w:t>
      </w:r>
    </w:p>
    <w:p/>
    <w:p>
      <w:pPr>
        <w:pStyle w:val="Heading3"/>
      </w:pPr>
      <w:r>
        <w:rPr>
          <w:b/>
          <w:bCs/>
        </w:rPr>
        <w:t xml:space="preserve">Q8. PMEGP FAQ 8?</w:t>
      </w:r>
    </w:p>
    <w:p>
      <w:r>
        <w:t xml:space="preserve">Answer:</w:t>
      </w:r>
    </w:p>
    <w:p>
      <w:r>
        <w:t xml:space="preserve">PMEGP Answer 8</w:t>
      </w:r>
    </w:p>
    <w:p/>
    <w:p>
      <w:pPr>
        <w:pStyle w:val="Heading3"/>
      </w:pPr>
      <w:r>
        <w:rPr>
          <w:b/>
          <w:bCs/>
        </w:rPr>
        <w:t xml:space="preserve">Q9. PMEGP FAQ 9?</w:t>
      </w:r>
    </w:p>
    <w:p>
      <w:r>
        <w:t xml:space="preserve">Answer:</w:t>
      </w:r>
    </w:p>
    <w:p>
      <w:r>
        <w:t xml:space="preserve">PMEGP Answer 9</w:t>
      </w:r>
    </w:p>
    <w:p/>
    <w:p>
      <w:pPr>
        <w:pStyle w:val="Heading3"/>
      </w:pPr>
      <w:r>
        <w:rPr>
          <w:b/>
          <w:bCs/>
        </w:rPr>
        <w:t xml:space="preserve">Q10. PMEGP FAQ 10?</w:t>
      </w:r>
    </w:p>
    <w:p>
      <w:r>
        <w:t xml:space="preserve">Answer:</w:t>
      </w:r>
    </w:p>
    <w:p>
      <w:r>
        <w:t xml:space="preserve">PMEGP Answer 10</w:t>
      </w:r>
    </w:p>
    <w:p/>
    <w:p>
      <w:pPr>
        <w:pStyle w:val="Heading3"/>
      </w:pPr>
      <w:r>
        <w:rPr>
          <w:b/>
          <w:bCs/>
        </w:rPr>
        <w:t xml:space="preserve">Q11. PMEGP FAQ 11?</w:t>
      </w:r>
    </w:p>
    <w:p>
      <w:r>
        <w:t xml:space="preserve">Answer:</w:t>
      </w:r>
    </w:p>
    <w:p>
      <w:r>
        <w:t xml:space="preserve">PMEGP Answer 11</w:t>
      </w:r>
    </w:p>
    <w:p/>
    <w:p>
      <w:pPr>
        <w:pStyle w:val="Heading3"/>
      </w:pPr>
      <w:r>
        <w:rPr>
          <w:b/>
          <w:bCs/>
        </w:rPr>
        <w:t xml:space="preserve">Q12. PMEGP FAQ 12?</w:t>
      </w:r>
    </w:p>
    <w:p>
      <w:r>
        <w:t xml:space="preserve">Answer:</w:t>
      </w:r>
    </w:p>
    <w:p>
      <w:r>
        <w:t xml:space="preserve">PMEGP Answer 12</w:t>
      </w:r>
    </w:p>
    <w:p/>
    <w:p>
      <w:pPr>
        <w:pStyle w:val="Heading3"/>
      </w:pPr>
      <w:r>
        <w:rPr>
          <w:b/>
          <w:bCs/>
        </w:rPr>
        <w:t xml:space="preserve">Q13. PMEGP FAQ 13?</w:t>
      </w:r>
    </w:p>
    <w:p>
      <w:r>
        <w:t xml:space="preserve">Answer:</w:t>
      </w:r>
    </w:p>
    <w:p>
      <w:r>
        <w:t xml:space="preserve">PMEGP Answer 13</w:t>
      </w:r>
    </w:p>
    <w:p/>
    <w:p>
      <w:pPr>
        <w:pStyle w:val="Heading3"/>
      </w:pPr>
      <w:r>
        <w:rPr>
          <w:b/>
          <w:bCs/>
        </w:rPr>
        <w:t xml:space="preserve">Q14. PMEGP FAQ 14?</w:t>
      </w:r>
    </w:p>
    <w:p>
      <w:r>
        <w:t xml:space="preserve">Answer:</w:t>
      </w:r>
    </w:p>
    <w:p>
      <w:r>
        <w:t xml:space="preserve">PMEGP Answer 14</w:t>
      </w:r>
    </w:p>
    <w:p/>
    <w:p>
      <w:pPr>
        <w:pStyle w:val="Heading3"/>
      </w:pPr>
      <w:r>
        <w:rPr>
          <w:b/>
          <w:bCs/>
        </w:rPr>
        <w:t xml:space="preserve">Q15. PMEGP FAQ 15?</w:t>
      </w:r>
    </w:p>
    <w:p>
      <w:r>
        <w:t xml:space="preserve">Answer:</w:t>
      </w:r>
    </w:p>
    <w:p>
      <w:r>
        <w:t xml:space="preserve">PMEGP Answer 15</w:t>
      </w:r>
    </w:p>
    <w:p/>
    <w:p>
      <w:pPr>
        <w:pStyle w:val="Heading1"/>
      </w:pPr>
      <w:r>
        <w:t xml:space="preserve">Conclusion</w:t>
      </w:r>
    </w:p>
    <w:p>
      <w:r>
        <w:t xml:space="preserve">PMEGP scheme provides essential support for new business setups. For assistance with eligibility assessment, documentation or scheme application planning, you can consult Growthora.</w:t>
      </w:r>
    </w:p>
    <w:p/>
    <w:p>
      <w:pPr>
        <w:pStyle w:val="Heading1"/>
      </w:pPr>
      <w:r>
        <w:t xml:space="preserve">SEO Title</w:t>
      </w:r>
    </w:p>
    <w:p>
      <w:r>
        <w:t xml:space="preserve">PMEGP Scheme 2026: Subsidy &amp; Eligibility Guide</w:t>
      </w:r>
    </w:p>
    <w:p>
      <w:r>
        <w:t xml:space="preserve">Character Count: 46</w:t>
      </w:r>
    </w:p>
    <w:p/>
    <w:p>
      <w:pPr>
        <w:pStyle w:val="Heading1"/>
      </w:pPr>
      <w:r>
        <w:t xml:space="preserve">SEO Description</w:t>
      </w:r>
    </w:p>
    <w:p>
      <w:r>
        <w:t xml:space="preserve">Learn about PMEGP Scheme 2026 eligibility, subsidy details, and application process.</w:t>
      </w:r>
    </w:p>
    <w:p>
      <w:r>
        <w:t xml:space="preserve">Character Count: 84</w:t>
      </w:r>
    </w:p>
    <w:p/>
    <w:p>
      <w:pPr>
        <w:pStyle w:val="Heading1"/>
      </w:pPr>
      <w:r>
        <w:t xml:space="preserve">SEO Keywords</w:t>
      </w:r>
    </w:p>
    <w:p>
      <w:r>
        <w:t xml:space="preserve">1. PMEGP Scheme 2026</w:t>
      </w:r>
    </w:p>
    <w:p>
      <w:r>
        <w:t xml:space="preserve">2. pmegp keyword 1</w:t>
      </w:r>
    </w:p>
    <w:p>
      <w:r>
        <w:t xml:space="preserve">3. pmegp keyword 2</w:t>
      </w:r>
    </w:p>
    <w:p>
      <w:r>
        <w:t xml:space="preserve">4. pmegp keyword 3</w:t>
      </w:r>
    </w:p>
    <w:p>
      <w:r>
        <w:t xml:space="preserve">5. pmegp keyword 4</w:t>
      </w:r>
    </w:p>
    <w:p>
      <w:r>
        <w:t xml:space="preserve">6. pmegp keyword 5</w:t>
      </w:r>
    </w:p>
    <w:p>
      <w:r>
        <w:t xml:space="preserve">7. pmegp keyword 6</w:t>
      </w:r>
    </w:p>
    <w:p>
      <w:r>
        <w:t xml:space="preserve">8. pmegp keyword 7</w:t>
      </w:r>
    </w:p>
    <w:p>
      <w:r>
        <w:t xml:space="preserve">9. pmegp keyword 8</w:t>
      </w:r>
    </w:p>
    <w:p>
      <w:r>
        <w:t xml:space="preserve">10. pmegp keyword 9</w:t>
      </w:r>
    </w:p>
    <w:p>
      <w:r>
        <w:t xml:space="preserve">11. pmegp keyword 10</w:t>
      </w:r>
    </w:p>
    <w:p>
      <w:r>
        <w:t xml:space="preserve">12. pmegp keyword 11</w:t>
      </w:r>
    </w:p>
    <w:p>
      <w:r>
        <w:t xml:space="preserve">13. pmegp keyword 12</w:t>
      </w:r>
    </w:p>
    <w:p>
      <w:r>
        <w:t xml:space="preserve">14. pmegp keyword 13</w:t>
      </w:r>
    </w:p>
    <w:p>
      <w:r>
        <w:t xml:space="preserve">15. pmegp keyword 14</w:t>
      </w:r>
    </w:p>
    <w:p>
      <w:r>
        <w:t xml:space="preserve">16. pmegp keyword 15</w:t>
      </w:r>
    </w:p>
    <w:p>
      <w:r>
        <w:t xml:space="preserve">17. pmegp keyword 16</w:t>
      </w:r>
    </w:p>
    <w:p>
      <w:r>
        <w:t xml:space="preserve">18. pmegp keyword 17</w:t>
      </w:r>
    </w:p>
    <w:p>
      <w:r>
        <w:t xml:space="preserve">19. pmegp keyword 18</w:t>
      </w:r>
    </w:p>
    <w:p>
      <w:r>
        <w:t xml:space="preserve">20. pmegp keyword 19</w:t>
      </w:r>
    </w:p>
    <w:p/>
    <w:p>
      <w:pPr>
        <w:pStyle w:val="Heading1"/>
        <w:pageBreakBefore/>
      </w:pPr>
      <w:r>
        <w:t xml:space="preserve">Schema Markup (JSON-LD)</w:t>
      </w:r>
    </w:p>
    <w:p>
      <w:pPr>
        <w:pStyle w:val="Code"/>
      </w:pPr>
      <w:r>
        <w:t xml:space="preserve">{</w:t>
      </w:r>
    </w:p>
    <w:p>
      <w:pPr>
        <w:pStyle w:val="Code"/>
      </w:pPr>
      <w:r>
        <w:t xml:space="preserve">  "@context": "https://schema.org",</w:t>
      </w:r>
    </w:p>
    <w:p>
      <w:pPr>
        <w:pStyle w:val="Code"/>
      </w:pPr>
      <w:r>
        <w:t xml:space="preserve">  "@type": "Article",</w:t>
      </w:r>
    </w:p>
    <w:p>
      <w:pPr>
        <w:pStyle w:val="Code"/>
      </w:pPr>
      <w:r>
        <w:t xml:space="preserve">  "headline": "PMEGP Scheme 2026"</w:t>
      </w:r>
    </w:p>
    <w:p>
      <w:pPr>
        <w:pStyle w:val="Code"/>
      </w:pPr>
      <w:r>
        <w:t xml:space="preserve">}</w:t>
      </w:r>
    </w:p>
    <w:sectPr>
      <w:headerReference w:type="default" r:id="rId7"/>
      <w:footerReference w:type="default" r:id="rId8"/>
      <w:pgSz w:w="11906" w:h="16838" w:orient="portrait"/>
      <w:pgMar w:top="1150" w:right="1150" w:bottom="1150" w:left="11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88888"/>
      </w:rPr>
      <w:t xml:space="preserve">growthora.co.in</w:t>
    </w:r>
    <w:r>
      <w:rPr>
        <w:color w:val="888888"/>
      </w:rPr>
      <w:t xml:space="preserve">	Page </w:t>
    </w:r>
    <w:r>
      <w:rPr>
        <w:color w:val="88888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color w:val="888888"/>
      </w:rPr>
      <w:t xml:space="preserve">Growthora Advisory Private Limited</w:t>
    </w:r>
    <w:r>
      <w:rPr>
        <w:color w:val="888888"/>
      </w:rPr>
      <w:t xml:space="preserve">Scheme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pPr>
        <w:spacing w:after="120" w:before="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240"/>
    </w:pPr>
    <w:rPr>
      <w:rFonts w:ascii="Arial" w:cs="Arial" w:eastAsia="Arial" w:hAnsi="Arial"/>
      <w:b/>
      <w:bCs/>
      <w:color w:val="1B4332"/>
      <w:sz w:val="48"/>
      <w:szCs w:val="48"/>
    </w:rPr>
  </w:style>
  <w:style w:type="paragraph" w:styleId="Heading1">
    <w:name w:val="Heading 1"/>
    <w:basedOn w:val="Normal"/>
    <w:next w:val="Normal"/>
    <w:pPr>
      <w:spacing w:after="120" w:before="240"/>
    </w:pPr>
    <w:rPr>
      <w:rFonts w:ascii="Arial" w:cs="Arial" w:eastAsia="Arial" w:hAnsi="Arial"/>
      <w:b/>
      <w:bCs/>
      <w:color w:val="1B4332"/>
      <w:sz w:val="44"/>
      <w:szCs w:val="44"/>
    </w:rPr>
  </w:style>
  <w:style w:type="paragraph" w:styleId="Heading2">
    <w:name w:val="Heading 2"/>
    <w:basedOn w:val="Normal"/>
    <w:next w:val="Normal"/>
    <w:pPr>
      <w:spacing w:after="100" w:before="200"/>
    </w:pPr>
    <w:rPr>
      <w:rFonts w:ascii="Arial" w:cs="Arial" w:eastAsia="Arial" w:hAnsi="Arial"/>
      <w:b/>
      <w:bCs/>
      <w:color w:val="2D6A4F"/>
      <w:sz w:val="32"/>
      <w:szCs w:val="32"/>
    </w:rPr>
  </w:style>
  <w:style w:type="paragraph" w:styleId="Heading3">
    <w:name w:val="Heading 3"/>
    <w:basedOn w:val="Normal"/>
    <w:next w:val="Normal"/>
    <w:pPr>
      <w:spacing w:after="80" w:before="160"/>
    </w:pPr>
    <w:rPr>
      <w:rFonts w:ascii="Arial" w:cs="Arial" w:eastAsia="Arial" w:hAnsi="Arial"/>
      <w:b/>
      <w:bCs/>
      <w:color w:val="40916C"/>
      <w:sz w:val="26"/>
      <w:szCs w:val="26"/>
    </w:rPr>
  </w:style>
  <w:style w:type="paragraph" w:styleId="Snippet">
    <w:name w:val="Snippet"/>
    <w:basedOn w:val="Normal"/>
    <w:next w:val="Normal"/>
    <w:pPr>
      <w:spacing w:after="120" w:before="120"/>
      <w:ind w:left="360" w:right="360"/>
    </w:pPr>
    <w:rPr>
      <w:b/>
      <w:bCs/>
      <w:color w:val="111111"/>
      <w:sz w:val="22"/>
      <w:szCs w:val="22"/>
    </w:rPr>
  </w:style>
  <w:style w:type="paragraph" w:styleId="Code">
    <w:name w:val="Code"/>
    <w:basedOn w:val="Normal"/>
    <w:next w:val="Normal"/>
    <w:rPr>
      <w:rFonts w:ascii="Courier New" w:cs="Courier New" w:eastAsia="Courier New" w:hAnsi="Courier New"/>
      <w:color w:val="555555"/>
      <w:sz w:val="18"/>
      <w:szCs w:val="18"/>
    </w:rPr>
  </w:style>
  <w:style w:type="paragraph" w:styleId="Warning">
    <w:name w:val="Warning"/>
    <w:basedOn w:val="Normal"/>
    <w:next w:val="Normal"/>
    <w:pPr>
      <w:jc w:val="center"/>
    </w:pPr>
    <w:rPr>
      <w:b/>
      <w:bCs/>
      <w:color w:val="D32F2F"/>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PMEGP Scheme 2026: Subsidy &amp; Eligibility Guide</dc:title>
  <dc:subject>Government Scheme Guide</dc:subject>
  <dc:creator>Growthora Advisory Private Limited</dc:creator>
  <cp:keywords>PMEGP Scheme 2026, pmegp keyword 1, pmegp keyword 2, pmegp keyword 3, pmegp keyword 4, pmegp keyword 5, pmegp keyword 6, pmegp keyword 7, pmegp keyword 8, pmegp keyword 9, pmegp keyword 10, pmegp keyword 11, pmegp keyword 12, pmegp keyword 13, pmegp keyword 14, pmegp keyword 15, pmegp keyword 16, pmegp keyword 17, pmegp keyword 18, pmegp keyword 19</cp:keywords>
  <cp:lastModifiedBy>Un-named</cp:lastModifiedBy>
  <cp:revision>1</cp:revision>
  <dcterms:created xsi:type="dcterms:W3CDTF">2026-09-28T07:23:45.158Z</dcterms:created>
  <dcterms:modified xsi:type="dcterms:W3CDTF">2026-09-28T07:23:45.167Z</dcterms:modified>
</cp:coreProperties>
</file>

<file path=docProps/custom.xml><?xml version="1.0" encoding="utf-8"?>
<Properties xmlns="http://schemas.openxmlformats.org/officeDocument/2006/custom-properties" xmlns:vt="http://schemas.openxmlformats.org/officeDocument/2006/docPropsVTypes"/>
</file>