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1B78" w14:textId="64EAB8D5" w:rsidR="00644B86" w:rsidRPr="00644B86" w:rsidRDefault="00644B86" w:rsidP="00644B86">
      <w:pPr>
        <w:pStyle w:val="Title"/>
        <w:ind w:right="-21"/>
        <w:jc w:val="center"/>
        <w:rPr>
          <w:rFonts w:ascii="Times New Roman" w:hAnsi="Times New Roman" w:cs="Times New Roman"/>
          <w:b/>
          <w:bCs/>
          <w:sz w:val="32"/>
        </w:rPr>
      </w:pPr>
      <w:r w:rsidRPr="00644B86">
        <w:rPr>
          <w:rFonts w:ascii="Times New Roman" w:hAnsi="Times New Roman" w:cs="Times New Roman"/>
          <w:b/>
          <w:bCs/>
          <w:sz w:val="32"/>
        </w:rPr>
        <w:t>RV INSTITUTE OF TECHNOLOGY AND MANAGEMENT</w:t>
      </w:r>
    </w:p>
    <w:p w14:paraId="61138D5A" w14:textId="14D2A790" w:rsidR="00644B86" w:rsidRPr="00644B86" w:rsidRDefault="00644B86" w:rsidP="00644B86">
      <w:pPr>
        <w:pStyle w:val="Title"/>
        <w:ind w:right="-21"/>
        <w:rPr>
          <w:rFonts w:ascii="Times New Roman" w:hAnsi="Times New Roman" w:cs="Times New Roman"/>
          <w:b/>
          <w:bCs/>
          <w:sz w:val="28"/>
        </w:rPr>
      </w:pPr>
      <w:r>
        <w:rPr>
          <w:rFonts w:ascii="Times New Roman" w:hAnsi="Times New Roman" w:cs="Times New Roman"/>
          <w:b/>
          <w:bCs/>
          <w:sz w:val="28"/>
        </w:rPr>
        <w:t xml:space="preserve">                </w:t>
      </w:r>
      <w:r w:rsidRPr="00644B86">
        <w:rPr>
          <w:rFonts w:ascii="Times New Roman" w:hAnsi="Times New Roman" w:cs="Times New Roman"/>
          <w:b/>
          <w:bCs/>
          <w:sz w:val="28"/>
        </w:rPr>
        <w:t>Sy.No.171/5, Kothanur,8th Phase, JP Nagar, Bengaluru-560076</w:t>
      </w:r>
    </w:p>
    <w:p w14:paraId="4622AFD4" w14:textId="4404FE3B" w:rsidR="00644B86" w:rsidRPr="00644B86" w:rsidRDefault="00644B86" w:rsidP="00644B86">
      <w:pPr>
        <w:pStyle w:val="Title"/>
        <w:ind w:right="-21"/>
        <w:rPr>
          <w:rFonts w:ascii="Times New Roman" w:hAnsi="Times New Roman" w:cs="Times New Roman"/>
        </w:rPr>
      </w:pPr>
      <w:r w:rsidRPr="00644B86">
        <w:rPr>
          <w:rFonts w:ascii="Times New Roman" w:hAnsi="Times New Roman" w:cs="Times New Roman"/>
          <w:noProof/>
        </w:rPr>
        <w:drawing>
          <wp:anchor distT="0" distB="0" distL="114300" distR="114300" simplePos="0" relativeHeight="251658240" behindDoc="1" locked="0" layoutInCell="1" allowOverlap="1" wp14:anchorId="24E18E9A" wp14:editId="4FDD9F66">
            <wp:simplePos x="0" y="0"/>
            <wp:positionH relativeFrom="column">
              <wp:posOffset>2276475</wp:posOffset>
            </wp:positionH>
            <wp:positionV relativeFrom="paragraph">
              <wp:posOffset>342900</wp:posOffset>
            </wp:positionV>
            <wp:extent cx="1019175" cy="1019175"/>
            <wp:effectExtent l="0" t="0" r="9525" b="9525"/>
            <wp:wrapNone/>
            <wp:docPr id="2" name="Picture 2" descr="RV Institute of Technology and Management |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V Institute of Technology and Management | Bangal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034B4" w14:textId="343DDAF0" w:rsidR="00644B86" w:rsidRPr="00644B86" w:rsidRDefault="00644B86" w:rsidP="00644B86">
      <w:pPr>
        <w:pStyle w:val="Title"/>
        <w:ind w:right="-21"/>
        <w:rPr>
          <w:rFonts w:ascii="Times New Roman" w:hAnsi="Times New Roman" w:cs="Times New Roman"/>
        </w:rPr>
      </w:pPr>
    </w:p>
    <w:p w14:paraId="57B2AB51" w14:textId="77777777" w:rsidR="00644B86" w:rsidRDefault="00644B86" w:rsidP="00644B86">
      <w:pPr>
        <w:pStyle w:val="Title"/>
        <w:ind w:right="-21"/>
        <w:rPr>
          <w:rFonts w:ascii="Times New Roman" w:hAnsi="Times New Roman" w:cs="Times New Roman"/>
        </w:rPr>
      </w:pPr>
    </w:p>
    <w:p w14:paraId="7354AF4E" w14:textId="77777777" w:rsidR="00644B86" w:rsidRDefault="00644B86" w:rsidP="00644B86"/>
    <w:p w14:paraId="4076E798" w14:textId="77777777" w:rsidR="00644B86" w:rsidRPr="00644B86" w:rsidRDefault="00644B86" w:rsidP="00644B86"/>
    <w:p w14:paraId="7C6318AA" w14:textId="77777777" w:rsidR="00644B86" w:rsidRPr="00644B86" w:rsidRDefault="00644B86" w:rsidP="00644B86">
      <w:pPr>
        <w:pStyle w:val="Title"/>
        <w:ind w:right="-21"/>
        <w:jc w:val="center"/>
        <w:rPr>
          <w:rFonts w:ascii="Times New Roman" w:hAnsi="Times New Roman" w:cs="Times New Roman"/>
          <w:b/>
          <w:bCs/>
          <w:sz w:val="40"/>
        </w:rPr>
      </w:pPr>
      <w:r w:rsidRPr="00644B86">
        <w:rPr>
          <w:rFonts w:ascii="Times New Roman" w:eastAsiaTheme="minorHAnsi" w:hAnsi="Times New Roman" w:cs="Times New Roman"/>
          <w:b/>
          <w:bCs/>
          <w:sz w:val="32"/>
          <w:szCs w:val="24"/>
        </w:rPr>
        <w:t>Environmental Studies and E-Waste Management</w:t>
      </w:r>
    </w:p>
    <w:p w14:paraId="00B63496" w14:textId="77777777" w:rsidR="00644B86" w:rsidRPr="00644B86" w:rsidRDefault="00644B86" w:rsidP="00644B86">
      <w:pPr>
        <w:pStyle w:val="Title"/>
        <w:ind w:right="-21"/>
        <w:rPr>
          <w:rFonts w:ascii="Times New Roman" w:hAnsi="Times New Roman" w:cs="Times New Roman"/>
        </w:rPr>
      </w:pPr>
    </w:p>
    <w:p w14:paraId="690C17A9" w14:textId="77777777" w:rsidR="00644B86" w:rsidRPr="00644B86" w:rsidRDefault="00644B86" w:rsidP="00644B86">
      <w:pPr>
        <w:pStyle w:val="BodyText"/>
        <w:jc w:val="center"/>
        <w:rPr>
          <w:sz w:val="32"/>
        </w:rPr>
      </w:pPr>
      <w:r w:rsidRPr="00644B86">
        <w:rPr>
          <w:sz w:val="32"/>
        </w:rPr>
        <w:t>Course Code: BCS508</w:t>
      </w:r>
    </w:p>
    <w:p w14:paraId="0FF49EF1" w14:textId="77777777" w:rsidR="00644B86" w:rsidRPr="00644B86" w:rsidRDefault="00644B86" w:rsidP="00644B86">
      <w:pPr>
        <w:pStyle w:val="BodyText"/>
        <w:jc w:val="center"/>
        <w:rPr>
          <w:sz w:val="32"/>
        </w:rPr>
      </w:pPr>
      <w:r w:rsidRPr="00644B86">
        <w:rPr>
          <w:sz w:val="32"/>
        </w:rPr>
        <w:t>2022 Scheme</w:t>
      </w:r>
    </w:p>
    <w:p w14:paraId="36823BBF" w14:textId="77777777" w:rsidR="00644B86" w:rsidRPr="00644B86" w:rsidRDefault="00644B86" w:rsidP="00644B86">
      <w:pPr>
        <w:pStyle w:val="BodyText"/>
        <w:jc w:val="center"/>
        <w:rPr>
          <w:sz w:val="36"/>
        </w:rPr>
      </w:pPr>
    </w:p>
    <w:p w14:paraId="3D3AF111" w14:textId="77777777" w:rsidR="00644B86" w:rsidRPr="00644B86" w:rsidRDefault="00644B86" w:rsidP="00644B86">
      <w:pPr>
        <w:pStyle w:val="BodyText"/>
        <w:jc w:val="center"/>
        <w:rPr>
          <w:sz w:val="36"/>
        </w:rPr>
      </w:pPr>
      <w:r w:rsidRPr="00644B86">
        <w:rPr>
          <w:sz w:val="36"/>
        </w:rPr>
        <w:t xml:space="preserve">Assignment on </w:t>
      </w:r>
    </w:p>
    <w:p w14:paraId="193EFB7C" w14:textId="77777777" w:rsidR="00644B86" w:rsidRPr="00644B86" w:rsidRDefault="00644B86" w:rsidP="00644B86">
      <w:pPr>
        <w:pStyle w:val="BodyText"/>
        <w:jc w:val="center"/>
        <w:rPr>
          <w:b/>
          <w:sz w:val="28"/>
        </w:rPr>
      </w:pPr>
    </w:p>
    <w:p w14:paraId="20428383" w14:textId="77777777" w:rsidR="00644B86" w:rsidRPr="00644B86" w:rsidRDefault="00644B86" w:rsidP="00644B86">
      <w:pPr>
        <w:spacing w:line="278" w:lineRule="auto"/>
        <w:jc w:val="center"/>
        <w:rPr>
          <w:rFonts w:ascii="Times New Roman" w:hAnsi="Times New Roman" w:cs="Times New Roman"/>
          <w:b/>
          <w:bCs/>
          <w:sz w:val="52"/>
          <w:szCs w:val="52"/>
        </w:rPr>
      </w:pPr>
      <w:r w:rsidRPr="00644B86">
        <w:rPr>
          <w:rFonts w:ascii="Times New Roman" w:hAnsi="Times New Roman" w:cs="Times New Roman"/>
          <w:b/>
          <w:sz w:val="28"/>
        </w:rPr>
        <w:t>“</w:t>
      </w:r>
      <w:r w:rsidRPr="00644B86">
        <w:rPr>
          <w:rFonts w:ascii="Times New Roman" w:hAnsi="Times New Roman" w:cs="Times New Roman"/>
          <w:b/>
          <w:bCs/>
          <w:sz w:val="28"/>
          <w:szCs w:val="28"/>
        </w:rPr>
        <w:t>Recycling Habits Among Students and Household Members</w:t>
      </w:r>
      <w:r w:rsidRPr="00644B86">
        <w:rPr>
          <w:rFonts w:ascii="Times New Roman" w:hAnsi="Times New Roman" w:cs="Times New Roman"/>
          <w:b/>
          <w:sz w:val="28"/>
        </w:rPr>
        <w:t>”</w:t>
      </w:r>
    </w:p>
    <w:p w14:paraId="32BC0CA9" w14:textId="77777777" w:rsidR="00644B86" w:rsidRPr="00644B86" w:rsidRDefault="00644B86" w:rsidP="00644B86">
      <w:pPr>
        <w:pStyle w:val="Heading1"/>
        <w:spacing w:before="102"/>
        <w:ind w:right="-21"/>
        <w:rPr>
          <w:rFonts w:ascii="Times New Roman" w:hAnsi="Times New Roman" w:cs="Times New Roman"/>
          <w:sz w:val="28"/>
        </w:rPr>
      </w:pPr>
    </w:p>
    <w:p w14:paraId="733E8197" w14:textId="781CA511" w:rsidR="00644B86" w:rsidRPr="00644B86" w:rsidRDefault="00644B86" w:rsidP="00644B86">
      <w:pPr>
        <w:pStyle w:val="Heading1"/>
        <w:spacing w:before="102"/>
        <w:ind w:right="-21"/>
        <w:jc w:val="center"/>
        <w:rPr>
          <w:rFonts w:ascii="Times New Roman" w:hAnsi="Times New Roman" w:cs="Times New Roman"/>
          <w:b/>
          <w:bCs/>
          <w:color w:val="000000" w:themeColor="text1"/>
          <w:sz w:val="28"/>
        </w:rPr>
      </w:pPr>
      <w:r w:rsidRPr="00644B86">
        <w:rPr>
          <w:rFonts w:ascii="Times New Roman" w:hAnsi="Times New Roman" w:cs="Times New Roman"/>
          <w:b/>
          <w:bCs/>
          <w:color w:val="000000" w:themeColor="text1"/>
          <w:sz w:val="28"/>
        </w:rPr>
        <w:t>Prepared by</w:t>
      </w:r>
    </w:p>
    <w:p w14:paraId="3FFE61A9" w14:textId="77777777" w:rsidR="00644B86" w:rsidRPr="00644B86" w:rsidRDefault="00644B86" w:rsidP="00644B86">
      <w:pPr>
        <w:pStyle w:val="Heading1"/>
        <w:spacing w:before="102"/>
        <w:ind w:right="-21"/>
        <w:jc w:val="center"/>
        <w:rPr>
          <w:rFonts w:ascii="Times New Roman" w:hAnsi="Times New Roman" w:cs="Times New Roman"/>
          <w:b/>
          <w:color w:val="000000" w:themeColor="text1"/>
          <w:sz w:val="28"/>
        </w:rPr>
      </w:pPr>
      <w:r w:rsidRPr="00644B86">
        <w:rPr>
          <w:rFonts w:ascii="Times New Roman" w:hAnsi="Times New Roman" w:cs="Times New Roman"/>
          <w:color w:val="000000" w:themeColor="text1"/>
          <w:sz w:val="28"/>
        </w:rPr>
        <w:t>Shubham Kumar– 1RF23CS161</w:t>
      </w:r>
    </w:p>
    <w:p w14:paraId="1CF56823" w14:textId="77777777" w:rsidR="00644B86" w:rsidRPr="00644B86" w:rsidRDefault="00644B86" w:rsidP="00644B86">
      <w:pPr>
        <w:pStyle w:val="Heading1"/>
        <w:spacing w:before="102"/>
        <w:ind w:right="-21"/>
        <w:jc w:val="center"/>
        <w:rPr>
          <w:rFonts w:ascii="Times New Roman" w:hAnsi="Times New Roman" w:cs="Times New Roman"/>
          <w:b/>
          <w:color w:val="000000" w:themeColor="text1"/>
          <w:sz w:val="28"/>
        </w:rPr>
      </w:pPr>
      <w:proofErr w:type="spellStart"/>
      <w:r w:rsidRPr="00644B86">
        <w:rPr>
          <w:rFonts w:ascii="Times New Roman" w:hAnsi="Times New Roman" w:cs="Times New Roman"/>
          <w:color w:val="000000" w:themeColor="text1"/>
          <w:sz w:val="28"/>
        </w:rPr>
        <w:t>Swarnit</w:t>
      </w:r>
      <w:proofErr w:type="spellEnd"/>
      <w:r w:rsidRPr="00644B86">
        <w:rPr>
          <w:rFonts w:ascii="Times New Roman" w:hAnsi="Times New Roman" w:cs="Times New Roman"/>
          <w:color w:val="000000" w:themeColor="text1"/>
          <w:sz w:val="28"/>
        </w:rPr>
        <w:t xml:space="preserve"> Kumar – 1RF23CS173</w:t>
      </w:r>
    </w:p>
    <w:p w14:paraId="0DA8D518" w14:textId="77777777" w:rsidR="00644B86" w:rsidRPr="00644B86" w:rsidRDefault="00644B86" w:rsidP="00644B86">
      <w:pPr>
        <w:pStyle w:val="Heading1"/>
        <w:spacing w:before="102"/>
        <w:ind w:right="-21"/>
        <w:jc w:val="center"/>
        <w:rPr>
          <w:rFonts w:ascii="Times New Roman" w:hAnsi="Times New Roman" w:cs="Times New Roman"/>
          <w:b/>
          <w:color w:val="000000" w:themeColor="text1"/>
          <w:sz w:val="28"/>
        </w:rPr>
      </w:pPr>
      <w:r w:rsidRPr="00644B86">
        <w:rPr>
          <w:rFonts w:ascii="Times New Roman" w:hAnsi="Times New Roman" w:cs="Times New Roman"/>
          <w:color w:val="000000" w:themeColor="text1"/>
          <w:sz w:val="28"/>
        </w:rPr>
        <w:t>Tejaswi - 1RF23CS177</w:t>
      </w:r>
    </w:p>
    <w:p w14:paraId="2103AD0C" w14:textId="77777777" w:rsidR="00644B86" w:rsidRPr="00644B86" w:rsidRDefault="00644B86" w:rsidP="00644B86">
      <w:pPr>
        <w:pStyle w:val="Heading1"/>
        <w:spacing w:before="102"/>
        <w:ind w:right="-21"/>
        <w:jc w:val="center"/>
        <w:rPr>
          <w:rFonts w:ascii="Times New Roman" w:hAnsi="Times New Roman" w:cs="Times New Roman"/>
          <w:b/>
          <w:color w:val="000000" w:themeColor="text1"/>
          <w:sz w:val="28"/>
        </w:rPr>
      </w:pPr>
      <w:r w:rsidRPr="00644B86">
        <w:rPr>
          <w:rFonts w:ascii="Times New Roman" w:hAnsi="Times New Roman" w:cs="Times New Roman"/>
          <w:color w:val="000000" w:themeColor="text1"/>
          <w:sz w:val="28"/>
        </w:rPr>
        <w:t>Yash A Jain-1RF23CS188</w:t>
      </w:r>
    </w:p>
    <w:p w14:paraId="25126919" w14:textId="77777777" w:rsidR="00644B86" w:rsidRPr="00644B86" w:rsidRDefault="00644B86" w:rsidP="00644B86">
      <w:pPr>
        <w:pStyle w:val="Heading1"/>
        <w:spacing w:before="102"/>
        <w:ind w:right="-21"/>
        <w:rPr>
          <w:rFonts w:ascii="Times New Roman" w:hAnsi="Times New Roman" w:cs="Times New Roman"/>
          <w:sz w:val="28"/>
        </w:rPr>
      </w:pPr>
    </w:p>
    <w:p w14:paraId="4E569F5A" w14:textId="77777777" w:rsidR="00644B86" w:rsidRPr="00644B86" w:rsidRDefault="00644B86" w:rsidP="00644B86">
      <w:pPr>
        <w:pStyle w:val="Heading1"/>
        <w:spacing w:before="102"/>
        <w:ind w:right="-21"/>
        <w:rPr>
          <w:rFonts w:ascii="Times New Roman" w:hAnsi="Times New Roman" w:cs="Times New Roman"/>
          <w:sz w:val="28"/>
        </w:rPr>
      </w:pPr>
    </w:p>
    <w:p w14:paraId="6C2C0D2B" w14:textId="7DF573A2" w:rsidR="00644B86" w:rsidRPr="00644B86" w:rsidRDefault="00644B86" w:rsidP="00644B86">
      <w:pPr>
        <w:pStyle w:val="Heading1"/>
        <w:spacing w:before="102"/>
        <w:ind w:right="-21"/>
        <w:jc w:val="center"/>
        <w:rPr>
          <w:rFonts w:ascii="Times New Roman" w:hAnsi="Times New Roman" w:cs="Times New Roman"/>
          <w:b/>
          <w:bCs/>
          <w:color w:val="000000" w:themeColor="text1"/>
          <w:sz w:val="28"/>
        </w:rPr>
      </w:pPr>
      <w:r w:rsidRPr="00644B86">
        <w:rPr>
          <w:rFonts w:ascii="Times New Roman" w:hAnsi="Times New Roman" w:cs="Times New Roman"/>
          <w:b/>
          <w:bCs/>
          <w:color w:val="000000" w:themeColor="text1"/>
          <w:sz w:val="28"/>
        </w:rPr>
        <w:t>Semester: CSE V C</w:t>
      </w:r>
    </w:p>
    <w:p w14:paraId="710223C7" w14:textId="77777777" w:rsidR="00644B86" w:rsidRPr="00644B86" w:rsidRDefault="00644B86" w:rsidP="00644B86">
      <w:pPr>
        <w:pStyle w:val="Heading1"/>
        <w:spacing w:before="102"/>
        <w:ind w:right="-21"/>
        <w:jc w:val="center"/>
        <w:rPr>
          <w:rFonts w:ascii="Times New Roman" w:hAnsi="Times New Roman" w:cs="Times New Roman"/>
          <w:b/>
          <w:bCs/>
          <w:color w:val="000000" w:themeColor="text1"/>
          <w:sz w:val="28"/>
        </w:rPr>
      </w:pPr>
      <w:r w:rsidRPr="00644B86">
        <w:rPr>
          <w:rFonts w:ascii="Times New Roman" w:hAnsi="Times New Roman" w:cs="Times New Roman"/>
          <w:b/>
          <w:bCs/>
          <w:color w:val="000000" w:themeColor="text1"/>
          <w:sz w:val="28"/>
        </w:rPr>
        <w:t>Department of Computer Science and Engineering</w:t>
      </w:r>
    </w:p>
    <w:p w14:paraId="7A237E8D" w14:textId="77777777" w:rsidR="00644B86" w:rsidRPr="00644B86" w:rsidRDefault="00644B86" w:rsidP="00644B86">
      <w:pPr>
        <w:pStyle w:val="Heading1"/>
        <w:spacing w:before="102"/>
        <w:ind w:right="-21"/>
        <w:jc w:val="center"/>
        <w:rPr>
          <w:rFonts w:ascii="Times New Roman" w:hAnsi="Times New Roman" w:cs="Times New Roman"/>
          <w:b/>
          <w:bCs/>
          <w:color w:val="000000" w:themeColor="text1"/>
        </w:rPr>
      </w:pPr>
    </w:p>
    <w:p w14:paraId="3EBAF1C4" w14:textId="4C6214CC" w:rsidR="00644B86" w:rsidRPr="00644B86" w:rsidRDefault="00644B86" w:rsidP="00644B86">
      <w:pPr>
        <w:pStyle w:val="Heading1"/>
        <w:spacing w:before="102"/>
        <w:ind w:right="-21"/>
        <w:jc w:val="center"/>
        <w:rPr>
          <w:rFonts w:ascii="Times New Roman" w:hAnsi="Times New Roman" w:cs="Times New Roman"/>
          <w:b/>
          <w:bCs/>
          <w:color w:val="000000" w:themeColor="text1"/>
          <w:sz w:val="28"/>
        </w:rPr>
      </w:pPr>
      <w:r w:rsidRPr="00644B86">
        <w:rPr>
          <w:rFonts w:ascii="Times New Roman" w:hAnsi="Times New Roman" w:cs="Times New Roman"/>
          <w:b/>
          <w:bCs/>
          <w:color w:val="000000" w:themeColor="text1"/>
          <w:sz w:val="28"/>
        </w:rPr>
        <w:t>RVITM, Bengaluru – 560076</w:t>
      </w:r>
    </w:p>
    <w:p w14:paraId="24D9C080" w14:textId="77777777" w:rsidR="00644B86" w:rsidRPr="00644B86" w:rsidRDefault="00644B86" w:rsidP="00644B86">
      <w:pPr>
        <w:pStyle w:val="Heading1"/>
        <w:spacing w:before="102"/>
        <w:ind w:right="-21"/>
        <w:jc w:val="center"/>
        <w:rPr>
          <w:rFonts w:ascii="Times New Roman" w:hAnsi="Times New Roman" w:cs="Times New Roman"/>
          <w:b/>
          <w:bCs/>
          <w:color w:val="000000" w:themeColor="text1"/>
          <w:sz w:val="24"/>
          <w:szCs w:val="28"/>
        </w:rPr>
      </w:pPr>
      <w:r w:rsidRPr="00644B86">
        <w:rPr>
          <w:rFonts w:ascii="Times New Roman" w:hAnsi="Times New Roman" w:cs="Times New Roman"/>
          <w:b/>
          <w:bCs/>
          <w:color w:val="000000" w:themeColor="text1"/>
          <w:sz w:val="24"/>
          <w:szCs w:val="28"/>
        </w:rPr>
        <w:t>2025-2026</w:t>
      </w:r>
    </w:p>
    <w:p w14:paraId="50CFEC61" w14:textId="50BAAF3D" w:rsidR="00644B86" w:rsidRDefault="00644B86" w:rsidP="00644B86">
      <w:pPr>
        <w:rPr>
          <w:b/>
          <w:bCs/>
          <w:sz w:val="32"/>
          <w:szCs w:val="32"/>
        </w:rPr>
      </w:pPr>
    </w:p>
    <w:p w14:paraId="5AB7E65E" w14:textId="300DCCFB" w:rsidR="00A4071E" w:rsidRPr="00A4071E" w:rsidRDefault="00644B86" w:rsidP="00644B86">
      <w:pPr>
        <w:jc w:val="center"/>
        <w:rPr>
          <w:b/>
          <w:bCs/>
          <w:sz w:val="32"/>
          <w:szCs w:val="32"/>
        </w:rPr>
      </w:pPr>
      <w:r>
        <w:rPr>
          <w:b/>
          <w:bCs/>
          <w:sz w:val="32"/>
          <w:szCs w:val="32"/>
        </w:rPr>
        <w:br w:type="page"/>
      </w:r>
      <w:r w:rsidR="00A4071E" w:rsidRPr="00A4071E">
        <w:rPr>
          <w:b/>
          <w:bCs/>
          <w:sz w:val="32"/>
          <w:szCs w:val="32"/>
        </w:rPr>
        <w:lastRenderedPageBreak/>
        <w:t>Introduction</w:t>
      </w:r>
    </w:p>
    <w:p w14:paraId="5C0D8661" w14:textId="77777777" w:rsidR="00A4071E" w:rsidRPr="00A4071E" w:rsidRDefault="00A4071E" w:rsidP="00A4071E">
      <w:r w:rsidRPr="00A4071E">
        <w:t>Recycling is a vital element of sustainable waste management and environmental preservation. It plays a key role in conserving natural resources, reducing the volume of waste sent to landfills, and limiting ecological degradation. However, rapid urbanization, population growth, and rising consumption levels have led to an unprecedented increase in waste generation. When waste is not disposed of responsibly, it contributes significantly to air, water, and soil pollution, while also accelerating the depletion of natural resources and disrupting ecological balance. These environmental issues reinforce the urgent need for proper waste segregation and recycling at both the household and community levels.</w:t>
      </w:r>
    </w:p>
    <w:p w14:paraId="0DE9161A" w14:textId="77777777" w:rsidR="00A4071E" w:rsidRPr="00A4071E" w:rsidRDefault="00A4071E" w:rsidP="00A4071E">
      <w:r w:rsidRPr="00A4071E">
        <w:t xml:space="preserve">Within this context, examining the recycling habits of different social groups becomes particularly important. This study focuses on understanding the recycling </w:t>
      </w:r>
      <w:proofErr w:type="spellStart"/>
      <w:r w:rsidRPr="00A4071E">
        <w:t>behaviors</w:t>
      </w:r>
      <w:proofErr w:type="spellEnd"/>
      <w:r w:rsidRPr="00A4071E">
        <w:t xml:space="preserve"> of students and household members. It explores the types of materials they recycle, their level of awareness regarding waste segregation, the factors that motivate them to adopt environmentally responsible practices, and the challenges that prevent consistent recycling efforts. The insights gained from this analysis will help assess how prepared the community is to embrace sustainable </w:t>
      </w:r>
      <w:proofErr w:type="spellStart"/>
      <w:r w:rsidRPr="00A4071E">
        <w:t>behavior</w:t>
      </w:r>
      <w:proofErr w:type="spellEnd"/>
      <w:r w:rsidRPr="00A4071E">
        <w:t xml:space="preserve"> and will identify areas that require improvement—whether through enhanced infrastructure, educational initiatives, or supportive policies.</w:t>
      </w:r>
    </w:p>
    <w:p w14:paraId="42019546" w14:textId="77777777" w:rsidR="00A4071E" w:rsidRPr="00A4071E" w:rsidRDefault="00A4071E" w:rsidP="00A4071E">
      <w:r w:rsidRPr="00A4071E">
        <w:t>Ultimately, the findings of this study aim to guide the development of targeted awareness programs and more effective waste management strategies that contribute to a cleaner, healthier, and more sustainable living environment.</w:t>
      </w:r>
    </w:p>
    <w:p w14:paraId="51C87040" w14:textId="77777777" w:rsidR="00A4071E" w:rsidRPr="00A4071E" w:rsidRDefault="00A4071E" w:rsidP="00A4071E">
      <w:r w:rsidRPr="00A4071E">
        <w:t xml:space="preserve"> </w:t>
      </w:r>
    </w:p>
    <w:p w14:paraId="11872E94" w14:textId="77777777" w:rsidR="00A4071E" w:rsidRPr="00A4071E" w:rsidRDefault="00A4071E" w:rsidP="00A4071E">
      <w:r w:rsidRPr="00A4071E">
        <w:t xml:space="preserve"> </w:t>
      </w:r>
    </w:p>
    <w:p w14:paraId="0A12A9C1" w14:textId="77777777" w:rsidR="00A4071E" w:rsidRPr="00A4071E" w:rsidRDefault="00A4071E" w:rsidP="00644B86">
      <w:pPr>
        <w:jc w:val="center"/>
        <w:rPr>
          <w:b/>
          <w:bCs/>
          <w:sz w:val="32"/>
          <w:szCs w:val="32"/>
        </w:rPr>
      </w:pPr>
      <w:r w:rsidRPr="00A4071E">
        <w:rPr>
          <w:b/>
          <w:bCs/>
          <w:sz w:val="32"/>
          <w:szCs w:val="32"/>
        </w:rPr>
        <w:t>Methodology</w:t>
      </w:r>
    </w:p>
    <w:p w14:paraId="0906F741" w14:textId="1656CE2D" w:rsidR="00A4071E" w:rsidRPr="00A4071E" w:rsidRDefault="00A4071E" w:rsidP="00A4071E">
      <w:r w:rsidRPr="00A4071E">
        <w:t xml:space="preserve">A structured survey was designed and conducted using an online questionnaire to collect relevant data regarding recycling habits among students and household members. The survey contained a balanced set of </w:t>
      </w:r>
      <w:r w:rsidRPr="00A4071E">
        <w:rPr>
          <w:b/>
          <w:bCs/>
        </w:rPr>
        <w:t>demo</w:t>
      </w:r>
      <w:r w:rsidR="00644B86">
        <w:rPr>
          <w:b/>
          <w:bCs/>
        </w:rPr>
        <w:t>-</w:t>
      </w:r>
      <w:r w:rsidRPr="00A4071E">
        <w:rPr>
          <w:b/>
          <w:bCs/>
        </w:rPr>
        <w:t>graphic</w:t>
      </w:r>
      <w:r w:rsidRPr="00A4071E">
        <w:t xml:space="preserve">, </w:t>
      </w:r>
      <w:r w:rsidRPr="00A4071E">
        <w:rPr>
          <w:b/>
          <w:bCs/>
        </w:rPr>
        <w:t>behavio</w:t>
      </w:r>
      <w:r w:rsidR="00644B86">
        <w:rPr>
          <w:b/>
          <w:bCs/>
        </w:rPr>
        <w:t>u</w:t>
      </w:r>
      <w:r w:rsidRPr="00A4071E">
        <w:rPr>
          <w:b/>
          <w:bCs/>
        </w:rPr>
        <w:t>ral</w:t>
      </w:r>
      <w:r w:rsidRPr="00A4071E">
        <w:t xml:space="preserve">, and </w:t>
      </w:r>
      <w:r w:rsidRPr="00A4071E">
        <w:rPr>
          <w:b/>
          <w:bCs/>
        </w:rPr>
        <w:t>opinion-based</w:t>
      </w:r>
      <w:r w:rsidRPr="00A4071E">
        <w:t xml:space="preserve"> questions to ensure that both quantitative and qualitative aspects of recycling practices were captured effectively. The questionnaire included multiple-choice questions, Likert-scale responses (ranging from frequency to attitude-based ratings), and optional open-ended questions where respondents could share personal thoughts or challenges faced in recycling.</w:t>
      </w:r>
    </w:p>
    <w:p w14:paraId="6B483D8C" w14:textId="77777777" w:rsidR="00A4071E" w:rsidRPr="00A4071E" w:rsidRDefault="00A4071E" w:rsidP="00A4071E">
      <w:r w:rsidRPr="00A4071E">
        <w:t xml:space="preserve">The survey was distributed digitally through social media groups, academic networks, residential community WhatsApp groups, and direct personal contacts to reach participants from varied backgrounds. This approach enabled the survey to gather responses from individuals belonging to different age groups, educational levels, and living environments. A total of </w:t>
      </w:r>
      <w:r w:rsidRPr="00A4071E">
        <w:rPr>
          <w:b/>
          <w:bCs/>
        </w:rPr>
        <w:t>200 valid responses</w:t>
      </w:r>
      <w:r w:rsidRPr="00A4071E">
        <w:t xml:space="preserve"> were recorded, ensuring a sufficiently large dataset for reliable analysis. Participants included </w:t>
      </w:r>
      <w:r w:rsidRPr="00A4071E">
        <w:rPr>
          <w:b/>
          <w:bCs/>
        </w:rPr>
        <w:t>students</w:t>
      </w:r>
      <w:r w:rsidRPr="00A4071E">
        <w:t xml:space="preserve">, </w:t>
      </w:r>
      <w:r w:rsidRPr="00A4071E">
        <w:rPr>
          <w:b/>
          <w:bCs/>
        </w:rPr>
        <w:t>household members</w:t>
      </w:r>
      <w:r w:rsidRPr="00A4071E">
        <w:t xml:space="preserve">, and a small fraction categorized as </w:t>
      </w:r>
      <w:r w:rsidRPr="00A4071E">
        <w:rPr>
          <w:b/>
          <w:bCs/>
        </w:rPr>
        <w:t>others</w:t>
      </w:r>
      <w:r w:rsidRPr="00A4071E">
        <w:t xml:space="preserve"> (such as working professionals or retired individuals). All responses were collected anonymously to maintain privacy and encourage honest and unbiased input.</w:t>
      </w:r>
    </w:p>
    <w:p w14:paraId="4D6E01E5" w14:textId="77777777" w:rsidR="00A4071E" w:rsidRPr="00A4071E" w:rsidRDefault="00A4071E" w:rsidP="00A4071E">
      <w:r w:rsidRPr="00A4071E">
        <w:t xml:space="preserve">Once the data collection phase was completed, responses were compiled and cleaned using spreadsheet tools. Descriptive statistical methods were applied to </w:t>
      </w:r>
      <w:proofErr w:type="spellStart"/>
      <w:r w:rsidRPr="00A4071E">
        <w:t>analyze</w:t>
      </w:r>
      <w:proofErr w:type="spellEnd"/>
      <w:r w:rsidRPr="00A4071E">
        <w:t xml:space="preserve"> the frequency and distribution patterns within the dataset. The analysis primarily focused on two key variables:</w:t>
      </w:r>
    </w:p>
    <w:p w14:paraId="104B8689" w14:textId="77777777" w:rsidR="00A4071E" w:rsidRPr="00A4071E" w:rsidRDefault="00A4071E" w:rsidP="00A4071E">
      <w:pPr>
        <w:numPr>
          <w:ilvl w:val="0"/>
          <w:numId w:val="1"/>
        </w:numPr>
        <w:tabs>
          <w:tab w:val="left" w:pos="720"/>
        </w:tabs>
      </w:pPr>
      <w:r w:rsidRPr="00A4071E">
        <w:rPr>
          <w:b/>
          <w:bCs/>
        </w:rPr>
        <w:lastRenderedPageBreak/>
        <w:t>Respondent Category</w:t>
      </w:r>
      <w:r w:rsidRPr="00A4071E">
        <w:t xml:space="preserve"> (Student / Household Member / Other)</w:t>
      </w:r>
    </w:p>
    <w:p w14:paraId="3C74EF2A" w14:textId="77777777" w:rsidR="00A4071E" w:rsidRPr="00A4071E" w:rsidRDefault="00A4071E" w:rsidP="00A4071E">
      <w:pPr>
        <w:numPr>
          <w:ilvl w:val="0"/>
          <w:numId w:val="1"/>
        </w:numPr>
        <w:tabs>
          <w:tab w:val="left" w:pos="720"/>
        </w:tabs>
      </w:pPr>
      <w:r w:rsidRPr="00A4071E">
        <w:rPr>
          <w:b/>
          <w:bCs/>
        </w:rPr>
        <w:t>Recycling Frequency and Habits</w:t>
      </w:r>
      <w:r w:rsidRPr="00A4071E">
        <w:t xml:space="preserve"> (Yes, Regularly / Occasionally / Rarely / Not at All)</w:t>
      </w:r>
    </w:p>
    <w:p w14:paraId="6D07FD57" w14:textId="77777777" w:rsidR="00A4071E" w:rsidRPr="00A4071E" w:rsidRDefault="00A4071E" w:rsidP="00A4071E">
      <w:r w:rsidRPr="00A4071E">
        <w:t xml:space="preserve">In addition to these, supplementary variables such as types of materials recycled, segregation practices, and perceived challenges were also considered to gain deeper insights. Visualizations such as </w:t>
      </w:r>
      <w:r w:rsidRPr="00A4071E">
        <w:rPr>
          <w:b/>
          <w:bCs/>
        </w:rPr>
        <w:t>pie charts and bar graphs</w:t>
      </w:r>
      <w:r w:rsidRPr="00A4071E">
        <w:t xml:space="preserve"> were generated to clearly illustrate the trends and differences in recycling </w:t>
      </w:r>
      <w:proofErr w:type="spellStart"/>
      <w:r w:rsidRPr="00A4071E">
        <w:t>behavior</w:t>
      </w:r>
      <w:proofErr w:type="spellEnd"/>
      <w:r w:rsidRPr="00A4071E">
        <w:t xml:space="preserve"> among different respondent groups. These visual aids helped in simplifying data interpretation and supported the discussion and conclusions drawn from the findings.</w:t>
      </w:r>
    </w:p>
    <w:p w14:paraId="668EDFB3" w14:textId="77777777" w:rsidR="00A4071E" w:rsidRPr="00A4071E" w:rsidRDefault="00A4071E" w:rsidP="00A4071E">
      <w:r w:rsidRPr="00A4071E">
        <w:t>Through this structured methodology, the survey was able to provide a comprehensive and reliable overview of current recycling practices, awareness levels, and potential gaps that may require attention from educational institutions, households, or community waste management authorities.</w:t>
      </w:r>
    </w:p>
    <w:p w14:paraId="1228C1DA" w14:textId="77777777" w:rsidR="00A4071E" w:rsidRPr="00A4071E" w:rsidRDefault="00A4071E" w:rsidP="00A4071E">
      <w:r w:rsidRPr="00A4071E">
        <w:t xml:space="preserve"> </w:t>
      </w:r>
    </w:p>
    <w:p w14:paraId="40A18A48" w14:textId="77777777" w:rsidR="00A4071E" w:rsidRPr="00A4071E" w:rsidRDefault="00A4071E" w:rsidP="00A4071E">
      <w:r w:rsidRPr="00A4071E">
        <w:t xml:space="preserve"> </w:t>
      </w:r>
    </w:p>
    <w:p w14:paraId="1042CDF1" w14:textId="27C169FF" w:rsidR="00A4071E" w:rsidRDefault="00A4071E" w:rsidP="00644B86">
      <w:pPr>
        <w:jc w:val="center"/>
        <w:rPr>
          <w:b/>
          <w:bCs/>
          <w:sz w:val="32"/>
          <w:szCs w:val="32"/>
        </w:rPr>
      </w:pPr>
      <w:r w:rsidRPr="00A4071E">
        <w:rPr>
          <w:b/>
          <w:bCs/>
          <w:sz w:val="32"/>
          <w:szCs w:val="32"/>
        </w:rPr>
        <w:t>Results and Data Analysis</w:t>
      </w:r>
    </w:p>
    <w:p w14:paraId="671675E4" w14:textId="77777777" w:rsidR="00644B86" w:rsidRPr="00A4071E" w:rsidRDefault="00644B86" w:rsidP="00644B86">
      <w:pPr>
        <w:rPr>
          <w:b/>
          <w:bCs/>
          <w:sz w:val="32"/>
          <w:szCs w:val="32"/>
        </w:rPr>
      </w:pPr>
    </w:p>
    <w:p w14:paraId="6DE34B99" w14:textId="77777777" w:rsidR="00A4071E" w:rsidRPr="00A4071E" w:rsidRDefault="00A4071E" w:rsidP="00A4071E">
      <w:pPr>
        <w:rPr>
          <w:b/>
          <w:bCs/>
        </w:rPr>
      </w:pPr>
      <w:r w:rsidRPr="00A4071E">
        <w:rPr>
          <w:b/>
          <w:bCs/>
        </w:rPr>
        <w:t>(A) Respondent Category Distribution</w:t>
      </w:r>
    </w:p>
    <w:p w14:paraId="43D81D80" w14:textId="77777777" w:rsidR="00A4071E" w:rsidRPr="00A4071E" w:rsidRDefault="00A4071E" w:rsidP="00A4071E">
      <w:pPr>
        <w:rPr>
          <w:b/>
          <w:bCs/>
        </w:rPr>
      </w:pPr>
      <w:r w:rsidRPr="00A4071E">
        <w:rPr>
          <w:b/>
          <w:bCs/>
        </w:rPr>
        <w:t>What the chart shows:</w:t>
      </w:r>
      <w:r w:rsidRPr="00A4071E">
        <w:t xml:space="preserve"> Share of respondents by group (Student vs. Household).</w:t>
      </w:r>
      <w:r w:rsidRPr="00A4071E">
        <w:br/>
      </w:r>
      <w:r w:rsidRPr="00A4071E">
        <w:rPr>
          <w:b/>
          <w:bCs/>
        </w:rPr>
        <w:t>Interpretation:</w:t>
      </w:r>
      <w:r w:rsidRPr="00A4071E">
        <w:rPr>
          <w:b/>
          <w:bCs/>
        </w:rPr>
        <w:br/>
        <w:t xml:space="preserve">                          Students:65.5%</w:t>
      </w:r>
    </w:p>
    <w:p w14:paraId="54F08726" w14:textId="77777777" w:rsidR="00A4071E" w:rsidRPr="00A4071E" w:rsidRDefault="00A4071E" w:rsidP="00A4071E">
      <w:r w:rsidRPr="00A4071E">
        <w:rPr>
          <w:b/>
          <w:bCs/>
        </w:rPr>
        <w:t xml:space="preserve">                          Household Members:34.5%</w:t>
      </w:r>
      <w:r w:rsidRPr="00A4071E">
        <w:br/>
        <w:t>This split indicates the dataset is student-leaning, but still includes a substantial household sample, enabling comparisons across academic and domestic settings.</w:t>
      </w:r>
    </w:p>
    <w:p w14:paraId="2A7D99DE" w14:textId="77777777" w:rsidR="00A4071E" w:rsidRPr="00A4071E" w:rsidRDefault="00A4071E" w:rsidP="00A4071E">
      <w:pPr>
        <w:rPr>
          <w:b/>
          <w:bCs/>
        </w:rPr>
      </w:pPr>
      <w:r w:rsidRPr="00A4071E">
        <w:rPr>
          <w:b/>
          <w:bCs/>
        </w:rPr>
        <w:t>(B) Recycling Practice Distribution</w:t>
      </w:r>
    </w:p>
    <w:p w14:paraId="2F84A40E" w14:textId="77777777" w:rsidR="00A4071E" w:rsidRPr="00A4071E" w:rsidRDefault="00A4071E" w:rsidP="00A4071E">
      <w:r w:rsidRPr="00A4071E">
        <w:rPr>
          <w:b/>
          <w:bCs/>
        </w:rPr>
        <w:t>What the chart shows:</w:t>
      </w:r>
      <w:r w:rsidRPr="00A4071E">
        <w:t xml:space="preserve"> How frequently respondents recycle.</w:t>
      </w:r>
      <w:r w:rsidRPr="00A4071E">
        <w:br/>
      </w:r>
      <w:r w:rsidRPr="00A4071E">
        <w:rPr>
          <w:b/>
          <w:bCs/>
        </w:rPr>
        <w:t>Interpretation (by frequency):</w:t>
      </w:r>
    </w:p>
    <w:p w14:paraId="0E966EBA" w14:textId="77777777" w:rsidR="00A4071E" w:rsidRPr="00A4071E" w:rsidRDefault="00A4071E" w:rsidP="00A4071E">
      <w:r w:rsidRPr="00A4071E">
        <w:rPr>
          <w:b/>
          <w:bCs/>
        </w:rPr>
        <w:t>Monthly:</w:t>
      </w:r>
      <w:r w:rsidRPr="00A4071E">
        <w:t xml:space="preserve"> </w:t>
      </w:r>
      <w:r w:rsidRPr="00A4071E">
        <w:rPr>
          <w:b/>
          <w:bCs/>
        </w:rPr>
        <w:t>26.7%</w:t>
      </w:r>
    </w:p>
    <w:p w14:paraId="3C228D8B" w14:textId="77777777" w:rsidR="00A4071E" w:rsidRPr="00A4071E" w:rsidRDefault="00A4071E" w:rsidP="00A4071E">
      <w:r w:rsidRPr="00A4071E">
        <w:rPr>
          <w:b/>
          <w:bCs/>
        </w:rPr>
        <w:t>A few times a week:</w:t>
      </w:r>
      <w:r w:rsidRPr="00A4071E">
        <w:t xml:space="preserve"> </w:t>
      </w:r>
      <w:r w:rsidRPr="00A4071E">
        <w:rPr>
          <w:b/>
          <w:bCs/>
        </w:rPr>
        <w:t>23.3%</w:t>
      </w:r>
    </w:p>
    <w:p w14:paraId="149CDB46" w14:textId="77777777" w:rsidR="00A4071E" w:rsidRPr="00A4071E" w:rsidRDefault="00A4071E" w:rsidP="00A4071E">
      <w:r w:rsidRPr="00A4071E">
        <w:rPr>
          <w:b/>
          <w:bCs/>
        </w:rPr>
        <w:t>Weekly:</w:t>
      </w:r>
      <w:r w:rsidRPr="00A4071E">
        <w:t xml:space="preserve"> </w:t>
      </w:r>
      <w:r w:rsidRPr="00A4071E">
        <w:rPr>
          <w:b/>
          <w:bCs/>
        </w:rPr>
        <w:t>16.7%</w:t>
      </w:r>
    </w:p>
    <w:p w14:paraId="6094D4BC" w14:textId="77777777" w:rsidR="00A4071E" w:rsidRPr="00A4071E" w:rsidRDefault="00A4071E" w:rsidP="00A4071E">
      <w:r w:rsidRPr="00A4071E">
        <w:rPr>
          <w:b/>
          <w:bCs/>
        </w:rPr>
        <w:t>Rarely:</w:t>
      </w:r>
      <w:r w:rsidRPr="00A4071E">
        <w:t xml:space="preserve"> </w:t>
      </w:r>
      <w:r w:rsidRPr="00A4071E">
        <w:rPr>
          <w:b/>
          <w:bCs/>
        </w:rPr>
        <w:t>16.7%</w:t>
      </w:r>
    </w:p>
    <w:p w14:paraId="48B21500" w14:textId="77777777" w:rsidR="00A4071E" w:rsidRPr="00A4071E" w:rsidRDefault="00A4071E" w:rsidP="00A4071E">
      <w:r w:rsidRPr="00A4071E">
        <w:rPr>
          <w:b/>
          <w:bCs/>
        </w:rPr>
        <w:t>Bi-weekly:</w:t>
      </w:r>
      <w:r w:rsidRPr="00A4071E">
        <w:t xml:space="preserve"> </w:t>
      </w:r>
      <w:r w:rsidRPr="00A4071E">
        <w:rPr>
          <w:b/>
          <w:bCs/>
        </w:rPr>
        <w:t>10%</w:t>
      </w:r>
    </w:p>
    <w:p w14:paraId="72DC7FA2" w14:textId="77777777" w:rsidR="00A4071E" w:rsidRPr="00A4071E" w:rsidRDefault="00A4071E" w:rsidP="00A4071E">
      <w:r w:rsidRPr="00A4071E">
        <w:rPr>
          <w:b/>
          <w:bCs/>
        </w:rPr>
        <w:t>Daily:</w:t>
      </w:r>
      <w:r w:rsidRPr="00A4071E">
        <w:t xml:space="preserve"> ~</w:t>
      </w:r>
      <w:r w:rsidRPr="00A4071E">
        <w:rPr>
          <w:b/>
          <w:bCs/>
        </w:rPr>
        <w:t>3.3%</w:t>
      </w:r>
    </w:p>
    <w:p w14:paraId="10195381" w14:textId="77777777" w:rsidR="00A4071E" w:rsidRPr="00A4071E" w:rsidRDefault="00A4071E" w:rsidP="00A4071E">
      <w:pPr>
        <w:rPr>
          <w:b/>
          <w:bCs/>
        </w:rPr>
      </w:pPr>
      <w:r w:rsidRPr="00A4071E">
        <w:rPr>
          <w:b/>
          <w:bCs/>
        </w:rPr>
        <w:t>Never:</w:t>
      </w:r>
      <w:r w:rsidRPr="00A4071E">
        <w:t xml:space="preserve"> ~</w:t>
      </w:r>
      <w:r w:rsidRPr="00A4071E">
        <w:rPr>
          <w:b/>
          <w:bCs/>
        </w:rPr>
        <w:t>3.3%</w:t>
      </w:r>
    </w:p>
    <w:p w14:paraId="36A533D6" w14:textId="77777777" w:rsidR="00A4071E" w:rsidRPr="00A4071E" w:rsidRDefault="00A4071E" w:rsidP="00A4071E">
      <w:r w:rsidRPr="00A4071E">
        <w:rPr>
          <w:b/>
          <w:bCs/>
        </w:rPr>
        <w:t>Takeaway:</w:t>
      </w:r>
      <w:r w:rsidRPr="00A4071E">
        <w:t xml:space="preserve"> A clear majority engage in recycling at least occasionally, but </w:t>
      </w:r>
      <w:r w:rsidRPr="00A4071E">
        <w:rPr>
          <w:b/>
          <w:bCs/>
        </w:rPr>
        <w:t>high-consistency recycling (daily/weekly)</w:t>
      </w:r>
      <w:r w:rsidRPr="00A4071E">
        <w:t xml:space="preserve"> remains limited. The modal </w:t>
      </w:r>
      <w:proofErr w:type="spellStart"/>
      <w:r w:rsidRPr="00A4071E">
        <w:t>behavior</w:t>
      </w:r>
      <w:proofErr w:type="spellEnd"/>
      <w:r w:rsidRPr="00A4071E">
        <w:t xml:space="preserve"> is </w:t>
      </w:r>
      <w:r w:rsidRPr="00A4071E">
        <w:rPr>
          <w:b/>
          <w:bCs/>
        </w:rPr>
        <w:t>monthly</w:t>
      </w:r>
      <w:r w:rsidRPr="00A4071E">
        <w:t>, suggesting convenience and access may be barriers to more frequent participation</w:t>
      </w:r>
      <w:r w:rsidRPr="00A4071E">
        <w:rPr>
          <w:rFonts w:hint="eastAsia"/>
        </w:rPr>
        <w:t>.</w:t>
      </w:r>
    </w:p>
    <w:p w14:paraId="7AC26684" w14:textId="77777777" w:rsidR="00A4071E" w:rsidRPr="00A4071E" w:rsidRDefault="00A4071E" w:rsidP="00A4071E">
      <w:pPr>
        <w:rPr>
          <w:b/>
          <w:bCs/>
        </w:rPr>
      </w:pPr>
      <w:r w:rsidRPr="00A4071E">
        <w:rPr>
          <w:b/>
          <w:bCs/>
        </w:rPr>
        <w:t>(C) Awareness About Local Recycling Programs</w:t>
      </w:r>
    </w:p>
    <w:p w14:paraId="0EE3C4A0" w14:textId="77777777" w:rsidR="00A4071E" w:rsidRPr="00A4071E" w:rsidRDefault="00A4071E" w:rsidP="00A4071E">
      <w:r w:rsidRPr="00A4071E">
        <w:rPr>
          <w:b/>
          <w:bCs/>
        </w:rPr>
        <w:lastRenderedPageBreak/>
        <w:t>What the chart shows:</w:t>
      </w:r>
      <w:r w:rsidRPr="00A4071E">
        <w:t xml:space="preserve"> Awareness and participation status.</w:t>
      </w:r>
      <w:r w:rsidRPr="00A4071E">
        <w:br/>
      </w:r>
      <w:r w:rsidRPr="00A4071E">
        <w:rPr>
          <w:b/>
          <w:bCs/>
        </w:rPr>
        <w:t>Interpretation:</w:t>
      </w:r>
    </w:p>
    <w:p w14:paraId="52FAEC8A" w14:textId="77777777" w:rsidR="00A4071E" w:rsidRPr="00A4071E" w:rsidRDefault="00A4071E" w:rsidP="00A4071E">
      <w:r w:rsidRPr="00A4071E">
        <w:rPr>
          <w:b/>
          <w:bCs/>
        </w:rPr>
        <w:t>Yes, I participate:</w:t>
      </w:r>
      <w:r w:rsidRPr="00A4071E">
        <w:t xml:space="preserve"> </w:t>
      </w:r>
      <w:r w:rsidRPr="00A4071E">
        <w:rPr>
          <w:b/>
          <w:bCs/>
        </w:rPr>
        <w:t>30%</w:t>
      </w:r>
    </w:p>
    <w:p w14:paraId="7F514FBB" w14:textId="77777777" w:rsidR="00A4071E" w:rsidRPr="00A4071E" w:rsidRDefault="00A4071E" w:rsidP="00A4071E">
      <w:r w:rsidRPr="00A4071E">
        <w:rPr>
          <w:b/>
          <w:bCs/>
        </w:rPr>
        <w:t>Yes, but I do not participate:</w:t>
      </w:r>
      <w:r w:rsidRPr="00A4071E">
        <w:t xml:space="preserve"> </w:t>
      </w:r>
      <w:r w:rsidRPr="00A4071E">
        <w:rPr>
          <w:b/>
          <w:bCs/>
        </w:rPr>
        <w:t>30%</w:t>
      </w:r>
    </w:p>
    <w:p w14:paraId="6D6CC4D3" w14:textId="77777777" w:rsidR="00A4071E" w:rsidRPr="00A4071E" w:rsidRDefault="00A4071E" w:rsidP="00A4071E">
      <w:pPr>
        <w:rPr>
          <w:b/>
          <w:bCs/>
        </w:rPr>
      </w:pPr>
      <w:r w:rsidRPr="00A4071E">
        <w:rPr>
          <w:b/>
          <w:bCs/>
        </w:rPr>
        <w:t>No, I am not aware:</w:t>
      </w:r>
      <w:r w:rsidRPr="00A4071E">
        <w:t xml:space="preserve"> </w:t>
      </w:r>
      <w:r w:rsidRPr="00A4071E">
        <w:rPr>
          <w:b/>
          <w:bCs/>
        </w:rPr>
        <w:t>40%</w:t>
      </w:r>
    </w:p>
    <w:p w14:paraId="00C7B14A" w14:textId="77777777" w:rsidR="00A4071E" w:rsidRPr="00A4071E" w:rsidRDefault="00A4071E" w:rsidP="00A4071E">
      <w:r w:rsidRPr="00A4071E">
        <w:rPr>
          <w:b/>
          <w:bCs/>
        </w:rPr>
        <w:t>Takeaway:</w:t>
      </w:r>
      <w:r w:rsidRPr="00A4071E">
        <w:t xml:space="preserve"> Awareness alone does not ensure action—</w:t>
      </w:r>
      <w:r w:rsidRPr="00A4071E">
        <w:rPr>
          <w:b/>
          <w:bCs/>
        </w:rPr>
        <w:t>half of those aware do not participate</w:t>
      </w:r>
      <w:r w:rsidRPr="00A4071E">
        <w:t xml:space="preserve">. Moreover, </w:t>
      </w:r>
      <w:r w:rsidRPr="00A4071E">
        <w:rPr>
          <w:b/>
          <w:bCs/>
        </w:rPr>
        <w:t>two in five respondents lack awareness entirely</w:t>
      </w:r>
      <w:r w:rsidRPr="00A4071E">
        <w:t>, highlighting a communication gap.</w:t>
      </w:r>
    </w:p>
    <w:p w14:paraId="07E9273F" w14:textId="77777777" w:rsidR="00A4071E" w:rsidRPr="00A4071E" w:rsidRDefault="00A4071E" w:rsidP="00A4071E">
      <w:pPr>
        <w:rPr>
          <w:b/>
          <w:bCs/>
        </w:rPr>
      </w:pPr>
      <w:r w:rsidRPr="00A4071E">
        <w:rPr>
          <w:b/>
          <w:bCs/>
        </w:rPr>
        <w:t>(D) Perceived Impact of Recycling (“How strongly do you feel recycling makes a difference?”)</w:t>
      </w:r>
    </w:p>
    <w:p w14:paraId="16935AAE" w14:textId="77777777" w:rsidR="00A4071E" w:rsidRDefault="00A4071E" w:rsidP="00A4071E">
      <w:r w:rsidRPr="00A4071E">
        <w:rPr>
          <w:b/>
          <w:bCs/>
        </w:rPr>
        <w:t>What the chart shows:</w:t>
      </w:r>
      <w:r w:rsidRPr="00A4071E">
        <w:t xml:space="preserve"> 1–10 rating; </w:t>
      </w:r>
      <w:r w:rsidRPr="00A4071E">
        <w:rPr>
          <w:b/>
          <w:bCs/>
        </w:rPr>
        <w:t>average = 8.43</w:t>
      </w:r>
      <w:r w:rsidRPr="00A4071E">
        <w:t>.</w:t>
      </w:r>
      <w:r w:rsidRPr="00A4071E">
        <w:br/>
      </w:r>
      <w:r w:rsidRPr="00A4071E">
        <w:rPr>
          <w:b/>
          <w:bCs/>
        </w:rPr>
        <w:t>Interpretation:</w:t>
      </w:r>
      <w:r w:rsidRPr="00A4071E">
        <w:br/>
        <w:t xml:space="preserve">Respondents hold a </w:t>
      </w:r>
      <w:r w:rsidRPr="00A4071E">
        <w:rPr>
          <w:b/>
          <w:bCs/>
        </w:rPr>
        <w:t>strong pro-recycling belief</w:t>
      </w:r>
      <w:r w:rsidRPr="00A4071E">
        <w:t xml:space="preserve">, providing a </w:t>
      </w:r>
      <w:proofErr w:type="spellStart"/>
      <w:r w:rsidRPr="00A4071E">
        <w:t>favorable</w:t>
      </w:r>
      <w:proofErr w:type="spellEnd"/>
      <w:r w:rsidRPr="00A4071E">
        <w:t xml:space="preserve"> attitudinal base. The high mean suggests motivation is present; bridging the </w:t>
      </w:r>
      <w:r w:rsidRPr="00A4071E">
        <w:rPr>
          <w:b/>
          <w:bCs/>
        </w:rPr>
        <w:t>intent–action gap</w:t>
      </w:r>
      <w:r w:rsidRPr="00A4071E">
        <w:t xml:space="preserve"> will depend on improving ease, access, and habit formation.</w:t>
      </w:r>
    </w:p>
    <w:p w14:paraId="47BE6CCF" w14:textId="77777777" w:rsidR="00644B86" w:rsidRDefault="00644B86" w:rsidP="00A4071E"/>
    <w:p w14:paraId="5707CDCB" w14:textId="79C4B268" w:rsidR="00A4071E" w:rsidRPr="00A4071E" w:rsidRDefault="00A4071E" w:rsidP="00A4071E">
      <w:pPr>
        <w:jc w:val="center"/>
        <w:rPr>
          <w:sz w:val="36"/>
          <w:szCs w:val="36"/>
        </w:rPr>
      </w:pPr>
      <w:r w:rsidRPr="00A4071E">
        <w:rPr>
          <w:b/>
          <w:bCs/>
          <w:sz w:val="36"/>
          <w:szCs w:val="36"/>
        </w:rPr>
        <w:t>Respond</w:t>
      </w:r>
      <w:r w:rsidR="00644B86">
        <w:rPr>
          <w:b/>
          <w:bCs/>
          <w:sz w:val="36"/>
          <w:szCs w:val="36"/>
        </w:rPr>
        <w:t>e</w:t>
      </w:r>
      <w:r w:rsidRPr="00A4071E">
        <w:rPr>
          <w:b/>
          <w:bCs/>
          <w:sz w:val="36"/>
          <w:szCs w:val="36"/>
        </w:rPr>
        <w:t>nt Category Distribution</w:t>
      </w:r>
    </w:p>
    <w:p w14:paraId="0C84A056" w14:textId="77777777" w:rsidR="00A4071E" w:rsidRPr="00A4071E" w:rsidRDefault="00A4071E" w:rsidP="00A4071E"/>
    <w:p w14:paraId="2E0A8C6F" w14:textId="77777777" w:rsidR="00A4071E" w:rsidRPr="00A4071E" w:rsidRDefault="00A4071E" w:rsidP="00A4071E">
      <w:r w:rsidRPr="00A4071E">
        <w:t xml:space="preserve"> </w:t>
      </w:r>
    </w:p>
    <w:p w14:paraId="65BA3788" w14:textId="76579048" w:rsidR="00A4071E" w:rsidRPr="00A4071E" w:rsidRDefault="00A4071E" w:rsidP="00A4071E">
      <w:r w:rsidRPr="00A4071E">
        <w:rPr>
          <w:rFonts w:hint="eastAsia"/>
        </w:rPr>
        <w:t xml:space="preserve"> </w:t>
      </w:r>
      <w:r w:rsidRPr="00A4071E">
        <w:rPr>
          <w:noProof/>
        </w:rPr>
        <w:drawing>
          <wp:inline distT="0" distB="0" distL="0" distR="0" wp14:anchorId="1846FECA" wp14:editId="26E5507A">
            <wp:extent cx="5799455" cy="2343150"/>
            <wp:effectExtent l="0" t="0" r="0" b="0"/>
            <wp:docPr id="1365430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803628" cy="2344836"/>
                    </a:xfrm>
                    <a:prstGeom prst="rect">
                      <a:avLst/>
                    </a:prstGeom>
                    <a:noFill/>
                    <a:ln>
                      <a:noFill/>
                    </a:ln>
                  </pic:spPr>
                </pic:pic>
              </a:graphicData>
            </a:graphic>
          </wp:inline>
        </w:drawing>
      </w:r>
    </w:p>
    <w:p w14:paraId="33F13D41" w14:textId="77777777" w:rsidR="00A4071E" w:rsidRPr="00A4071E" w:rsidRDefault="00A4071E" w:rsidP="00A4071E">
      <w:r w:rsidRPr="00A4071E">
        <w:t xml:space="preserve"> </w:t>
      </w:r>
    </w:p>
    <w:p w14:paraId="23984FF7" w14:textId="54B59624" w:rsidR="00A4071E" w:rsidRDefault="00A4071E" w:rsidP="00A4071E"/>
    <w:p w14:paraId="4B092A5F" w14:textId="77777777" w:rsidR="00644B86" w:rsidRDefault="00644B86" w:rsidP="00A4071E"/>
    <w:p w14:paraId="7E4F3C05" w14:textId="77777777" w:rsidR="00644B86" w:rsidRDefault="00644B86" w:rsidP="00A4071E"/>
    <w:p w14:paraId="659355A7" w14:textId="77777777" w:rsidR="00644B86" w:rsidRPr="00A4071E" w:rsidRDefault="00644B86" w:rsidP="00A4071E"/>
    <w:p w14:paraId="53BA7639" w14:textId="77777777" w:rsidR="00644B86" w:rsidRDefault="00644B86" w:rsidP="00A4071E">
      <w:pPr>
        <w:jc w:val="center"/>
        <w:rPr>
          <w:b/>
          <w:bCs/>
          <w:sz w:val="32"/>
          <w:szCs w:val="32"/>
        </w:rPr>
      </w:pPr>
    </w:p>
    <w:p w14:paraId="2DFEC40D" w14:textId="09FD4130" w:rsidR="00A4071E" w:rsidRDefault="00A4071E" w:rsidP="00A4071E">
      <w:pPr>
        <w:jc w:val="center"/>
        <w:rPr>
          <w:b/>
          <w:bCs/>
          <w:sz w:val="32"/>
          <w:szCs w:val="32"/>
        </w:rPr>
      </w:pPr>
      <w:r w:rsidRPr="00A4071E">
        <w:rPr>
          <w:b/>
          <w:bCs/>
          <w:sz w:val="32"/>
          <w:szCs w:val="32"/>
        </w:rPr>
        <w:lastRenderedPageBreak/>
        <w:t>Recycling Practice Distribution</w:t>
      </w:r>
    </w:p>
    <w:p w14:paraId="0B462ABC" w14:textId="77777777" w:rsidR="00644B86" w:rsidRPr="00A4071E" w:rsidRDefault="00644B86" w:rsidP="00A4071E">
      <w:pPr>
        <w:jc w:val="center"/>
        <w:rPr>
          <w:b/>
          <w:bCs/>
          <w:sz w:val="32"/>
          <w:szCs w:val="32"/>
        </w:rPr>
      </w:pPr>
    </w:p>
    <w:p w14:paraId="21B402BD" w14:textId="75D5155C" w:rsidR="00A4071E" w:rsidRPr="00A4071E" w:rsidRDefault="00A4071E" w:rsidP="00A4071E">
      <w:r w:rsidRPr="00A4071E">
        <w:t xml:space="preserve"> </w:t>
      </w:r>
      <w:r w:rsidRPr="00A4071E">
        <w:rPr>
          <w:noProof/>
        </w:rPr>
        <w:drawing>
          <wp:inline distT="0" distB="0" distL="0" distR="0" wp14:anchorId="0AA1507A" wp14:editId="45B17CC2">
            <wp:extent cx="5694045" cy="2286000"/>
            <wp:effectExtent l="0" t="0" r="1905" b="0"/>
            <wp:docPr id="1308208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94045" cy="2286000"/>
                    </a:xfrm>
                    <a:prstGeom prst="rect">
                      <a:avLst/>
                    </a:prstGeom>
                    <a:noFill/>
                    <a:ln>
                      <a:noFill/>
                    </a:ln>
                  </pic:spPr>
                </pic:pic>
              </a:graphicData>
            </a:graphic>
          </wp:inline>
        </w:drawing>
      </w:r>
    </w:p>
    <w:p w14:paraId="5D839D22" w14:textId="77777777" w:rsidR="00A4071E" w:rsidRDefault="00A4071E" w:rsidP="00A4071E">
      <w:pPr>
        <w:jc w:val="center"/>
        <w:rPr>
          <w:b/>
          <w:bCs/>
          <w:sz w:val="32"/>
          <w:szCs w:val="32"/>
        </w:rPr>
      </w:pPr>
      <w:r w:rsidRPr="00A4071E">
        <w:rPr>
          <w:b/>
          <w:bCs/>
          <w:sz w:val="32"/>
          <w:szCs w:val="32"/>
        </w:rPr>
        <w:t>Awareness about local recycling programs</w:t>
      </w:r>
    </w:p>
    <w:p w14:paraId="07C91402" w14:textId="77777777" w:rsidR="00644B86" w:rsidRPr="00A4071E" w:rsidRDefault="00644B86" w:rsidP="00A4071E">
      <w:pPr>
        <w:jc w:val="center"/>
        <w:rPr>
          <w:b/>
          <w:bCs/>
          <w:sz w:val="32"/>
          <w:szCs w:val="32"/>
        </w:rPr>
      </w:pPr>
    </w:p>
    <w:p w14:paraId="69FD4CC3" w14:textId="3E37B7F5" w:rsidR="00A4071E" w:rsidRPr="00A4071E" w:rsidRDefault="00A4071E" w:rsidP="00A4071E"/>
    <w:p w14:paraId="3576D44B" w14:textId="76A68F21" w:rsidR="00A4071E" w:rsidRPr="00A4071E" w:rsidRDefault="00A4071E" w:rsidP="00A4071E"/>
    <w:p w14:paraId="66DFCE9A" w14:textId="7EC8F970" w:rsidR="00A4071E" w:rsidRDefault="00A4071E" w:rsidP="00A4071E">
      <w:pPr>
        <w:rPr>
          <w:b/>
          <w:bCs/>
        </w:rPr>
      </w:pPr>
      <w:r w:rsidRPr="00A4071E">
        <w:rPr>
          <w:noProof/>
        </w:rPr>
        <w:drawing>
          <wp:inline distT="0" distB="0" distL="0" distR="0" wp14:anchorId="2DCEE3F3" wp14:editId="0B40F0FA">
            <wp:extent cx="5722620" cy="1744980"/>
            <wp:effectExtent l="0" t="0" r="0" b="7620"/>
            <wp:docPr id="545141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22620" cy="1744980"/>
                    </a:xfrm>
                    <a:prstGeom prst="rect">
                      <a:avLst/>
                    </a:prstGeom>
                    <a:noFill/>
                    <a:ln>
                      <a:noFill/>
                    </a:ln>
                  </pic:spPr>
                </pic:pic>
              </a:graphicData>
            </a:graphic>
          </wp:inline>
        </w:drawing>
      </w:r>
      <w:r w:rsidRPr="00A4071E">
        <w:rPr>
          <w:b/>
          <w:bCs/>
        </w:rPr>
        <w:t xml:space="preserve"> </w:t>
      </w:r>
    </w:p>
    <w:p w14:paraId="5C608ECF" w14:textId="7F537329" w:rsidR="00644B86" w:rsidRPr="00A4071E" w:rsidRDefault="00A4071E" w:rsidP="00644B86">
      <w:pPr>
        <w:jc w:val="center"/>
        <w:rPr>
          <w:b/>
          <w:bCs/>
          <w:sz w:val="32"/>
          <w:szCs w:val="32"/>
        </w:rPr>
      </w:pPr>
      <w:r w:rsidRPr="00A4071E">
        <w:rPr>
          <w:b/>
          <w:bCs/>
          <w:sz w:val="32"/>
          <w:szCs w:val="32"/>
        </w:rPr>
        <w:t xml:space="preserve">How strongly do you </w:t>
      </w:r>
      <w:proofErr w:type="gramStart"/>
      <w:r w:rsidRPr="00A4071E">
        <w:rPr>
          <w:b/>
          <w:bCs/>
          <w:sz w:val="32"/>
          <w:szCs w:val="32"/>
        </w:rPr>
        <w:t>recycling</w:t>
      </w:r>
      <w:proofErr w:type="gramEnd"/>
      <w:r w:rsidRPr="00A4071E">
        <w:rPr>
          <w:b/>
          <w:bCs/>
          <w:sz w:val="32"/>
          <w:szCs w:val="32"/>
        </w:rPr>
        <w:t xml:space="preserve"> makes a difference?</w:t>
      </w:r>
    </w:p>
    <w:p w14:paraId="543A5EAE" w14:textId="77777777" w:rsidR="00A4071E" w:rsidRPr="00A4071E" w:rsidRDefault="00A4071E" w:rsidP="00A4071E">
      <w:pPr>
        <w:rPr>
          <w:b/>
          <w:bCs/>
        </w:rPr>
      </w:pPr>
    </w:p>
    <w:p w14:paraId="6B5943DC" w14:textId="6FC1E9D3" w:rsidR="00A4071E" w:rsidRDefault="00A4071E" w:rsidP="00644B86">
      <w:pPr>
        <w:rPr>
          <w:b/>
          <w:bCs/>
        </w:rPr>
      </w:pPr>
      <w:r w:rsidRPr="00A4071E">
        <w:rPr>
          <w:noProof/>
        </w:rPr>
        <w:drawing>
          <wp:inline distT="0" distB="0" distL="0" distR="0" wp14:anchorId="750BA4A3" wp14:editId="3B2624DE">
            <wp:extent cx="5722620" cy="1524000"/>
            <wp:effectExtent l="0" t="0" r="0" b="0"/>
            <wp:docPr id="14716184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BEBA8EAE-BF5A-486C-A8C5-ECC9F3942E4B}">
                          <a14:imgProps xmlns:a14="http://schemas.microsoft.com/office/drawing/2010/main">
                            <a14:imgLayer r:embed="rId1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22620" cy="1524000"/>
                    </a:xfrm>
                    <a:prstGeom prst="rect">
                      <a:avLst/>
                    </a:prstGeom>
                    <a:noFill/>
                    <a:ln>
                      <a:noFill/>
                    </a:ln>
                  </pic:spPr>
                </pic:pic>
              </a:graphicData>
            </a:graphic>
          </wp:inline>
        </w:drawing>
      </w:r>
    </w:p>
    <w:p w14:paraId="57169195" w14:textId="77777777" w:rsidR="00644B86" w:rsidRPr="00644B86" w:rsidRDefault="00644B86" w:rsidP="00644B86">
      <w:pPr>
        <w:rPr>
          <w:b/>
          <w:bCs/>
        </w:rPr>
      </w:pPr>
    </w:p>
    <w:p w14:paraId="472C86A9" w14:textId="5D24E45A" w:rsidR="00A4071E" w:rsidRDefault="00A4071E" w:rsidP="00A4071E">
      <w:pPr>
        <w:jc w:val="center"/>
        <w:rPr>
          <w:b/>
          <w:bCs/>
          <w:sz w:val="32"/>
          <w:szCs w:val="32"/>
        </w:rPr>
      </w:pPr>
      <w:r w:rsidRPr="00A4071E">
        <w:rPr>
          <w:b/>
          <w:bCs/>
          <w:sz w:val="32"/>
          <w:szCs w:val="32"/>
        </w:rPr>
        <w:lastRenderedPageBreak/>
        <w:t>Discussion</w:t>
      </w:r>
    </w:p>
    <w:p w14:paraId="6B578C23" w14:textId="77777777" w:rsidR="00644B86" w:rsidRPr="00A4071E" w:rsidRDefault="00644B86" w:rsidP="00A4071E">
      <w:pPr>
        <w:jc w:val="center"/>
        <w:rPr>
          <w:b/>
          <w:bCs/>
          <w:sz w:val="32"/>
          <w:szCs w:val="32"/>
        </w:rPr>
      </w:pPr>
    </w:p>
    <w:p w14:paraId="1236E2BB" w14:textId="77777777" w:rsidR="00A4071E" w:rsidRPr="00A4071E" w:rsidRDefault="00A4071E" w:rsidP="00A4071E">
      <w:r w:rsidRPr="00A4071E">
        <w:t>The findings suggest that while general recycling awareness exists among both students and households, actual participation varies based on convenience, infrastructure availability, and personal motivation.</w:t>
      </w:r>
      <w:r w:rsidRPr="00A4071E">
        <w:br/>
        <w:t>Key Observations:</w:t>
      </w:r>
    </w:p>
    <w:tbl>
      <w:tblPr>
        <w:tblStyle w:val="TableGrid"/>
        <w:tblW w:w="0" w:type="auto"/>
        <w:tblLook w:val="04A0" w:firstRow="1" w:lastRow="0" w:firstColumn="1" w:lastColumn="0" w:noHBand="0" w:noVBand="1"/>
      </w:tblPr>
      <w:tblGrid>
        <w:gridCol w:w="4212"/>
        <w:gridCol w:w="4804"/>
      </w:tblGrid>
      <w:tr w:rsidR="00A4071E" w:rsidRPr="00A4071E" w14:paraId="58C9B80C" w14:textId="77777777">
        <w:tc>
          <w:tcPr>
            <w:tcW w:w="0" w:type="auto"/>
            <w:tcBorders>
              <w:top w:val="single" w:sz="4" w:space="0" w:color="auto"/>
              <w:left w:val="single" w:sz="4" w:space="0" w:color="auto"/>
              <w:bottom w:val="single" w:sz="4" w:space="0" w:color="auto"/>
              <w:right w:val="single" w:sz="4" w:space="0" w:color="auto"/>
            </w:tcBorders>
            <w:hideMark/>
          </w:tcPr>
          <w:p w14:paraId="5EA4D189" w14:textId="77777777" w:rsidR="00A4071E" w:rsidRPr="00A4071E" w:rsidRDefault="00A4071E" w:rsidP="00A4071E">
            <w:pPr>
              <w:spacing w:after="160" w:line="259" w:lineRule="auto"/>
              <w:rPr>
                <w:b/>
                <w:bCs/>
              </w:rPr>
            </w:pPr>
            <w:r w:rsidRPr="00A4071E">
              <w:rPr>
                <w:b/>
                <w:bCs/>
              </w:rPr>
              <w:t>Positive Indicators</w:t>
            </w:r>
          </w:p>
        </w:tc>
        <w:tc>
          <w:tcPr>
            <w:tcW w:w="0" w:type="auto"/>
            <w:tcBorders>
              <w:top w:val="single" w:sz="4" w:space="0" w:color="auto"/>
              <w:left w:val="single" w:sz="4" w:space="0" w:color="auto"/>
              <w:bottom w:val="single" w:sz="4" w:space="0" w:color="auto"/>
              <w:right w:val="single" w:sz="4" w:space="0" w:color="auto"/>
            </w:tcBorders>
            <w:hideMark/>
          </w:tcPr>
          <w:p w14:paraId="7407580C" w14:textId="77777777" w:rsidR="00A4071E" w:rsidRPr="00A4071E" w:rsidRDefault="00A4071E" w:rsidP="00A4071E">
            <w:pPr>
              <w:spacing w:after="160" w:line="259" w:lineRule="auto"/>
              <w:rPr>
                <w:b/>
                <w:bCs/>
              </w:rPr>
            </w:pPr>
            <w:r w:rsidRPr="00A4071E">
              <w:rPr>
                <w:b/>
                <w:bCs/>
              </w:rPr>
              <w:t>Challenges</w:t>
            </w:r>
          </w:p>
        </w:tc>
      </w:tr>
      <w:tr w:rsidR="00A4071E" w:rsidRPr="00A4071E" w14:paraId="4F96408D" w14:textId="77777777">
        <w:tc>
          <w:tcPr>
            <w:tcW w:w="0" w:type="auto"/>
            <w:tcBorders>
              <w:top w:val="single" w:sz="4" w:space="0" w:color="auto"/>
              <w:left w:val="single" w:sz="4" w:space="0" w:color="auto"/>
              <w:bottom w:val="single" w:sz="4" w:space="0" w:color="auto"/>
              <w:right w:val="single" w:sz="4" w:space="0" w:color="auto"/>
            </w:tcBorders>
            <w:hideMark/>
          </w:tcPr>
          <w:p w14:paraId="4DA68F95" w14:textId="77777777" w:rsidR="00A4071E" w:rsidRPr="00A4071E" w:rsidRDefault="00A4071E" w:rsidP="00A4071E">
            <w:pPr>
              <w:spacing w:after="160" w:line="259" w:lineRule="auto"/>
            </w:pPr>
            <w:r w:rsidRPr="00A4071E">
              <w:t>High awareness and willingness to recycle</w:t>
            </w:r>
          </w:p>
        </w:tc>
        <w:tc>
          <w:tcPr>
            <w:tcW w:w="0" w:type="auto"/>
            <w:tcBorders>
              <w:top w:val="single" w:sz="4" w:space="0" w:color="auto"/>
              <w:left w:val="single" w:sz="4" w:space="0" w:color="auto"/>
              <w:bottom w:val="single" w:sz="4" w:space="0" w:color="auto"/>
              <w:right w:val="single" w:sz="4" w:space="0" w:color="auto"/>
            </w:tcBorders>
            <w:hideMark/>
          </w:tcPr>
          <w:p w14:paraId="09DF1E33" w14:textId="77777777" w:rsidR="00A4071E" w:rsidRPr="00A4071E" w:rsidRDefault="00A4071E" w:rsidP="00A4071E">
            <w:pPr>
              <w:spacing w:after="160" w:line="259" w:lineRule="auto"/>
            </w:pPr>
            <w:r w:rsidRPr="00A4071E">
              <w:t>Lack of separate waste collection spaces</w:t>
            </w:r>
          </w:p>
        </w:tc>
      </w:tr>
      <w:tr w:rsidR="00A4071E" w:rsidRPr="00A4071E" w14:paraId="5B82E083" w14:textId="77777777">
        <w:tc>
          <w:tcPr>
            <w:tcW w:w="0" w:type="auto"/>
            <w:tcBorders>
              <w:top w:val="single" w:sz="4" w:space="0" w:color="auto"/>
              <w:left w:val="single" w:sz="4" w:space="0" w:color="auto"/>
              <w:bottom w:val="single" w:sz="4" w:space="0" w:color="auto"/>
              <w:right w:val="single" w:sz="4" w:space="0" w:color="auto"/>
            </w:tcBorders>
            <w:hideMark/>
          </w:tcPr>
          <w:p w14:paraId="523739A3" w14:textId="77777777" w:rsidR="00A4071E" w:rsidRPr="00A4071E" w:rsidRDefault="00A4071E" w:rsidP="00A4071E">
            <w:pPr>
              <w:spacing w:after="160" w:line="259" w:lineRule="auto"/>
            </w:pPr>
            <w:r w:rsidRPr="00A4071E">
              <w:t>Many respondents already recycle paper &amp; plastic</w:t>
            </w:r>
          </w:p>
        </w:tc>
        <w:tc>
          <w:tcPr>
            <w:tcW w:w="0" w:type="auto"/>
            <w:tcBorders>
              <w:top w:val="single" w:sz="4" w:space="0" w:color="auto"/>
              <w:left w:val="single" w:sz="4" w:space="0" w:color="auto"/>
              <w:bottom w:val="single" w:sz="4" w:space="0" w:color="auto"/>
              <w:right w:val="single" w:sz="4" w:space="0" w:color="auto"/>
            </w:tcBorders>
            <w:hideMark/>
          </w:tcPr>
          <w:p w14:paraId="2BAB08F1" w14:textId="77777777" w:rsidR="00A4071E" w:rsidRPr="00A4071E" w:rsidRDefault="00A4071E" w:rsidP="00A4071E">
            <w:pPr>
              <w:spacing w:after="160" w:line="259" w:lineRule="auto"/>
            </w:pPr>
            <w:r w:rsidRPr="00A4071E">
              <w:t>Confusion about recyclable materials (e.g., e-waste, glass)</w:t>
            </w:r>
          </w:p>
        </w:tc>
      </w:tr>
      <w:tr w:rsidR="00A4071E" w:rsidRPr="00A4071E" w14:paraId="5F266B98" w14:textId="77777777">
        <w:tc>
          <w:tcPr>
            <w:tcW w:w="0" w:type="auto"/>
            <w:tcBorders>
              <w:top w:val="single" w:sz="4" w:space="0" w:color="auto"/>
              <w:left w:val="single" w:sz="4" w:space="0" w:color="auto"/>
              <w:bottom w:val="single" w:sz="4" w:space="0" w:color="auto"/>
              <w:right w:val="single" w:sz="4" w:space="0" w:color="auto"/>
            </w:tcBorders>
            <w:hideMark/>
          </w:tcPr>
          <w:p w14:paraId="46EBEF0F" w14:textId="77777777" w:rsidR="00A4071E" w:rsidRPr="00A4071E" w:rsidRDefault="00A4071E" w:rsidP="00A4071E">
            <w:pPr>
              <w:spacing w:after="160" w:line="259" w:lineRule="auto"/>
            </w:pPr>
            <w:r w:rsidRPr="00A4071E">
              <w:t>Students more engaged in waste sorting</w:t>
            </w:r>
          </w:p>
        </w:tc>
        <w:tc>
          <w:tcPr>
            <w:tcW w:w="0" w:type="auto"/>
            <w:tcBorders>
              <w:top w:val="single" w:sz="4" w:space="0" w:color="auto"/>
              <w:left w:val="single" w:sz="4" w:space="0" w:color="auto"/>
              <w:bottom w:val="single" w:sz="4" w:space="0" w:color="auto"/>
              <w:right w:val="single" w:sz="4" w:space="0" w:color="auto"/>
            </w:tcBorders>
            <w:hideMark/>
          </w:tcPr>
          <w:p w14:paraId="643EFABF" w14:textId="77777777" w:rsidR="00A4071E" w:rsidRPr="00A4071E" w:rsidRDefault="00A4071E" w:rsidP="00A4071E">
            <w:pPr>
              <w:spacing w:after="160" w:line="259" w:lineRule="auto"/>
            </w:pPr>
            <w:r w:rsidRPr="00A4071E">
              <w:t>Limited municipal collection services</w:t>
            </w:r>
          </w:p>
        </w:tc>
      </w:tr>
    </w:tbl>
    <w:p w14:paraId="5FFA89DF" w14:textId="77777777" w:rsidR="00A4071E" w:rsidRPr="00A4071E" w:rsidRDefault="00A4071E" w:rsidP="00A4071E">
      <w:r w:rsidRPr="00A4071E">
        <w:t xml:space="preserve">Recycling </w:t>
      </w:r>
      <w:proofErr w:type="spellStart"/>
      <w:r w:rsidRPr="00A4071E">
        <w:t>behavior</w:t>
      </w:r>
      <w:proofErr w:type="spellEnd"/>
      <w:r w:rsidRPr="00A4071E">
        <w:t xml:space="preserve"> is influenced less by awareness and more by accessibility.</w:t>
      </w:r>
      <w:r w:rsidRPr="00A4071E">
        <w:br/>
        <w:t>Even respondents who understand the importance of recycling may fail to do so due to lack of:</w:t>
      </w:r>
    </w:p>
    <w:p w14:paraId="2988202E" w14:textId="77777777" w:rsidR="00A4071E" w:rsidRPr="00A4071E" w:rsidRDefault="00A4071E" w:rsidP="00A4071E">
      <w:pPr>
        <w:numPr>
          <w:ilvl w:val="0"/>
          <w:numId w:val="2"/>
        </w:numPr>
        <w:tabs>
          <w:tab w:val="left" w:pos="720"/>
        </w:tabs>
      </w:pPr>
      <w:r w:rsidRPr="00A4071E">
        <w:t>Dedicated recycling bins</w:t>
      </w:r>
    </w:p>
    <w:p w14:paraId="66475B53" w14:textId="77777777" w:rsidR="00A4071E" w:rsidRPr="00A4071E" w:rsidRDefault="00A4071E" w:rsidP="00A4071E">
      <w:pPr>
        <w:numPr>
          <w:ilvl w:val="0"/>
          <w:numId w:val="2"/>
        </w:numPr>
        <w:tabs>
          <w:tab w:val="left" w:pos="720"/>
        </w:tabs>
      </w:pPr>
      <w:r w:rsidRPr="00A4071E">
        <w:t>Clear instructions</w:t>
      </w:r>
    </w:p>
    <w:p w14:paraId="5A877E74" w14:textId="77777777" w:rsidR="00A4071E" w:rsidRPr="00A4071E" w:rsidRDefault="00A4071E" w:rsidP="00A4071E">
      <w:pPr>
        <w:numPr>
          <w:ilvl w:val="0"/>
          <w:numId w:val="2"/>
        </w:numPr>
        <w:tabs>
          <w:tab w:val="left" w:pos="720"/>
        </w:tabs>
      </w:pPr>
      <w:r w:rsidRPr="00A4071E">
        <w:t>Regular scrap/waste pickup services</w:t>
      </w:r>
    </w:p>
    <w:p w14:paraId="1B0B1949" w14:textId="77777777" w:rsidR="00A4071E" w:rsidRPr="00A4071E" w:rsidRDefault="00A4071E" w:rsidP="00A4071E">
      <w:r w:rsidRPr="00A4071E">
        <w:t xml:space="preserve"> </w:t>
      </w:r>
    </w:p>
    <w:p w14:paraId="13D5C3A3" w14:textId="77777777" w:rsidR="00A4071E" w:rsidRPr="00A4071E" w:rsidRDefault="00A4071E" w:rsidP="00A4071E">
      <w:pPr>
        <w:rPr>
          <w:b/>
          <w:bCs/>
        </w:rPr>
      </w:pPr>
      <w:r w:rsidRPr="00A4071E">
        <w:rPr>
          <w:b/>
          <w:bCs/>
        </w:rPr>
        <w:t>Conclusion &amp; Recommendations</w:t>
      </w:r>
    </w:p>
    <w:p w14:paraId="0ABF0DF3" w14:textId="77777777" w:rsidR="00A4071E" w:rsidRPr="00A4071E" w:rsidRDefault="00A4071E" w:rsidP="00A4071E">
      <w:r w:rsidRPr="00A4071E">
        <w:t xml:space="preserve">Recycling habits among both students and households show </w:t>
      </w:r>
      <w:r w:rsidRPr="00A4071E">
        <w:rPr>
          <w:b/>
          <w:bCs/>
        </w:rPr>
        <w:t>positive trends</w:t>
      </w:r>
      <w:r w:rsidRPr="00A4071E">
        <w:t>, but there is room for improvement in consistency and waste segregation quality.</w:t>
      </w:r>
    </w:p>
    <w:p w14:paraId="5E86CC90" w14:textId="77777777" w:rsidR="00A4071E" w:rsidRPr="00A4071E" w:rsidRDefault="00A4071E" w:rsidP="00A4071E">
      <w:r w:rsidRPr="00A4071E">
        <w:rPr>
          <w:b/>
          <w:bCs/>
        </w:rPr>
        <w:t>Recommendations:</w:t>
      </w:r>
    </w:p>
    <w:p w14:paraId="74628D5F" w14:textId="77777777" w:rsidR="00A4071E" w:rsidRPr="00A4071E" w:rsidRDefault="00A4071E" w:rsidP="00A4071E">
      <w:pPr>
        <w:numPr>
          <w:ilvl w:val="0"/>
          <w:numId w:val="3"/>
        </w:numPr>
        <w:tabs>
          <w:tab w:val="left" w:pos="720"/>
        </w:tabs>
      </w:pPr>
      <w:r w:rsidRPr="00A4071E">
        <w:t xml:space="preserve">Install clearly </w:t>
      </w:r>
      <w:proofErr w:type="spellStart"/>
      <w:r w:rsidRPr="00A4071E">
        <w:t>labeled</w:t>
      </w:r>
      <w:proofErr w:type="spellEnd"/>
      <w:r w:rsidRPr="00A4071E">
        <w:t xml:space="preserve"> multi-bin waste segregation systems in residential complexes and campuses.</w:t>
      </w:r>
    </w:p>
    <w:p w14:paraId="03D66648" w14:textId="77777777" w:rsidR="00A4071E" w:rsidRPr="00A4071E" w:rsidRDefault="00A4071E" w:rsidP="00A4071E">
      <w:pPr>
        <w:numPr>
          <w:ilvl w:val="0"/>
          <w:numId w:val="3"/>
        </w:numPr>
        <w:tabs>
          <w:tab w:val="left" w:pos="720"/>
        </w:tabs>
      </w:pPr>
      <w:r w:rsidRPr="00A4071E">
        <w:t xml:space="preserve">Conduct awareness drives emphasizing </w:t>
      </w:r>
      <w:r w:rsidRPr="00A4071E">
        <w:rPr>
          <w:b/>
          <w:bCs/>
        </w:rPr>
        <w:t>how</w:t>
      </w:r>
      <w:r w:rsidRPr="00A4071E">
        <w:t xml:space="preserve"> to recycle (not just why).</w:t>
      </w:r>
    </w:p>
    <w:p w14:paraId="531E99DE" w14:textId="77777777" w:rsidR="00A4071E" w:rsidRPr="00A4071E" w:rsidRDefault="00A4071E" w:rsidP="00A4071E">
      <w:pPr>
        <w:numPr>
          <w:ilvl w:val="0"/>
          <w:numId w:val="3"/>
        </w:numPr>
        <w:tabs>
          <w:tab w:val="left" w:pos="720"/>
        </w:tabs>
      </w:pPr>
      <w:r w:rsidRPr="00A4071E">
        <w:t xml:space="preserve">Increase collaboration with local scrap collectors and recycling </w:t>
      </w:r>
      <w:proofErr w:type="spellStart"/>
      <w:r w:rsidRPr="00A4071E">
        <w:t>centers</w:t>
      </w:r>
      <w:proofErr w:type="spellEnd"/>
      <w:r w:rsidRPr="00A4071E">
        <w:t>.</w:t>
      </w:r>
    </w:p>
    <w:p w14:paraId="5801BEF3" w14:textId="77777777" w:rsidR="00A4071E" w:rsidRPr="00A4071E" w:rsidRDefault="00A4071E" w:rsidP="00A4071E">
      <w:pPr>
        <w:numPr>
          <w:ilvl w:val="0"/>
          <w:numId w:val="3"/>
        </w:numPr>
        <w:tabs>
          <w:tab w:val="left" w:pos="720"/>
        </w:tabs>
      </w:pPr>
      <w:r w:rsidRPr="00A4071E">
        <w:t>Promote incentives such as discounts, reward points, or community recognition programs.</w:t>
      </w:r>
    </w:p>
    <w:p w14:paraId="5607604B" w14:textId="77777777" w:rsidR="00A4071E" w:rsidRPr="00A4071E" w:rsidRDefault="00A4071E" w:rsidP="00A4071E">
      <w:r w:rsidRPr="00A4071E">
        <w:t xml:space="preserve"> </w:t>
      </w:r>
    </w:p>
    <w:p w14:paraId="74060C49" w14:textId="77777777" w:rsidR="00A4071E" w:rsidRPr="00A4071E" w:rsidRDefault="00A4071E" w:rsidP="00A4071E">
      <w:pPr>
        <w:rPr>
          <w:b/>
          <w:bCs/>
        </w:rPr>
      </w:pPr>
      <w:r w:rsidRPr="00A4071E">
        <w:rPr>
          <w:b/>
          <w:bCs/>
        </w:rPr>
        <w:t xml:space="preserve"> </w:t>
      </w:r>
    </w:p>
    <w:p w14:paraId="756CE67B" w14:textId="77777777" w:rsidR="00A4071E" w:rsidRDefault="00A4071E" w:rsidP="00A4071E">
      <w:pPr>
        <w:rPr>
          <w:b/>
          <w:bCs/>
        </w:rPr>
      </w:pPr>
    </w:p>
    <w:p w14:paraId="5239826A" w14:textId="77777777" w:rsidR="00A4071E" w:rsidRDefault="00A4071E" w:rsidP="00A4071E">
      <w:pPr>
        <w:rPr>
          <w:b/>
          <w:bCs/>
        </w:rPr>
      </w:pPr>
    </w:p>
    <w:p w14:paraId="3D39E77C" w14:textId="77777777" w:rsidR="00A4071E" w:rsidRDefault="00A4071E" w:rsidP="00A4071E">
      <w:pPr>
        <w:rPr>
          <w:b/>
          <w:bCs/>
        </w:rPr>
      </w:pPr>
    </w:p>
    <w:p w14:paraId="48D89A32" w14:textId="77777777" w:rsidR="00A4071E" w:rsidRDefault="00A4071E" w:rsidP="00A4071E">
      <w:pPr>
        <w:rPr>
          <w:b/>
          <w:bCs/>
        </w:rPr>
      </w:pPr>
    </w:p>
    <w:p w14:paraId="76BCEB9F" w14:textId="77777777" w:rsidR="00A4071E" w:rsidRDefault="00A4071E" w:rsidP="00A4071E">
      <w:pPr>
        <w:rPr>
          <w:b/>
          <w:bCs/>
        </w:rPr>
      </w:pPr>
    </w:p>
    <w:p w14:paraId="7567DA1E" w14:textId="77777777" w:rsidR="00A4071E" w:rsidRDefault="00A4071E" w:rsidP="00A4071E">
      <w:pPr>
        <w:rPr>
          <w:b/>
          <w:bCs/>
        </w:rPr>
      </w:pPr>
    </w:p>
    <w:p w14:paraId="27125411" w14:textId="48A82387" w:rsidR="00A4071E" w:rsidRPr="00A4071E" w:rsidRDefault="00A4071E" w:rsidP="00A4071E">
      <w:pPr>
        <w:jc w:val="center"/>
        <w:rPr>
          <w:b/>
          <w:bCs/>
          <w:sz w:val="32"/>
          <w:szCs w:val="32"/>
        </w:rPr>
      </w:pPr>
      <w:r w:rsidRPr="00A4071E">
        <w:rPr>
          <w:b/>
          <w:bCs/>
          <w:sz w:val="32"/>
          <w:szCs w:val="32"/>
        </w:rPr>
        <w:t>Appendix</w:t>
      </w:r>
    </w:p>
    <w:p w14:paraId="052FDA49" w14:textId="77777777" w:rsidR="00A4071E" w:rsidRPr="00A4071E" w:rsidRDefault="00A4071E" w:rsidP="00A4071E">
      <w:pPr>
        <w:rPr>
          <w:b/>
          <w:bCs/>
        </w:rPr>
      </w:pPr>
      <w:r w:rsidRPr="00A4071E">
        <w:rPr>
          <w:b/>
          <w:bCs/>
        </w:rPr>
        <w:t xml:space="preserve"> </w:t>
      </w:r>
    </w:p>
    <w:tbl>
      <w:tblPr>
        <w:tblStyle w:val="TableGrid"/>
        <w:tblW w:w="0" w:type="auto"/>
        <w:tblLayout w:type="fixed"/>
        <w:tblLook w:val="04A0" w:firstRow="1" w:lastRow="0" w:firstColumn="1" w:lastColumn="0" w:noHBand="0" w:noVBand="1"/>
      </w:tblPr>
      <w:tblGrid>
        <w:gridCol w:w="2122"/>
        <w:gridCol w:w="6894"/>
      </w:tblGrid>
      <w:tr w:rsidR="00A4071E" w:rsidRPr="00A4071E" w14:paraId="3BA22319" w14:textId="77777777">
        <w:tc>
          <w:tcPr>
            <w:tcW w:w="2122" w:type="dxa"/>
            <w:tcBorders>
              <w:top w:val="single" w:sz="4" w:space="0" w:color="auto"/>
              <w:left w:val="single" w:sz="4" w:space="0" w:color="auto"/>
              <w:bottom w:val="single" w:sz="4" w:space="0" w:color="auto"/>
              <w:right w:val="single" w:sz="4" w:space="0" w:color="auto"/>
            </w:tcBorders>
            <w:hideMark/>
          </w:tcPr>
          <w:p w14:paraId="17D5C849" w14:textId="77777777" w:rsidR="00A4071E" w:rsidRPr="00A4071E" w:rsidRDefault="00A4071E" w:rsidP="00A4071E">
            <w:pPr>
              <w:spacing w:after="160" w:line="259" w:lineRule="auto"/>
              <w:rPr>
                <w:b/>
                <w:bCs/>
              </w:rPr>
            </w:pPr>
            <w:r w:rsidRPr="00A4071E">
              <w:rPr>
                <w:b/>
                <w:bCs/>
              </w:rPr>
              <w:t>Item</w:t>
            </w:r>
          </w:p>
        </w:tc>
        <w:tc>
          <w:tcPr>
            <w:tcW w:w="6894" w:type="dxa"/>
            <w:tcBorders>
              <w:top w:val="single" w:sz="4" w:space="0" w:color="auto"/>
              <w:left w:val="single" w:sz="4" w:space="0" w:color="auto"/>
              <w:bottom w:val="single" w:sz="4" w:space="0" w:color="auto"/>
              <w:right w:val="single" w:sz="4" w:space="0" w:color="auto"/>
            </w:tcBorders>
            <w:hideMark/>
          </w:tcPr>
          <w:p w14:paraId="7F7160F9" w14:textId="77777777" w:rsidR="00A4071E" w:rsidRPr="00A4071E" w:rsidRDefault="00A4071E" w:rsidP="00A4071E">
            <w:pPr>
              <w:spacing w:after="160" w:line="259" w:lineRule="auto"/>
              <w:rPr>
                <w:b/>
                <w:bCs/>
              </w:rPr>
            </w:pPr>
            <w:r w:rsidRPr="00A4071E">
              <w:rPr>
                <w:b/>
                <w:bCs/>
              </w:rPr>
              <w:t>Link/Details</w:t>
            </w:r>
          </w:p>
        </w:tc>
      </w:tr>
      <w:tr w:rsidR="00A4071E" w:rsidRPr="00A4071E" w14:paraId="453F55FB" w14:textId="77777777" w:rsidTr="00644B86">
        <w:tc>
          <w:tcPr>
            <w:tcW w:w="2122" w:type="dxa"/>
            <w:tcBorders>
              <w:top w:val="single" w:sz="4" w:space="0" w:color="auto"/>
              <w:left w:val="single" w:sz="4" w:space="0" w:color="auto"/>
              <w:bottom w:val="single" w:sz="4" w:space="0" w:color="auto"/>
              <w:right w:val="single" w:sz="4" w:space="0" w:color="auto"/>
            </w:tcBorders>
            <w:hideMark/>
          </w:tcPr>
          <w:p w14:paraId="56294CA0" w14:textId="77777777" w:rsidR="00A4071E" w:rsidRPr="00A4071E" w:rsidRDefault="00A4071E" w:rsidP="00A4071E">
            <w:pPr>
              <w:spacing w:after="160" w:line="259" w:lineRule="auto"/>
            </w:pPr>
            <w:r w:rsidRPr="00A4071E">
              <w:t>Google Form Used</w:t>
            </w:r>
          </w:p>
        </w:tc>
        <w:tc>
          <w:tcPr>
            <w:tcW w:w="6894" w:type="dxa"/>
            <w:tcBorders>
              <w:top w:val="single" w:sz="4" w:space="0" w:color="auto"/>
              <w:left w:val="single" w:sz="4" w:space="0" w:color="auto"/>
              <w:bottom w:val="single" w:sz="4" w:space="0" w:color="auto"/>
              <w:right w:val="single" w:sz="4" w:space="0" w:color="auto"/>
            </w:tcBorders>
          </w:tcPr>
          <w:p w14:paraId="096D681A" w14:textId="59ED3F93" w:rsidR="00A4071E" w:rsidRPr="00A4071E" w:rsidRDefault="00644B86" w:rsidP="00A4071E">
            <w:pPr>
              <w:spacing w:after="160" w:line="259" w:lineRule="auto"/>
            </w:pPr>
            <w:hyperlink r:id="rId17" w:history="1">
              <w:r w:rsidR="00E93E87">
                <w:rPr>
                  <w:rStyle w:val="Hyperlink"/>
                </w:rPr>
                <w:t>Google Form</w:t>
              </w:r>
            </w:hyperlink>
          </w:p>
        </w:tc>
      </w:tr>
      <w:tr w:rsidR="00A4071E" w:rsidRPr="00A4071E" w14:paraId="4520C29B" w14:textId="77777777">
        <w:tc>
          <w:tcPr>
            <w:tcW w:w="2122" w:type="dxa"/>
            <w:tcBorders>
              <w:top w:val="single" w:sz="4" w:space="0" w:color="auto"/>
              <w:left w:val="single" w:sz="4" w:space="0" w:color="auto"/>
              <w:bottom w:val="single" w:sz="4" w:space="0" w:color="auto"/>
              <w:right w:val="single" w:sz="4" w:space="0" w:color="auto"/>
            </w:tcBorders>
            <w:hideMark/>
          </w:tcPr>
          <w:p w14:paraId="29D2624A" w14:textId="77777777" w:rsidR="00A4071E" w:rsidRPr="00A4071E" w:rsidRDefault="00A4071E" w:rsidP="00A4071E">
            <w:pPr>
              <w:spacing w:after="160" w:line="259" w:lineRule="auto"/>
            </w:pPr>
            <w:r w:rsidRPr="00A4071E">
              <w:t>Dataset Used</w:t>
            </w:r>
          </w:p>
        </w:tc>
        <w:tc>
          <w:tcPr>
            <w:tcW w:w="6894" w:type="dxa"/>
            <w:tcBorders>
              <w:top w:val="single" w:sz="4" w:space="0" w:color="auto"/>
              <w:left w:val="single" w:sz="4" w:space="0" w:color="auto"/>
              <w:bottom w:val="single" w:sz="4" w:space="0" w:color="auto"/>
              <w:right w:val="single" w:sz="4" w:space="0" w:color="auto"/>
            </w:tcBorders>
            <w:hideMark/>
          </w:tcPr>
          <w:p w14:paraId="07117E23" w14:textId="7A3B8498" w:rsidR="00A4071E" w:rsidRPr="00A4071E" w:rsidRDefault="00E93E87" w:rsidP="00A4071E">
            <w:pPr>
              <w:spacing w:after="160" w:line="259" w:lineRule="auto"/>
            </w:pPr>
            <w:hyperlink r:id="rId18" w:history="1">
              <w:r w:rsidRPr="00E93E87">
                <w:rPr>
                  <w:rStyle w:val="Hyperlink"/>
                </w:rPr>
                <w:t>Excel Sheet</w:t>
              </w:r>
            </w:hyperlink>
          </w:p>
        </w:tc>
      </w:tr>
    </w:tbl>
    <w:p w14:paraId="14D68F80" w14:textId="77777777" w:rsidR="00A4071E" w:rsidRPr="00A4071E" w:rsidRDefault="00A4071E" w:rsidP="00A4071E">
      <w:r w:rsidRPr="00A4071E">
        <w:t xml:space="preserve"> </w:t>
      </w:r>
    </w:p>
    <w:p w14:paraId="23FFEC62" w14:textId="77777777" w:rsidR="00D30486" w:rsidRPr="00A4071E" w:rsidRDefault="00D30486" w:rsidP="00A4071E"/>
    <w:sectPr w:rsidR="00D30486" w:rsidRPr="00A4071E" w:rsidSect="00A4071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C0E8" w14:textId="77777777" w:rsidR="00F242D9" w:rsidRDefault="00F242D9" w:rsidP="00644B86">
      <w:pPr>
        <w:spacing w:after="0" w:line="240" w:lineRule="auto"/>
      </w:pPr>
      <w:r>
        <w:separator/>
      </w:r>
    </w:p>
  </w:endnote>
  <w:endnote w:type="continuationSeparator" w:id="0">
    <w:p w14:paraId="1215D806" w14:textId="77777777" w:rsidR="00F242D9" w:rsidRDefault="00F242D9" w:rsidP="00644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159" w14:textId="77777777" w:rsidR="00F242D9" w:rsidRDefault="00F242D9" w:rsidP="00644B86">
      <w:pPr>
        <w:spacing w:after="0" w:line="240" w:lineRule="auto"/>
      </w:pPr>
      <w:r>
        <w:separator/>
      </w:r>
    </w:p>
  </w:footnote>
  <w:footnote w:type="continuationSeparator" w:id="0">
    <w:p w14:paraId="68D61075" w14:textId="77777777" w:rsidR="00F242D9" w:rsidRDefault="00F242D9" w:rsidP="00644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057C"/>
    <w:multiLevelType w:val="multilevel"/>
    <w:tmpl w:val="0FC4216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6D616E78"/>
    <w:multiLevelType w:val="multilevel"/>
    <w:tmpl w:val="7CA8E00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6DE54390"/>
    <w:multiLevelType w:val="multilevel"/>
    <w:tmpl w:val="72EA00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262377093">
    <w:abstractNumId w:val="1"/>
  </w:num>
  <w:num w:numId="2" w16cid:durableId="103619241">
    <w:abstractNumId w:val="0"/>
  </w:num>
  <w:num w:numId="3" w16cid:durableId="1178694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1E"/>
    <w:rsid w:val="001F07DC"/>
    <w:rsid w:val="003B2B22"/>
    <w:rsid w:val="005E754C"/>
    <w:rsid w:val="00644B86"/>
    <w:rsid w:val="0086439B"/>
    <w:rsid w:val="00A4071E"/>
    <w:rsid w:val="00D30486"/>
    <w:rsid w:val="00E93E87"/>
    <w:rsid w:val="00F242D9"/>
    <w:rsid w:val="00FE0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205F"/>
  <w15:chartTrackingRefBased/>
  <w15:docId w15:val="{9B24AC22-0FD9-4800-B63E-C8F5F0E1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71E"/>
    <w:rPr>
      <w:rFonts w:eastAsiaTheme="majorEastAsia" w:cstheme="majorBidi"/>
      <w:color w:val="272727" w:themeColor="text1" w:themeTint="D8"/>
    </w:rPr>
  </w:style>
  <w:style w:type="paragraph" w:styleId="Title">
    <w:name w:val="Title"/>
    <w:basedOn w:val="Normal"/>
    <w:next w:val="Normal"/>
    <w:link w:val="TitleChar"/>
    <w:uiPriority w:val="10"/>
    <w:qFormat/>
    <w:rsid w:val="00A40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71E"/>
    <w:pPr>
      <w:spacing w:before="160"/>
      <w:jc w:val="center"/>
    </w:pPr>
    <w:rPr>
      <w:i/>
      <w:iCs/>
      <w:color w:val="404040" w:themeColor="text1" w:themeTint="BF"/>
    </w:rPr>
  </w:style>
  <w:style w:type="character" w:customStyle="1" w:styleId="QuoteChar">
    <w:name w:val="Quote Char"/>
    <w:basedOn w:val="DefaultParagraphFont"/>
    <w:link w:val="Quote"/>
    <w:uiPriority w:val="29"/>
    <w:rsid w:val="00A4071E"/>
    <w:rPr>
      <w:i/>
      <w:iCs/>
      <w:color w:val="404040" w:themeColor="text1" w:themeTint="BF"/>
    </w:rPr>
  </w:style>
  <w:style w:type="paragraph" w:styleId="ListParagraph">
    <w:name w:val="List Paragraph"/>
    <w:basedOn w:val="Normal"/>
    <w:uiPriority w:val="34"/>
    <w:qFormat/>
    <w:rsid w:val="00A4071E"/>
    <w:pPr>
      <w:ind w:left="720"/>
      <w:contextualSpacing/>
    </w:pPr>
  </w:style>
  <w:style w:type="character" w:styleId="IntenseEmphasis">
    <w:name w:val="Intense Emphasis"/>
    <w:basedOn w:val="DefaultParagraphFont"/>
    <w:uiPriority w:val="21"/>
    <w:qFormat/>
    <w:rsid w:val="00A4071E"/>
    <w:rPr>
      <w:i/>
      <w:iCs/>
      <w:color w:val="2F5496" w:themeColor="accent1" w:themeShade="BF"/>
    </w:rPr>
  </w:style>
  <w:style w:type="paragraph" w:styleId="IntenseQuote">
    <w:name w:val="Intense Quote"/>
    <w:basedOn w:val="Normal"/>
    <w:next w:val="Normal"/>
    <w:link w:val="IntenseQuoteChar"/>
    <w:uiPriority w:val="30"/>
    <w:qFormat/>
    <w:rsid w:val="00A40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71E"/>
    <w:rPr>
      <w:i/>
      <w:iCs/>
      <w:color w:val="2F5496" w:themeColor="accent1" w:themeShade="BF"/>
    </w:rPr>
  </w:style>
  <w:style w:type="character" w:styleId="IntenseReference">
    <w:name w:val="Intense Reference"/>
    <w:basedOn w:val="DefaultParagraphFont"/>
    <w:uiPriority w:val="32"/>
    <w:qFormat/>
    <w:rsid w:val="00A4071E"/>
    <w:rPr>
      <w:b/>
      <w:bCs/>
      <w:smallCaps/>
      <w:color w:val="2F5496" w:themeColor="accent1" w:themeShade="BF"/>
      <w:spacing w:val="5"/>
    </w:rPr>
  </w:style>
  <w:style w:type="table" w:styleId="TableGrid">
    <w:name w:val="Table Grid"/>
    <w:basedOn w:val="TableNormal"/>
    <w:uiPriority w:val="39"/>
    <w:rsid w:val="00A40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4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B86"/>
  </w:style>
  <w:style w:type="paragraph" w:styleId="Footer">
    <w:name w:val="footer"/>
    <w:basedOn w:val="Normal"/>
    <w:link w:val="FooterChar"/>
    <w:uiPriority w:val="99"/>
    <w:unhideWhenUsed/>
    <w:rsid w:val="00644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B86"/>
  </w:style>
  <w:style w:type="paragraph" w:styleId="BodyText">
    <w:name w:val="Body Text"/>
    <w:basedOn w:val="Normal"/>
    <w:link w:val="BodyTextChar"/>
    <w:uiPriority w:val="1"/>
    <w:qFormat/>
    <w:rsid w:val="00644B8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44B86"/>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644B86"/>
    <w:rPr>
      <w:color w:val="0563C1" w:themeColor="hyperlink"/>
      <w:u w:val="single"/>
    </w:rPr>
  </w:style>
  <w:style w:type="character" w:styleId="UnresolvedMention">
    <w:name w:val="Unresolved Mention"/>
    <w:basedOn w:val="DefaultParagraphFont"/>
    <w:uiPriority w:val="99"/>
    <w:semiHidden/>
    <w:unhideWhenUsed/>
    <w:rsid w:val="00644B86"/>
    <w:rPr>
      <w:color w:val="605E5C"/>
      <w:shd w:val="clear" w:color="auto" w:fill="E1DFDD"/>
    </w:rPr>
  </w:style>
  <w:style w:type="character" w:styleId="FollowedHyperlink">
    <w:name w:val="FollowedHyperlink"/>
    <w:basedOn w:val="DefaultParagraphFont"/>
    <w:uiPriority w:val="99"/>
    <w:semiHidden/>
    <w:unhideWhenUsed/>
    <w:rsid w:val="00E93E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cs.google.com/spreadsheets/d/1m0Mda-ACpvOk4mmdQzp03LzTyOvLJJ-L/edit?usp=sharing&amp;ouid=102138704286484478014&amp;rtpof=true&amp;sd=true"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hyperlink" Target="https://docs.google.com/forms/d/e/1FAIpQLSd8IuUl2Y5zVOuf5dImaIlyjoowOmLAaGfLvvqGoV3lax6ALA/viewform?usp=header" TargetMode="External"/><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DBB17-6653-447E-A707-5BEE56434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suku3345@outlook.com</dc:creator>
  <cp:keywords/>
  <dc:description/>
  <cp:lastModifiedBy>yash jain</cp:lastModifiedBy>
  <cp:revision>3</cp:revision>
  <cp:lastPrinted>2025-11-06T17:27:00Z</cp:lastPrinted>
  <dcterms:created xsi:type="dcterms:W3CDTF">2025-11-06T14:40:00Z</dcterms:created>
  <dcterms:modified xsi:type="dcterms:W3CDTF">2025-11-06T17:30:00Z</dcterms:modified>
</cp:coreProperties>
</file>