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b/>
          <w:sz w:val="64"/>
        </w:rPr>
        <w:t>AMORAA</w:t>
      </w:r>
    </w:p>
    <w:p>
      <w:pPr>
        <w:jc w:val="center"/>
      </w:pPr>
      <w:r>
        <w:rPr>
          <w:b/>
          <w:sz w:val="40"/>
        </w:rPr>
        <w:t>Project Status Report</w:t>
      </w:r>
    </w:p>
    <w:p>
      <w:pPr>
        <w:jc w:val="center"/>
      </w:pPr>
      <w:r>
        <w:rPr>
          <w:color w:val="505864"/>
          <w:sz w:val="24"/>
        </w:rPr>
        <w:t>Current source, test, database and integration audit</w:t>
      </w:r>
    </w:p>
    <w:p>
      <w:pPr>
        <w:spacing w:before="280"/>
        <w:jc w:val="center"/>
      </w:pPr>
      <w:r>
        <w:rPr>
          <w:b w:val="0"/>
          <w:sz w:val="22"/>
        </w:rPr>
        <w:t>30 September 2026</w:t>
      </w:r>
    </w:p>
    <w:p>
      <w:pPr>
        <w:spacing w:before="280"/>
        <w:jc w:val="center"/>
      </w:pPr>
      <w:r>
        <w:rPr>
          <w:b w:val="0"/>
          <w:sz w:val="22"/>
        </w:rPr>
        <w:t>Prepared for Senior Management</w:t>
      </w:r>
    </w:p>
    <w:p>
      <w:pPr>
        <w:spacing w:before="280"/>
        <w:jc w:val="center"/>
      </w:pPr>
      <w:r>
        <w:rPr>
          <w:b/>
          <w:sz w:val="22"/>
        </w:rPr>
        <w:t>Overall status: IN PROGRESS</w:t>
      </w:r>
    </w:p>
    <w:p>
      <w:r>
        <w:br w:type="page"/>
      </w:r>
    </w:p>
    <w:p>
      <w:pPr>
        <w:pStyle w:val="Heading1"/>
      </w:pPr>
      <w:r>
        <w:t>Table of Contents</w:t>
      </w:r>
    </w:p>
    <w:p>
      <w:r>
        <w:fldChar w:fldCharType="begin"/>
        <w:instrText xml:space="preserve"> TOC \o "1-3" \h \z \u </w:instrText>
        <w:fldChar w:fldCharType="separate"/>
        <w:t>Open in Word and update field to populate contents.</w:t>
        <w:fldChar w:fldCharType="end"/>
      </w:r>
    </w:p>
    <w:p>
      <w:r>
        <w:br w:type="page"/>
      </w:r>
    </w:p>
    <w:p>
      <w:pPr>
        <w:pStyle w:val="Heading1"/>
      </w:pPr>
      <w:r>
        <w:t>Executive Summary</w:t>
      </w:r>
    </w:p>
    <w:p>
      <w:r>
        <w:t>AMORAA has a substantial Flutter mobile client and Node.js/Express backend using Sequelize and a MySQL-compatible database. Current source and tests support authentication and recovery, profile/onboarding, Discover and AI Matches, compatibility ranking, persisted likes and mutual matches, match-based messaging, in-app notifications, account lifecycle, deletion, privacy/consent infrastructure and broad admin APIs.</w:t>
      </w:r>
    </w:p>
    <w:p>
      <w:r>
        <w:t xml:space="preserve">The recommendation engine is the strongest evidenced subsystem. A 29 September 2026 certification describes shared eligibility for Discover and AI Matches, reciprocal gender/age/distance rules, hard filters, blocks/match/action exclusions, deterministic scoring/ranking and signed context-bound keyset cursors. Current full backend tests passed </w:t>
      </w:r>
      <w:r>
        <w:rPr>
          <w:b/>
        </w:rPr>
        <w:t>332/332</w:t>
      </w:r>
      <w:r>
        <w:t xml:space="preserve">; full Flutter tests passed </w:t>
      </w:r>
      <w:r>
        <w:rPr>
          <w:b/>
        </w:rPr>
        <w:t>644</w:t>
      </w:r>
      <w:r>
        <w:t xml:space="preserve">, with </w:t>
      </w:r>
      <w:r>
        <w:rPr>
          <w:b/>
        </w:rPr>
        <w:t>14 skipped and 0 failed</w:t>
      </w:r>
      <w:r>
        <w:t>. These are local automated results, not production acceptance.</w:t>
      </w:r>
    </w:p>
    <w:p>
      <w:r>
        <w:t>AI Matches is deterministic LOCAL logic, not an external model. It consumes structured compatibility evidence after common eligibility. Tests verify eligible profiles, empty results, grounded reasons, sparse-data confidence and cursor behavior. Compatibility is not a probability or relationship-success guarantee.</w:t>
      </w:r>
    </w:p>
    <w:p>
      <w:r>
        <w:t>Provider adapters exist for SMTP, Twilio SMS, Firebase Cloud Messaging, Google Sign-In and Razorpay. Production credentials, provider accounts, sandbox runs and live delivery are NOT VERIFIED. KYC is an internal Aadhaar/selfie upload and administrator-review workflow; no third-party identity provider is wired. Payment order, signature, webhook, subscription fulfillment and refund/dispute state code exist, but merchant setup and end-to-end validation are NOT VERIFIED.</w:t>
      </w:r>
    </w:p>
    <w:p>
      <w:r>
        <w:t>Legal-document versioning and consent capture are implemented. Seeded Terms/Privacy text and a hard-coded notice exist, but no counsel/business approval is evidenced. Corporate identity, officer contacts, vendors, retention schedules and disclosures require confirmation. Older DPDP reference documents contain values not treated here as policy approval. No legal certification is claimed.</w:t>
      </w:r>
    </w:p>
    <w:p>
      <w:r>
        <w:rPr>
          <w:b/>
        </w:rPr>
        <w:t>Management position:</w:t>
      </w:r>
      <w:r>
        <w:t xml:space="preserve"> Core application development is advanced and test-backed. AMORAA is not established as production-ready. Before release, close legal/retention decisions, confirm vendors and credentials, complete deployment/security/backup/monitoring setup, rehearse migrations on the target DB, run device/provider acceptance and prepare store signing/submission.</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Area</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Status</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Summary</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Backend</w:t>
            </w:r>
          </w:p>
        </w:tc>
        <w:tc>
          <w:tcPr>
            <w:tcW w:type="dxa" w:w="3389"/>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Express API; full suite 332/332 locally</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Database</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Sequelize models/migrations; production DB state NOT VERIFIED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Authentication</w:t>
            </w:r>
          </w:p>
        </w:tc>
        <w:tc>
          <w:tcPr>
            <w:tcW w:type="dxa" w:w="3389"/>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Signup/login/recovery/refresh/logout/OTP; providers pending</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Profile</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Onboarding, own/public profile, photos, prompts, location</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Discover</w:t>
            </w:r>
          </w:p>
        </w:tc>
        <w:tc>
          <w:tcPr>
            <w:tcW w:type="dxa" w:w="3389"/>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Eligibility, reciprocal rules, filters and cursor pagination</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Match Engine</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Deterministic contract v2, certified 29 Sep 2026</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AI Matches</w:t>
            </w:r>
          </w:p>
        </w:tc>
        <w:tc>
          <w:tcPr>
            <w:tcW w:type="dxa" w:w="3389"/>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LOCAL ranking; eligible profiles tested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Likes / Matches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Persistent actions; reciprocal match and duplicate control tested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Chats</w:t>
            </w:r>
          </w:p>
        </w:tc>
        <w:tc>
          <w:tcPr>
            <w:tcW w:type="dxa" w:w="3389"/>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Match-authorized persisted conversations/messages</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Filters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Validated age, distance, score, height and profile filters</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Notifications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IN PROGRESS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In-app records/preferences; production push NOT VERIFIED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Account lifecycle/deletion</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Deactivate/reactivate and OTP deletion/archive tested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Admin</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IN PROGRESS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Backend APIs/RBAC/MFA exist; complete panel NOT VERIFIED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Payments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THIRD-PARTY DEPENDENCY</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Razorpay flow code; merchant/live validation NOT VERIFIED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OTP/email/SMS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THIRD-PARTY DEPENDENCY</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Delivery code; production configuration NOT VERIFIED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KYC</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IN PROGRESS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Manual review flow; no external identity vendor</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Legal/DPDP</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Technical controls exist; legal/business approval pending</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Deployment</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PRODUCTION CONFIGURATION 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Host/domain/production environment not verified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Testing</w:t>
            </w:r>
          </w:p>
        </w:tc>
        <w:tc>
          <w:tcPr>
            <w:tcW w:type="dxa" w:w="3389"/>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Backend 332/332; Flutter 644 pass, 14 skip; analyzer 43 findings</w:t>
            </w:r>
          </w:p>
        </w:tc>
      </w:tr>
    </w:tbl>
    <w:p>
      <w:pPr>
        <w:spacing w:after="20"/>
      </w:pPr>
    </w:p>
    <w:p>
      <w:pPr>
        <w:pStyle w:val="Heading1"/>
      </w:pPr>
      <w:r>
        <w:t>How to Read This Report</w:t>
      </w:r>
    </w:p>
    <w:p>
      <w:r>
        <w:t>Status describes current source, tests, migrations and reviewed documentation. It does not assert deployment or external service operation. COMPLETED / PASSED requires implementation/test evidence. NOT VERIFIED means the reviewed repository does not prove the claim. Provider secrets and deployment contents were not inspected or disclosed.</w:t>
      </w:r>
    </w:p>
    <w:p>
      <w:pPr>
        <w:pStyle w:val="Heading1"/>
      </w:pPr>
      <w:r>
        <w:t>Architecture</w:t>
      </w:r>
    </w:p>
    <w:p>
      <w:r>
        <w:t>Flutter/Dart mobile client → REST/Socket.IO API → Express services and middleware → Sequelize models → MySQL-compatible database. Backend uses Node.js, Express 4, Sequelize 6 and mysql2. File utilities use backend-managed local paths; production object storage is NOT VERIFIED. A local MySQL test database was available; production DB hosting is NOT VERIFIED.</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Layer</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Implemented internally</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External/configuration boundary</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Mobile</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Flutter screens/repositories, secure storage, Messaging client, Google Sign-In and Razorpay packages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Android/iOS signing, Firebase config, OAuth IDs and stores NOT VERIFIED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API</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REST routes, auth, Helmet, CORS, validation, rate limits, error handling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Production HTTPS/domain/origins NOT VERIFIED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Services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Auth, profile, recommendation, chat, privacy, payment and admin code</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Provider credentials and operations NOT VERIFIED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Data</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Sequelize models/migrations; local integration test schemas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Production migration/backup/restore NOT VERIFIED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Realtime/media</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Socket.IO and local media upload/cleanup code</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Production scaling and durable object storage NOT VERIFIED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Providers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SMTP, Twilio, FCM, Google token and Razorpay adapters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Production selection/configuration/testing NOT VERIFIED</w:t>
            </w:r>
          </w:p>
        </w:tc>
      </w:tr>
    </w:tbl>
    <w:p>
      <w:pPr>
        <w:spacing w:after="20"/>
      </w:pPr>
    </w:p>
    <w:p>
      <w:pPr>
        <w:pStyle w:val="Heading1"/>
      </w:pPr>
      <w:r>
        <w:t>Backend Module Audit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Module</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Status</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APIs/data/tests</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Pending / note</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Signup/login/logout</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/api/auth; User, refresh, OTP, consent; auth tests</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Production email/SMS NOT VERIFIED</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Google Sign-In</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IN PROGRESS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ID-token verification and consent path</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OAuth client configuration NOT VERIFIED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OTP/password recovery</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Purpose-bound hashed OTP, expiry/attempt limits; focused tests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Fixed/test OTP DEVELOPMENT/TEST ONLY; real providers pending</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Profile/onboarding</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/api/onboarding, /api/me/profile, /api/profiles; profile tests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Production media storage NOT VERIFIED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Profile completion</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Weighted 0–100 richness service</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Separate recommendation-eligibility contract applies</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Discover/filters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/api/discover; preference/action models; integration tests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Some ranking surfaces are explicitly unsupported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Match Engine</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Shared SQL eligibility/scoring, ranking/cursors; certification/tests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Production telemetry/performance validation pending</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AI Matches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/api/discover/ai-matches; LOCAL score/reasons; integration tests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External model AI NOT IMPLEMENTED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Like/unlike/pass/Super Like</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DiscoverAction; persistence/relationship tests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Unlike explicit; Like remains until unlike</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Rose/save/report/block</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RoseTransaction, SavedProfile, Report, Block; tests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Rose/Save/Report alone do not exclude candidate</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Mutual Match</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Match creation after reciprocal likes; duplicate tests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None external</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Chat/messages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Conversation, participants, Message/media; tests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Provider push/realtime deployment separate</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Notifications</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 (in-app)</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Notification/preferences/delivery; tests</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FCM production delivery NOT VERIFIED</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Location</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Explicit location API/profile data; distance tests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Production privacy/deployment approval pending</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Deactivation/reactivation</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Lifecycle fields/token invalidation; tests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Same profile restored; no table move</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Account deletion</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OTP, transaction, DeletedUser, cleanup task; tests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Retention and external file-cleanup schedule pending</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Consent/privacy</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IN PROGRESS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LegalDocumentVersion, ConsentEvent, privacy requests; tests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Counsel, entity, vendor and retention approval pending</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Identity verification</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IN PROGRESS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Aadhaar/selfie upload and admin decision history; tests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Internal manual review, no external provider</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Payments</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IN PROGRESS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Payment/order/webhook/subscription services; tests</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Merchant/sandbox/live evidence NOT VERIFIED</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Admin support</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IN PROGRESS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RBAC/MFA/audit/safety/finance/verification APIs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Complete web client/operations NOT VERIFIED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Security middleware</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Helmet, CORS, auth, validation, limits; hardening tests</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Deployed infrastructure review NOT VERIFIED</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Media/pagination</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IN PROGRESS / COMPLETED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Upload validation/cleanup; signed recommendation cursor</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Durable storage pending; cursor behavior tested</w:t>
            </w:r>
          </w:p>
        </w:tc>
      </w:tr>
    </w:tbl>
    <w:p>
      <w:pPr>
        <w:spacing w:after="20"/>
      </w:pPr>
    </w:p>
    <w:p>
      <w:pPr>
        <w:pStyle w:val="Heading1"/>
      </w:pPr>
      <w:r>
        <w:t>API Inventory</w:t>
      </w:r>
    </w:p>
    <w:p>
      <w:r>
        <w:t>These are route families registered by current source; parameters are abbreviated. Authentication is inherited from router middleware unless indicated. “Module tests” means focused module tests exist, not independent coverage of each endpoint.</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Group</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Registered paths (method followed by path)</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Access / test evidence</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Auth</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GET /api/auth/legal-documents/signup, /me; POST /signup, /verify-account, /resend-verification-code, /login, /reactivate, /google, /forgot-password, /verify-reset-code, /reset-password, /change-password, /refresh-token, /logout</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Public signup/login/recovery; auth for account operations; auth tests</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Onboarding/profile</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POST /api/onboarding/photos, /complete; DELETE /photos/:index; PUT /photos/primary; GET/PUT /api/me/profile and /api/me/preferences; GET/PUT /api/me/location; GET /api/profiles/:userId</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Authenticated; profile/onboarding/location tests</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Discover</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GET /api/discover/feed, /ai-matches, /filters; POST /swipe, /rewind; PUT /filters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Authenticated; Discover, AI, cursor/filter tests</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Interactions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GET/POST/DELETE /api/blocks; POST /api/reports; POST /api/roses/send; GET/POST/DELETE /api/saved-profiles; GET/DELETE /api/reactions; GET/PUT/DELETE /api/me/saved-profiles; GET /api/me/likes, /super-likes, /received-likes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Authenticated; module tests</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Matches/chat</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GET /api/matches; GET/DELETE /:matchId; GET/POST /api/conversations; conversation message history/send, read, media, draft, mute, participant hide routes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Authenticated and match-controlled; chat/match tests</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Notifications/devices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GET notification inbox; notification read/delete; GET/PUT preferences; POST/DELETE /api/devices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Authenticated; preference/push tests</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Account/privacy</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POST /api/account/deactivate; GET delete methods; POST delete OTP/confirm; /api/privacy-requests access/export/correction/withdrawal/step-up/results; /api/v1/privacy notice/consent/withdrawal/export/grievances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Access varies; lifecycle/consent/privacy tests</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Payments/events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GET subscription plans/current; POST cancel/restore; POST payment orders/verify/webhook; /api/events family</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Auth except signed webhook; provider E2E NOT VERIFIED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Admin auth</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/api/admin/v1/auth login/MFA/refresh/logout/recovery/invitation/profile/session routes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Admin auth and recent-MFA gates vary; admin tests</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Admin operations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/api/admin/v1 users, profiles, verifications, dashboard, audit, privacy grievance, chat moderation, events, financial, roles/permissions, matching config, safety, system settings/jobs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Admin permission/audit middleware; module coverage varies</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Utility</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GET /health, /api/app-config, /api/v1/privacy/notice, public grievance status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Public; live config NOT VERIFIED</w:t>
            </w:r>
          </w:p>
        </w:tc>
      </w:tr>
    </w:tbl>
    <w:p>
      <w:pPr>
        <w:spacing w:after="20"/>
      </w:pPr>
    </w:p>
    <w:p>
      <w:r>
        <w:t>Detailed declarations are in Backend/src/routes. The inventory groups related nested routes for management readability; it is not a generated OpenAPI specification.</w:t>
      </w:r>
    </w:p>
    <w:p>
      <w:pPr>
        <w:pStyle w:val="Heading1"/>
      </w:pPr>
      <w:r>
        <w:t>Database Implementation</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Area</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Implemented entities</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Lifecycle / retention</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Identity/profile</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Users, OnboardingProfile, UserDevice, RefreshToken, OtpToken</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Account lifecycle exists; retention schedule PENDING BUSINESS / LEGAL DECISION</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Discover/relationships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DiscoverFilterPreference, DiscoverAction, Match, Block, SavedProfile, Report, RoseTransaction</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Persisted actions; deletion removes related records as coded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Chat</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Conversation, ConversationParticipant, Message, MessageMedia</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Match-gated; deleted sender content/media references cleared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Notifications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Notification, NotificationPreference, NotificationDelivery</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In-app/read/push attempts; duration not evidenced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Legal/privacy</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LegalDocumentVersion, ConsentEvent, UserConsent, PrivacyRequest and related records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Version/request evidence; retention pending</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Deletion</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AccountDeletionRequest, AccountDeletionConfirmation, AccountDeletionFileTask, DeletedUser</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Archive/anonymization and cleanup tracking; expiry pending</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KYC</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IdentityVerification, reason and decision-event models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Internal review; file retention pending</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Payments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SubscriptionPlan, Subscription, Payment, PaymentEvent</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Provider event and fulfillment state; finance retention pending</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Admin/security</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Administrator, roles, permissions, audit, MFA/session models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RBAC/audit; schedule pending</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Recommendations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MatchRecommendationEvent, MatchingActionFailure</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Attribution/diagnostics; retention pending</w:t>
            </w:r>
          </w:p>
        </w:tc>
      </w:tr>
    </w:tbl>
    <w:p>
      <w:pPr>
        <w:spacing w:after="20"/>
      </w:pPr>
    </w:p>
    <w:p>
      <w:r>
        <w:t>Versioned Sequelize migrations and indexes cover recommendation reverse lookup, profile/location search, admin lists, privacy requests and financial reads. Local tests exercised schemas; production migration state, query plans, rollback, backup/restore and capacity are NOT VERIFIED.</w:t>
      </w:r>
    </w:p>
    <w:p>
      <w:pPr>
        <w:pStyle w:val="Heading1"/>
      </w:pPr>
      <w:r>
        <w:t>Authentication and User Management</w:t>
      </w:r>
    </w:p>
    <w:p>
      <w:r>
        <w:t>Email/password signup/login, recovery/change, refresh-token rotation and logout use auth controllers and token middleware. Passwords are bcrypt-hashed. Google token verification code exists, but production OAuth setup is NOT VERIFIED. Rate limiters and validators cover sensitive APIs. OTPs are purpose-bound, hashed, expire after 10 minutes and allow at most five failures. Nodemailer and Twilio deliver email/SMS. Development can log OTP when unconfigured; test-only fixed OTP is DEVELOPMENT/TEST ONLY and must be disabled in production.</w:t>
      </w:r>
    </w:p>
    <w:p>
      <w:pPr>
        <w:pStyle w:val="Heading1"/>
      </w:pPr>
      <w:r>
        <w:t>Profile, Onboarding and Completion</w:t>
      </w:r>
    </w:p>
    <w:p>
      <w:r>
        <w:t>Current flows cover account creation, profile fields, photos/primary selection, interests, lifestyle, prompts, location, edit and completion. profileCompletionService derives a weighted UI richness percentage across photos, identity, work/education, city/goals, lifestyle, bio, interests and prompts. Recommendation eligibility is stricter and separate: adult DOB, recognized gender, at least one usable interestedIn and relationship goal, city, two usable photos, and completed persisted onboarding flags. A UI percentage alone does not establish Discover eligibility.</w:t>
      </w:r>
    </w:p>
    <w:p>
      <w:pPr>
        <w:pStyle w:val="Heading1"/>
      </w:pPr>
      <w:r>
        <w:t>Discover and Match Engine</w:t>
      </w:r>
    </w:p>
    <w:p>
      <w:r>
        <w:t>Current pipeline: authenticated viewer → active/canonical profile eligibility → reciprocal gender, age and distance → distance and hard filters → block, existing Match and prior Pass/Like/Super Like exclusions → compatibility → deterministic ranking → signed keyset page. Candidate preferences are only reciprocal for gender/age/distance. Filters also include profile/lifestyle attributes, verified-only, recent activity and event interest. Recent activity uses last-active timestamp (default five-minute window), not socket presence. Exact coordinates are excluded from public payload/cursor/logs; public distance is rounded.</w:t>
      </w:r>
    </w:p>
    <w:p>
      <w:r>
        <w:t>Supported surfaces are recommended, high-compatibility and near-you. Similar-interests, new-here and recently-active ranking surfaces are reserved/unsupported and fail explicitly. Cursor is opaque, signed, versioned, viewer/surface/filter/context-bound; tests cover tampering, replay and live mutations. Certification and tests support deterministic order and exact-once walks. No unsupported ranking is claimed.</w:t>
      </w:r>
    </w:p>
    <w:p>
      <w:pPr>
        <w:pStyle w:val="Heading1"/>
      </w:pPr>
      <w:r>
        <w:t>Compatibility Scoring</w:t>
      </w:r>
    </w:p>
    <w:p>
      <w:r>
        <w:t>Factors and weights: Interests 35%; Relationship Goals 25%; Communication Style 10%; Languages 10%; City 5%; Smoking 5%; Drinking 5%; Weed 5%. Lists normalize/deduplicate and score overlap by intersection divided by the larger list; scalars use normalized exact equality. Blank/null/malformed/“prefer not to say” are unavailable. Available evidence is reweighted and sparse coverage pulls the final score toward neutral; no comparable data yields score 50, coverage 0. SQL and service tests verify edge cases. The score is not a relationship-success guarantee.</w:t>
      </w:r>
    </w:p>
    <w:p>
      <w:pPr>
        <w:pStyle w:val="Heading1"/>
      </w:pPr>
      <w:r>
        <w:t>AI Matches</w:t>
      </w:r>
    </w:p>
    <w:p>
      <w:r>
        <w:t>aiMatchProvider hard-codes LOCAL; no external model endpoint is executable. LOCAL derives score, confidence, levels and at most three grounded reasons from canonical compatibility evidence after common eligibility. Confidence is a coverage/support index, not probability. Ranking is deterministic with numeric ID tie-break. Current backend integration tests cover eligible results, sparse evidence, safe reasons, empty results, pagination and eligibility exclusions. Production population/runtime remain NOT VERIFIED.</w:t>
      </w:r>
    </w:p>
    <w:p>
      <w:pPr>
        <w:pStyle w:val="Heading1"/>
      </w:pPr>
      <w:r>
        <w:t>Likes, Mutual Matches and Rose/Save</w:t>
      </w:r>
    </w:p>
    <w:p>
      <w:r>
        <w:t>Like, Super Like and Pass persist as DiscoverAction. Like remains until explicit unlike. Pass/Like/Super Like exclude candidates. Rose, Save and Report alone do not exclude; Report does not silently block. Rose is transactionally persisted and can produce in-app notification. Saved profiles and outgoing/received reactions have owner-scoped lists. On first user's Like, no mutual Match exists; the reciprocal Like creates one Match with duplicate prevention, exposes it in Matches and authorizes conversation creation. Focused tests cover persistence and flow.</w:t>
      </w:r>
    </w:p>
    <w:p>
      <w:pPr>
        <w:pStyle w:val="Heading1"/>
      </w:pPr>
      <w:r>
        <w:t>Chat and Notifications</w:t>
      </w:r>
    </w:p>
    <w:p>
      <w:r>
        <w:t>Conversations are match-authorized. Participants, messages, media metadata, context, delivery state and read markers persist. APIs support list/history/send/read, draft, mute, media and participant hide. Socket.IO server code exists. In-app notifications, preferences, read state, device registration and delivery records exist, with producers for social actions and chat. FCM v1 adapter requires project ID/client email/private key; Flutter includes Firebase Messaging code. Actual credentials, Android/iOS config, APNs and real device delivery are NOT VERIFIED. In-app functionality is distinct from push delivery.</w:t>
      </w:r>
    </w:p>
    <w:p>
      <w:pPr>
        <w:pStyle w:val="Heading1"/>
      </w:pPr>
      <w:r>
        <w:t>Account Lifecycle and Deletion</w:t>
      </w:r>
    </w:p>
    <w:p>
      <w:r>
        <w:t>Deactivation requires authenticated password re-entry, updates status/token version transactionally, and excludes account from Discover/AI. OTP reactivation restores the same account/profile without restarting onboarding. No physical row movement is performed.</w:t>
      </w:r>
    </w:p>
    <w:p>
      <w:r>
        <w:t>Deletion uses registered verified destinations and purpose/channel/user-bound OTP. Transaction creates a minimal DeletedUser archive, records allowed reason fields, anonymizes the active identity, increments token version and clears/deletes related active data; message/media cleanup may also require external file operations. Tests cover OTP, reasons, archive, rollback and exclusion. Archive duration, safety/financial/legal exceptions and file-deletion SLA are PENDING BUSINESS / LEGAL DECISION.</w:t>
      </w:r>
    </w:p>
    <w:p>
      <w:pPr>
        <w:pStyle w:val="Heading1"/>
      </w:pPr>
      <w:r>
        <w:t>Legal Documents, Consent and DPDP</w:t>
      </w:r>
    </w:p>
    <w:p>
      <w:r>
        <w:t>LegalDocumentVersion and ConsentEvent support versioned Terms acceptance and Privacy acknowledgement at signup. Privacy-request, access/export/correction/withdrawal, deletion and grievance routes/models exist. A source notice hard-codes company/officer/contact values; presence is not proof they are accurate, appointed, monitored or approved. Seeded legal wording is not counsel approval.</w:t>
      </w:r>
    </w:p>
    <w:p>
      <w:r>
        <w:t>This is technical status, not legal advice/certification. Final Privacy Policy, Terms, Data Fiduciary/entity details, grievance contact, retention, vendors/processors, cross-border processing, KYC/payment/analytics/push disclosures, deletion exceptions, minors handling, AI processing and withdrawal consequences require LEGAL / COMPLIANCE PENDING decisions. Older DPDP inventory durations are not treated as approved.</w:t>
      </w:r>
    </w:p>
    <w:p>
      <w:pPr>
        <w:pStyle w:val="Heading1"/>
      </w:pPr>
      <w:r>
        <w:t>Data Retention Decisions</w:t>
      </w:r>
    </w:p>
    <w:p>
      <w:r>
        <w:t>No final approved schedule was established. Every category below is PENDING BUSINESS / LEGAL DECISION; do not infer periods from old inventories.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Data category</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Technical handling</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Approved duration?</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Decision / owner</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Active profiles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Active account; deletion removes profile</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Inactive/post-deletion treatment; Owner TBD</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Deleted archive</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Minimal archive, reason, timestamp</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Scope, expiry, lawful exceptions; Owner TBD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Messages/media</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Persisted; sender content/media references cleared on deletion</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Counterpart/safety exceptions and file SLA; Owner TBD</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Matches/interactions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Persisted; deletion removes relationships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Safety/audit subset; Owner TBD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Consent/legal events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Version-linked history</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Legal-record duration; Owner TBD</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OTP/recovery</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Hashed expiring tokens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Purge/logging schedule; Owner TBD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KYC files/reviews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Private file paths and review records</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Necessity, access, deletion; Owner TBD</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Payments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Provider events/subscription state</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Finance/statutory retention; Owner TBD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Reports/moderation</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Case/evidence history</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Safety schedule/access; Owner TBD</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Notifications/devices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Inbox, delivery, device tokens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Inbox/token expiry; Owner TBD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Security/admin logs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Login and audit records</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Security-log schedule; Owner TBD</w:t>
            </w:r>
          </w:p>
        </w:tc>
      </w:tr>
    </w:tbl>
    <w:p>
      <w:pPr>
        <w:spacing w:after="20"/>
      </w:pPr>
    </w:p>
    <w:p>
      <w:pPr>
        <w:pStyle w:val="Heading1"/>
      </w:pPr>
      <w:r>
        <w:t>Admin, Payments and KYC</w:t>
      </w:r>
    </w:p>
    <w:p>
      <w:r>
        <w:t>Backend admin includes login/MFA/session management, RBAC, users/profiles, manual verification decisions, safety cases, audit integrity, finance/subscriptions, Discover settings, platform/system settings, events and chat moderation. Some support/content/notification/analytics routes safely return empty structures. This proves APIs, not a complete deployed Admin Panel. Panel, staffing and runbooks are NOT VERIFIED.</w:t>
      </w:r>
    </w:p>
    <w:p>
      <w:r>
        <w:t>Razorpay order creation, checkout signature verification, provider payment fetch, signed/idempotent webhooks, fulfillment/subscription activation and refund/dispute state transitions exist. Merchant account, sandbox round trip, production keys and live tests are NOT VERIFIED; customer-initiated refund operation is NOT VERIFIED.</w:t>
      </w:r>
    </w:p>
    <w:p>
      <w:r>
        <w:t>KYC is internal upload/manual administrator review: Aadhaar and selfie submissions, private local file storage paths, status/version and approve/reject/resubmit history. No external KYC vendor was found. Decide whether manual or vendor-backed, and approve document necessity, durable storage, access, retention/deletion, failure workflow and disclosure.</w:t>
      </w:r>
    </w:p>
    <w:p>
      <w:pPr>
        <w:pStyle w:val="Heading1"/>
      </w:pPr>
      <w:r>
        <w:t>Email, SMS and Other Vendors</w:t>
      </w:r>
    </w:p>
    <w:p>
      <w:r>
        <w:t>Nodemailer uses EMAIL_HOST/USER/PASS; email templates exist. Twilio adapter requires provider/account/token/from number. Development may log OTP; production fails when unconfigured. Production credentials/delivery NOT VERIFIED. FCM has backend and Flutter client code but production config/device proof NOT VERIFIED. Google Sign-In package and token verifier exist, OAuth config NOT VERIFIED. Analytics/crash provider NOT VERIFIED; backend analytics and opt-in bounded recommendation observability exist. Hosting/database/file-storage vendors are NOT VERIFIED. Packages alone do not prove integration readiness.</w:t>
      </w:r>
    </w:p>
    <w:p>
      <w:pPr>
        <w:pStyle w:val="Heading1"/>
      </w:pPr>
      <w:r>
        <w:t>Mobile, Manual QA and Known Issues</w:t>
      </w:r>
    </w:p>
    <w:p>
      <w:r>
        <w:t>Flutter suite passed 644 with 14 intentionally skipped, including opt-in QA evidence tests. No physical Android/iOS smoke, live API reachability, real OTP, OAuth, push, checkout, store signing or submission was performed. Backend README/scripts describe demo, dummy and manual QA seed flows; these are LOCAL / DEVELOPMENT ONLY. Never run seed/reset in production. No credentials are reproduced.</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Issue</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Classification/status</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Action</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SMTP/SMS/FCM/Razorpay credentials and delivery unproven</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THIRD-PARTY CONFIGURATION /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Configure and run provider/device acceptance</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KYC provider absent; manual workflow only</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PRODUCT/THIRD-PARTY / IN PROGRESS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Decide manual vs vendor and retention</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Legal identity/contacts/retention unapproved</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Counsel and business approval</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Hosting/domain/HTTPS/backup/monitoring not evidenced</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PRODUCTION CONFIGURATION 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Select and validate operations</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Flutter analyzer reports 43 findings; exits nonzero</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MAINTENANCE / PENDING CONFIRMATION</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Exact severity breakdown and triage; visible output showed warnings/infos, no error reported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Physical device regression not run</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RELEASE VALIDATION / 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Test release candidate on Android and iOS</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Admin empty fallback routes and panel completeness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PRODUCT/OPERATIONS / IN PROGRESS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Confirm actual launch scope</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Historical USB/ADB/loopback issue</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NOT VERIFIED as current bug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No physical-device failure reproduced here</w:t>
            </w:r>
          </w:p>
        </w:tc>
      </w:tr>
    </w:tbl>
    <w:p>
      <w:pPr>
        <w:spacing w:after="20"/>
      </w:pPr>
    </w:p>
    <w:p>
      <w:pPr>
        <w:pStyle w:val="Heading1"/>
      </w:pPr>
      <w:r>
        <w:t>Third-Party Dependency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Dependency</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Code support</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Config/verification</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Pending action / impact</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SMTP</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Nodemailer/templates</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Credentials NOT VERIFIED; delivery NOT VERIFIED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Provider/domain setup and tests</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SMS/OTP</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Twilio adapter</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Credentials NOT VERIFIED; contracts tested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Sender, delivery, rate/abuse validation</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Push</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FCM v1 + Flutter Messaging</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Platform/service config NOT VERIFIED; no device proof</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Configure FCM/APNs and test</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Google Sign-In</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Flutter package/backend token validation</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OAuth IDs NOT VERIFIED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Configure clients/callbacks if offered</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Razorpay</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SDK/order/signature/webhook code</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Merchant/sandbox/live NOT VERIFIED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Merchant onboarding, sandbox, refund procedure</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KYC</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Internal manual upload/review</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No external provider</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Decide operation and legal/data handling</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Analytics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Admin analytics/internal metrics</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Third-party provider NOT VERIFIED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Decide, disclose, retain and monitor</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Crash reporting</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NOT VERIFIED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Decide/configure monitoring</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Hosting/database</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Node/MySQL-compatible code</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Target NOT VERIFIED; test DB local</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Select host, backups, restore, monitoring</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File storage</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Local storage utilities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External provider NOT VERIFIED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Durable secure storage and deletion controls</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External AI</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None in Match flow</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Not applicable</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External model AI NOT IMPLEMENTED</w:t>
            </w:r>
          </w:p>
        </w:tc>
      </w:tr>
    </w:tbl>
    <w:p>
      <w:pPr>
        <w:spacing w:after="20"/>
      </w:pPr>
    </w:p>
    <w:p>
      <w:pPr>
        <w:pStyle w:val="Heading1"/>
      </w:pPr>
      <w:r>
        <w:t>Production Configuration Checklist</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Item</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Status</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Dependency / release impact</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Production environment, distinct secrets, secrets rotation</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PRODUCTION CONFIGURATION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Operations; P0</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Production DB credentials/migrations/least privilege</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PRODUCTION CONFIGURATION 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DBA; P0</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Migration rehearsal, backup and restore</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DBA; P0</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HTTPS/domain/SSL/CORS/proxy</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PRODUCTION CONFIGURATION 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Operations; P0</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SMS/OTP provider and sender</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THIRD-PARTY DEPENDENCY</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Vendor; P0 for phone flows</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SMTP/provider sender domain</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THIRD-PARTY DEPENDENCY</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Vendor; P1/P0 as flow requires</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Android/iOS Firebase/APNs and backend keys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PRODUCTION CONFIGURATION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Mobile/Ops; P1 if push in launch scope</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Google OAuth clients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THIRD-PARTY DEPENDENCY</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Google; P1 if offered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Razorpay merchant/webhook/refund</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THIRD-PARTY DEPENDENCY</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Finance/vendor; P0 if paid launch</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KYC policy/durable storage</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IN PROGRESS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Product/legal/Ops; P0 if verification offered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Media durability and deletion job</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PRODUCTION CONFIGURATION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Operations; P0</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Logging, monitoring, alerting, incident plan</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Operations; P1</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Rate limits/abuse and security review</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IN PROGRESS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Backend/security; P1</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Legal texts, entity/contact/vendor disclosures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Counsel/business; P0</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Retention/deletion exceptions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Counsel/business; P0</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Android/iOS signing/store submission</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NOT VERIFIED</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Release owner; P1</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Physical device regression</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QA; P0</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Disable dev OTP/demo seeds in production</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PRODUCTION CONFIGURATION 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Backend/Ops; P0</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Admin frontend/support operations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NOT VERIFIED</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Product/Ops; P1/scope decision</w:t>
            </w:r>
          </w:p>
        </w:tc>
      </w:tr>
    </w:tbl>
    <w:p>
      <w:pPr>
        <w:spacing w:after="20"/>
      </w:pPr>
    </w:p>
    <w:p>
      <w:pPr>
        <w:pStyle w:val="Heading1"/>
      </w:pPr>
      <w:r>
        <w:t>Production Readiness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Category</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Current status</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Evidence</w:t>
            </w:r>
          </w:p>
        </w:tc>
        <w:tc>
          <w:tcPr>
            <w:tcW w:type="dxa" w:w="2541"/>
            <w:vAlign w:val="center"/>
            <w:tcMar>
              <w:top w:w="90" w:type="dxa"/>
              <w:start w:w="100" w:type="dxa"/>
              <w:bottom w:w="90" w:type="dxa"/>
              <w:end w:w="100" w:type="dxa"/>
            </w:tcMar>
            <w:shd w:fill="17365D"/>
          </w:tcPr>
          <w:p>
            <w:pPr>
              <w:spacing w:after="20" w:line="240" w:lineRule="auto"/>
            </w:pPr>
            <w:r/>
            <w:r>
              <w:rPr>
                <w:rFonts w:ascii="Aptos" w:hAnsi="Aptos"/>
                <w:b/>
                <w:color w:val="FFFFFF"/>
                <w:sz w:val="16"/>
              </w:rPr>
              <w:t>Remaining work</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Core app/backend APIs</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Flutter/backend suites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Device/release regression and deployment</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Database</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Models/migrations/local integration</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Production migration/backup/restore</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Match Engine / AI Matches</w:t>
            </w:r>
          </w:p>
        </w:tc>
        <w:tc>
          <w:tcPr>
            <w:tcW w:type="dxa" w:w="2541"/>
            <w:vAlign w:val="center"/>
            <w:tcMar>
              <w:top w:w="90" w:type="dxa"/>
              <w:start w:w="100" w:type="dxa"/>
              <w:bottom w:w="90" w:type="dxa"/>
              <w:end w:w="100" w:type="dxa"/>
            </w:tcMar>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Certification and tests; AI LOCAL</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Production observability; external AI not implemented</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Chat/account lifecycle</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1F694A"/>
                <w:sz w:val="16"/>
              </w:rPr>
              <w:t>COMPLETED / PASSED</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Local integration tests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Realtime/device operations; retention</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Security</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IN PROGRESS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Middleware/hardening tests</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Deployed secrets, abuse, incident controls</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External integrations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THIRD-PARTY DEPENDENCY</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Adapters/config examples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Credentials and sandbox/device/production tests</w:t>
            </w:r>
          </w:p>
        </w:tc>
      </w:tr>
      <w:tr>
        <w:trPr>
          <w:cantSplit/>
        </w:trPr>
        <w:tc>
          <w:tcPr>
            <w:tcW w:type="dxa" w:w="2541"/>
            <w:vAlign w:val="center"/>
            <w:tcMar>
              <w:top w:w="90" w:type="dxa"/>
              <w:start w:w="100" w:type="dxa"/>
              <w:bottom w:w="90" w:type="dxa"/>
              <w:end w:w="100" w:type="dxa"/>
            </w:tcMar>
          </w:tcPr>
          <w:p>
            <w:pPr>
              <w:spacing w:after="20" w:line="240" w:lineRule="auto"/>
            </w:pPr>
            <w:r/>
            <w:r>
              <w:rPr>
                <w:rFonts w:ascii="Aptos" w:hAnsi="Aptos"/>
                <w:sz w:val="16"/>
              </w:rPr>
              <w:t>Legal/privacy</w:t>
            </w:r>
          </w:p>
        </w:tc>
        <w:tc>
          <w:tcPr>
            <w:tcW w:type="dxa" w:w="2541"/>
            <w:vAlign w:val="center"/>
            <w:tcMar>
              <w:top w:w="90" w:type="dxa"/>
              <w:start w:w="100" w:type="dxa"/>
              <w:bottom w:w="90" w:type="dxa"/>
              <w:end w:w="100" w:type="dxa"/>
            </w:tcMar>
          </w:tcPr>
          <w:p>
            <w:pPr>
              <w:spacing w:after="20" w:line="240" w:lineRule="auto"/>
            </w:pPr>
            <w:r/>
            <w:r>
              <w:rPr>
                <w:rFonts w:ascii="Aptos" w:hAnsi="Aptos"/>
                <w:b/>
                <w:color w:val="965312"/>
                <w:sz w:val="16"/>
              </w:rPr>
              <w:t>LEGAL / COMPLIANCE PENDING</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Consent/version/request code</w:t>
            </w:r>
          </w:p>
        </w:tc>
        <w:tc>
          <w:tcPr>
            <w:tcW w:type="dxa" w:w="2541"/>
            <w:vAlign w:val="center"/>
            <w:tcMar>
              <w:top w:w="90" w:type="dxa"/>
              <w:start w:w="100" w:type="dxa"/>
              <w:bottom w:w="90" w:type="dxa"/>
              <w:end w:w="100" w:type="dxa"/>
            </w:tcMar>
          </w:tcPr>
          <w:p>
            <w:pPr>
              <w:spacing w:after="20" w:line="240" w:lineRule="auto"/>
            </w:pPr>
            <w:r/>
            <w:r>
              <w:rPr>
                <w:rFonts w:ascii="Aptos" w:hAnsi="Aptos"/>
                <w:sz w:val="16"/>
              </w:rPr>
              <w:t>Counsel, officer, vendors, retention</w:t>
            </w:r>
          </w:p>
        </w:tc>
      </w:tr>
      <w:tr>
        <w:trPr>
          <w:cantSplit/>
        </w:trPr>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Operations/store</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b/>
                <w:color w:val="965312"/>
                <w:sz w:val="16"/>
              </w:rPr>
              <w:t>PRODUCTION CONFIGURATION PENDING</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Local service and platform directories</w:t>
            </w:r>
          </w:p>
        </w:tc>
        <w:tc>
          <w:tcPr>
            <w:tcW w:type="dxa" w:w="2541"/>
            <w:vAlign w:val="center"/>
            <w:tcMar>
              <w:top w:w="90" w:type="dxa"/>
              <w:start w:w="100" w:type="dxa"/>
              <w:bottom w:w="90" w:type="dxa"/>
              <w:end w:w="100" w:type="dxa"/>
            </w:tcMar>
            <w:shd w:fill="F2F5F8"/>
          </w:tcPr>
          <w:p>
            <w:pPr>
              <w:spacing w:after="20" w:line="240" w:lineRule="auto"/>
            </w:pPr>
            <w:r/>
            <w:r>
              <w:rPr>
                <w:rFonts w:ascii="Aptos" w:hAnsi="Aptos"/>
                <w:sz w:val="16"/>
              </w:rPr>
              <w:t>Host, domain, backup, monitoring, signing/store</w:t>
            </w:r>
          </w:p>
        </w:tc>
      </w:tr>
    </w:tbl>
    <w:p>
      <w:pPr>
        <w:spacing w:after="20"/>
      </w:pPr>
    </w:p>
    <w:p>
      <w:pPr>
        <w:pStyle w:val="Heading1"/>
      </w:pPr>
      <w:r>
        <w:t>Completed / Passed and In Progress</w:t>
      </w:r>
    </w:p>
    <w:p>
      <w:r>
        <w:rPr>
          <w:b/>
        </w:rPr>
        <w:t>Completed / Passed:</w:t>
      </w:r>
      <w:r>
        <w:t xml:space="preserve"> current backend 332/332; Flutter 644 passed, 14 skipped; auth/profile/onboarding, Discover/filters, scoring/AI/cursor, interactions/mutual match/chat, lifecycle/deletion, consent and admin/notification modules have source plus local tests. Match Engine certification dated 29 September was checked against current source. Database models/migrations exist. Initial git diff --check passed on clean main.</w:t>
      </w:r>
    </w:p>
    <w:p>
      <w:r>
        <w:rPr>
          <w:b/>
        </w:rPr>
        <w:t>In Progress:</w:t>
      </w:r>
      <w:r>
        <w:t xml:space="preserve"> production provider configuration; KYC operating decision; legal/privacy approval; retention/vendor disclosure; device regression/store signing; deployment readiness; Admin Panel/support validation; analyzer findings triage.</w:t>
      </w:r>
    </w:p>
    <w:p>
      <w:pPr>
        <w:pStyle w:val="Heading1"/>
      </w:pPr>
      <w:r>
        <w:t>High-Priority Pending Task Matrix</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94"/>
            <w:vAlign w:val="center"/>
            <w:tcMar>
              <w:top w:w="90" w:type="dxa"/>
              <w:start w:w="100" w:type="dxa"/>
              <w:bottom w:w="90" w:type="dxa"/>
              <w:end w:w="100" w:type="dxa"/>
            </w:tcMar>
            <w:shd w:fill="17365D"/>
          </w:tcPr>
          <w:p>
            <w:pPr>
              <w:spacing w:after="20" w:line="240" w:lineRule="auto"/>
            </w:pPr>
            <w:r/>
            <w:r>
              <w:rPr>
                <w:rFonts w:ascii="Aptos" w:hAnsi="Aptos"/>
                <w:b/>
                <w:color w:val="FFFFFF"/>
                <w:sz w:val="14"/>
              </w:rPr>
              <w:t>Priority</w:t>
            </w:r>
          </w:p>
        </w:tc>
        <w:tc>
          <w:tcPr>
            <w:tcW w:type="dxa" w:w="1694"/>
            <w:vAlign w:val="center"/>
            <w:tcMar>
              <w:top w:w="90" w:type="dxa"/>
              <w:start w:w="100" w:type="dxa"/>
              <w:bottom w:w="90" w:type="dxa"/>
              <w:end w:w="100" w:type="dxa"/>
            </w:tcMar>
            <w:shd w:fill="17365D"/>
          </w:tcPr>
          <w:p>
            <w:pPr>
              <w:spacing w:after="20" w:line="240" w:lineRule="auto"/>
            </w:pPr>
            <w:r/>
            <w:r>
              <w:rPr>
                <w:rFonts w:ascii="Aptos" w:hAnsi="Aptos"/>
                <w:b/>
                <w:color w:val="FFFFFF"/>
                <w:sz w:val="14"/>
              </w:rPr>
              <w:t>Task</w:t>
            </w:r>
          </w:p>
        </w:tc>
        <w:tc>
          <w:tcPr>
            <w:tcW w:type="dxa" w:w="1694"/>
            <w:vAlign w:val="center"/>
            <w:tcMar>
              <w:top w:w="90" w:type="dxa"/>
              <w:start w:w="100" w:type="dxa"/>
              <w:bottom w:w="90" w:type="dxa"/>
              <w:end w:w="100" w:type="dxa"/>
            </w:tcMar>
            <w:shd w:fill="17365D"/>
          </w:tcPr>
          <w:p>
            <w:pPr>
              <w:spacing w:after="20" w:line="240" w:lineRule="auto"/>
            </w:pPr>
            <w:r/>
            <w:r>
              <w:rPr>
                <w:rFonts w:ascii="Aptos" w:hAnsi="Aptos"/>
                <w:b/>
                <w:color w:val="FFFFFF"/>
                <w:sz w:val="14"/>
              </w:rPr>
              <w:t>Category/reason</w:t>
            </w:r>
          </w:p>
        </w:tc>
        <w:tc>
          <w:tcPr>
            <w:tcW w:type="dxa" w:w="1694"/>
            <w:vAlign w:val="center"/>
            <w:tcMar>
              <w:top w:w="90" w:type="dxa"/>
              <w:start w:w="100" w:type="dxa"/>
              <w:bottom w:w="90" w:type="dxa"/>
              <w:end w:w="100" w:type="dxa"/>
            </w:tcMar>
            <w:shd w:fill="17365D"/>
          </w:tcPr>
          <w:p>
            <w:pPr>
              <w:spacing w:after="20" w:line="240" w:lineRule="auto"/>
            </w:pPr>
            <w:r/>
            <w:r>
              <w:rPr>
                <w:rFonts w:ascii="Aptos" w:hAnsi="Aptos"/>
                <w:b/>
                <w:color w:val="FFFFFF"/>
                <w:sz w:val="14"/>
              </w:rPr>
              <w:t>Dependency</w:t>
            </w:r>
          </w:p>
        </w:tc>
        <w:tc>
          <w:tcPr>
            <w:tcW w:type="dxa" w:w="1694"/>
            <w:vAlign w:val="center"/>
            <w:tcMar>
              <w:top w:w="90" w:type="dxa"/>
              <w:start w:w="100" w:type="dxa"/>
              <w:bottom w:w="90" w:type="dxa"/>
              <w:end w:w="100" w:type="dxa"/>
            </w:tcMar>
            <w:shd w:fill="17365D"/>
          </w:tcPr>
          <w:p>
            <w:pPr>
              <w:spacing w:after="20" w:line="240" w:lineRule="auto"/>
            </w:pPr>
            <w:r/>
            <w:r>
              <w:rPr>
                <w:rFonts w:ascii="Aptos" w:hAnsi="Aptos"/>
                <w:b/>
                <w:color w:val="FFFFFF"/>
                <w:sz w:val="14"/>
              </w:rPr>
              <w:t>Before production?</w:t>
            </w:r>
          </w:p>
        </w:tc>
        <w:tc>
          <w:tcPr>
            <w:tcW w:type="dxa" w:w="1694"/>
            <w:vAlign w:val="center"/>
            <w:tcMar>
              <w:top w:w="90" w:type="dxa"/>
              <w:start w:w="100" w:type="dxa"/>
              <w:bottom w:w="90" w:type="dxa"/>
              <w:end w:w="100" w:type="dxa"/>
            </w:tcMar>
            <w:shd w:fill="17365D"/>
          </w:tcPr>
          <w:p>
            <w:pPr>
              <w:spacing w:after="20" w:line="240" w:lineRule="auto"/>
            </w:pPr>
            <w:r/>
            <w:r>
              <w:rPr>
                <w:rFonts w:ascii="Aptos" w:hAnsi="Aptos"/>
                <w:b/>
                <w:color w:val="FFFFFF"/>
                <w:sz w:val="14"/>
              </w:rPr>
              <w:t>Owner</w:t>
            </w:r>
          </w:p>
        </w:tc>
      </w:tr>
      <w:tr>
        <w:trPr>
          <w:cantSplit/>
        </w:trPr>
        <w:tc>
          <w:tcPr>
            <w:tcW w:type="dxa" w:w="1694"/>
            <w:vAlign w:val="center"/>
            <w:tcMar>
              <w:top w:w="90" w:type="dxa"/>
              <w:start w:w="100" w:type="dxa"/>
              <w:bottom w:w="90" w:type="dxa"/>
              <w:end w:w="100" w:type="dxa"/>
            </w:tcMar>
          </w:tcPr>
          <w:p>
            <w:pPr>
              <w:spacing w:after="20" w:line="240" w:lineRule="auto"/>
            </w:pPr>
            <w:r/>
            <w:r>
              <w:rPr>
                <w:rFonts w:ascii="Aptos" w:hAnsi="Aptos"/>
                <w:sz w:val="14"/>
              </w:rPr>
              <w:t>P0</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Approve entity, Privacy Policy, Terms and contacts</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Legal content/signatory not verified</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Counsel/business</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YES</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P0</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Approve retention/deletion exceptions</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No approved schedule</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Counsel/finance/safety</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YES</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tcPr>
          <w:p>
            <w:pPr>
              <w:spacing w:after="20" w:line="240" w:lineRule="auto"/>
            </w:pPr>
            <w:r/>
            <w:r>
              <w:rPr>
                <w:rFonts w:ascii="Aptos" w:hAnsi="Aptos"/>
                <w:sz w:val="14"/>
              </w:rPr>
              <w:t>P0</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Production secrets, HTTPS, domain, database</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Deployment not verified</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Hosting/Operations</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YES</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P0</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Real OTP/SMS and email delivery</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Sender/credentials unverified</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SMS/SMTP</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YES for account flows</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tcPr>
          <w:p>
            <w:pPr>
              <w:spacing w:after="20" w:line="240" w:lineRule="auto"/>
            </w:pPr>
            <w:r/>
            <w:r>
              <w:rPr>
                <w:rFonts w:ascii="Aptos" w:hAnsi="Aptos"/>
                <w:sz w:val="14"/>
              </w:rPr>
              <w:t>P0</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Migration rehearsal and backup/restore</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Production DB unverified</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DBA/host</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YES</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P0</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Physical Android/iOS regression</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Not run</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Devices/QA</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YES</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tcPr>
          <w:p>
            <w:pPr>
              <w:spacing w:after="20" w:line="240" w:lineRule="auto"/>
            </w:pPr>
            <w:r/>
            <w:r>
              <w:rPr>
                <w:rFonts w:ascii="Aptos" w:hAnsi="Aptos"/>
                <w:sz w:val="14"/>
              </w:rPr>
              <w:t>P1</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Push and OAuth configuration</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Code, credentials/device proof missing</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Firebase/APNs/Google</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If offered</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P1</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Razorpay sandbox/live/refunds</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Merchant proof missing</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Razorpay/Finance</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If paid features launch</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tcPr>
          <w:p>
            <w:pPr>
              <w:spacing w:after="20" w:line="240" w:lineRule="auto"/>
            </w:pPr>
            <w:r/>
            <w:r>
              <w:rPr>
                <w:rFonts w:ascii="Aptos" w:hAnsi="Aptos"/>
                <w:sz w:val="14"/>
              </w:rPr>
              <w:t>P1</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KYC review/storage/retention decision</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Internal flow only</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Product/legal/Ops</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If offered</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P1</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Monitoring/incident response/admin support</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Operational readiness not verified</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Host/Ops</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YES</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tcPr>
          <w:p>
            <w:pPr>
              <w:spacing w:after="20" w:line="240" w:lineRule="auto"/>
            </w:pPr>
            <w:r/>
            <w:r>
              <w:rPr>
                <w:rFonts w:ascii="Aptos" w:hAnsi="Aptos"/>
                <w:sz w:val="14"/>
              </w:rPr>
              <w:t>P1</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Store signing/listing/submission</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Not evidenced</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Apple/Google accounts</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YES</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P2</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Resolve analyzer/deprecation findings</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Maintenance; exact severities pending</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Engineering</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If release relevant</w:t>
            </w:r>
          </w:p>
        </w:tc>
        <w:tc>
          <w:tcPr>
            <w:tcW w:type="dxa" w:w="1694"/>
            <w:vAlign w:val="center"/>
            <w:tcMar>
              <w:top w:w="90" w:type="dxa"/>
              <w:start w:w="100" w:type="dxa"/>
              <w:bottom w:w="90" w:type="dxa"/>
              <w:end w:w="100" w:type="dxa"/>
            </w:tcMar>
            <w:shd w:fill="F2F5F8"/>
          </w:tcPr>
          <w:p>
            <w:pPr>
              <w:spacing w:after="20" w:line="240" w:lineRule="auto"/>
            </w:pPr>
            <w:r/>
            <w:r>
              <w:rPr>
                <w:rFonts w:ascii="Aptos" w:hAnsi="Aptos"/>
                <w:sz w:val="14"/>
              </w:rPr>
              <w:t>TBD</w:t>
            </w:r>
          </w:p>
        </w:tc>
      </w:tr>
      <w:tr>
        <w:trPr>
          <w:cantSplit/>
        </w:trPr>
        <w:tc>
          <w:tcPr>
            <w:tcW w:type="dxa" w:w="1694"/>
            <w:vAlign w:val="center"/>
            <w:tcMar>
              <w:top w:w="90" w:type="dxa"/>
              <w:start w:w="100" w:type="dxa"/>
              <w:bottom w:w="90" w:type="dxa"/>
              <w:end w:w="100" w:type="dxa"/>
            </w:tcMar>
          </w:tcPr>
          <w:p>
            <w:pPr>
              <w:spacing w:after="20" w:line="240" w:lineRule="auto"/>
            </w:pPr>
            <w:r/>
            <w:r>
              <w:rPr>
                <w:rFonts w:ascii="Aptos" w:hAnsi="Aptos"/>
                <w:sz w:val="14"/>
              </w:rPr>
              <w:t>P2</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External model-backed AI evaluation</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Current provider LOCAL</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Product/privacy</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NO unless promised</w:t>
            </w:r>
          </w:p>
        </w:tc>
        <w:tc>
          <w:tcPr>
            <w:tcW w:type="dxa" w:w="1694"/>
            <w:vAlign w:val="center"/>
            <w:tcMar>
              <w:top w:w="90" w:type="dxa"/>
              <w:start w:w="100" w:type="dxa"/>
              <w:bottom w:w="90" w:type="dxa"/>
              <w:end w:w="100" w:type="dxa"/>
            </w:tcMar>
          </w:tcPr>
          <w:p>
            <w:pPr>
              <w:spacing w:after="20" w:line="240" w:lineRule="auto"/>
            </w:pPr>
            <w:r/>
            <w:r>
              <w:rPr>
                <w:rFonts w:ascii="Aptos" w:hAnsi="Aptos"/>
                <w:sz w:val="14"/>
              </w:rPr>
              <w:t>TBD</w:t>
            </w:r>
          </w:p>
        </w:tc>
      </w:tr>
    </w:tbl>
    <w:p>
      <w:pPr>
        <w:spacing w:after="20"/>
      </w:pPr>
    </w:p>
    <w:p>
      <w:pPr>
        <w:pStyle w:val="Heading1"/>
      </w:pPr>
      <w:r>
        <w:t>Legal / Compliance Pending Summary</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Decision</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Status</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Gap</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Privacy/Terms counsel approval</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Seeded versions are not proof of approval</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Data Fiduciary/entity identity/address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PENDING CONFIRMATION</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Hard-coded notice needs authorization</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Grievance officer and contact</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Appointment and monitored contacts unverified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DPDP notice/consent review</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Technical endpoints are not certification</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Retention and deletion exceptions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No approved schedule</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Vendors/processors/cross-border</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Production vendors/locations unconfirmed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KYC/payment/AI/analytics/push disclosures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Final integrations and wording pending</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UGC/moderation and minors policy</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Source controls exist; approved policy unverified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Consent withdrawal consequences</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LEGAL / COMPLIANCE PENDING</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Product/legal decision needed</w:t>
            </w:r>
          </w:p>
        </w:tc>
      </w:tr>
    </w:tbl>
    <w:p>
      <w:pPr>
        <w:spacing w:after="20"/>
      </w:pPr>
    </w:p>
    <w:p>
      <w:pPr>
        <w:pStyle w:val="Heading1"/>
      </w:pPr>
      <w:r>
        <w:t>Risk Matrix</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00" w:type="dxa"/>
              <w:bottom w:w="90" w:type="dxa"/>
              <w:end w:w="100" w:type="dxa"/>
            </w:tcMar>
            <w:shd w:fill="17365D"/>
          </w:tcPr>
          <w:p>
            <w:pPr>
              <w:spacing w:after="20" w:line="240" w:lineRule="auto"/>
            </w:pPr>
            <w:r/>
            <w:r>
              <w:rPr>
                <w:rFonts w:ascii="Aptos" w:hAnsi="Aptos"/>
                <w:b/>
                <w:color w:val="FFFFFF"/>
                <w:sz w:val="14"/>
              </w:rPr>
              <w:t>Risk</w:t>
            </w:r>
          </w:p>
        </w:tc>
        <w:tc>
          <w:tcPr>
            <w:tcW w:type="dxa" w:w="2033"/>
            <w:vAlign w:val="center"/>
            <w:tcMar>
              <w:top w:w="90" w:type="dxa"/>
              <w:start w:w="100" w:type="dxa"/>
              <w:bottom w:w="90" w:type="dxa"/>
              <w:end w:w="100" w:type="dxa"/>
            </w:tcMar>
            <w:shd w:fill="17365D"/>
          </w:tcPr>
          <w:p>
            <w:pPr>
              <w:spacing w:after="20" w:line="240" w:lineRule="auto"/>
            </w:pPr>
            <w:r/>
            <w:r>
              <w:rPr>
                <w:rFonts w:ascii="Aptos" w:hAnsi="Aptos"/>
                <w:b/>
                <w:color w:val="FFFFFF"/>
                <w:sz w:val="14"/>
              </w:rPr>
              <w:t>Likelihood</w:t>
            </w:r>
          </w:p>
        </w:tc>
        <w:tc>
          <w:tcPr>
            <w:tcW w:type="dxa" w:w="2033"/>
            <w:vAlign w:val="center"/>
            <w:tcMar>
              <w:top w:w="90" w:type="dxa"/>
              <w:start w:w="100" w:type="dxa"/>
              <w:bottom w:w="90" w:type="dxa"/>
              <w:end w:w="100" w:type="dxa"/>
            </w:tcMar>
            <w:shd w:fill="17365D"/>
          </w:tcPr>
          <w:p>
            <w:pPr>
              <w:spacing w:after="20" w:line="240" w:lineRule="auto"/>
            </w:pPr>
            <w:r/>
            <w:r>
              <w:rPr>
                <w:rFonts w:ascii="Aptos" w:hAnsi="Aptos"/>
                <w:b/>
                <w:color w:val="FFFFFF"/>
                <w:sz w:val="14"/>
              </w:rPr>
              <w:t>Impact</w:t>
            </w:r>
          </w:p>
        </w:tc>
        <w:tc>
          <w:tcPr>
            <w:tcW w:type="dxa" w:w="2033"/>
            <w:vAlign w:val="center"/>
            <w:tcMar>
              <w:top w:w="90" w:type="dxa"/>
              <w:start w:w="100" w:type="dxa"/>
              <w:bottom w:w="90" w:type="dxa"/>
              <w:end w:w="100" w:type="dxa"/>
            </w:tcMar>
            <w:shd w:fill="17365D"/>
          </w:tcPr>
          <w:p>
            <w:pPr>
              <w:spacing w:after="20" w:line="240" w:lineRule="auto"/>
            </w:pPr>
            <w:r/>
            <w:r>
              <w:rPr>
                <w:rFonts w:ascii="Aptos" w:hAnsi="Aptos"/>
                <w:b/>
                <w:color w:val="FFFFFF"/>
                <w:sz w:val="14"/>
              </w:rPr>
              <w:t>Current mitigation</w:t>
            </w:r>
          </w:p>
        </w:tc>
        <w:tc>
          <w:tcPr>
            <w:tcW w:type="dxa" w:w="2033"/>
            <w:vAlign w:val="center"/>
            <w:tcMar>
              <w:top w:w="90" w:type="dxa"/>
              <w:start w:w="100" w:type="dxa"/>
              <w:bottom w:w="90" w:type="dxa"/>
              <w:end w:w="100" w:type="dxa"/>
            </w:tcMar>
            <w:shd w:fill="17365D"/>
          </w:tcPr>
          <w:p>
            <w:pPr>
              <w:spacing w:after="20" w:line="240" w:lineRule="auto"/>
            </w:pPr>
            <w:r/>
            <w:r>
              <w:rPr>
                <w:rFonts w:ascii="Aptos" w:hAnsi="Aptos"/>
                <w:b/>
                <w:color w:val="FFFFFF"/>
                <w:sz w:val="14"/>
              </w:rPr>
              <w:t>Required action</w:t>
            </w:r>
          </w:p>
        </w:tc>
      </w:tr>
      <w:tr>
        <w:trPr>
          <w:cantSplit/>
        </w:trPr>
        <w:tc>
          <w:tcPr>
            <w:tcW w:type="dxa" w:w="2033"/>
            <w:vAlign w:val="center"/>
            <w:tcMar>
              <w:top w:w="90" w:type="dxa"/>
              <w:start w:w="100" w:type="dxa"/>
              <w:bottom w:w="90" w:type="dxa"/>
              <w:end w:w="100" w:type="dxa"/>
            </w:tcMar>
          </w:tcPr>
          <w:p>
            <w:pPr>
              <w:spacing w:after="20" w:line="240" w:lineRule="auto"/>
            </w:pPr>
            <w:r/>
            <w:r>
              <w:rPr>
                <w:rFonts w:ascii="Aptos" w:hAnsi="Aptos"/>
                <w:sz w:val="14"/>
              </w:rPr>
              <w:t>OTP/email unavailable</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High until configured</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High for account flows</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Provider adapters fail closed outside development</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Configure and test delivery</w:t>
            </w:r>
          </w:p>
        </w:tc>
      </w:tr>
      <w:tr>
        <w:trPr>
          <w:cantSplit/>
        </w:trPr>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Push unavailable</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High until configured</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Medium; inbox separate</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Delivery state and credentials-required handling</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Configure and test devices</w:t>
            </w:r>
          </w:p>
        </w:tc>
      </w:tr>
      <w:tr>
        <w:trPr>
          <w:cantSplit/>
        </w:trPr>
        <w:tc>
          <w:tcPr>
            <w:tcW w:type="dxa" w:w="2033"/>
            <w:vAlign w:val="center"/>
            <w:tcMar>
              <w:top w:w="90" w:type="dxa"/>
              <w:start w:w="100" w:type="dxa"/>
              <w:bottom w:w="90" w:type="dxa"/>
              <w:end w:w="100" w:type="dxa"/>
            </w:tcMar>
          </w:tcPr>
          <w:p>
            <w:pPr>
              <w:spacing w:after="20" w:line="240" w:lineRule="auto"/>
            </w:pPr>
            <w:r/>
            <w:r>
              <w:rPr>
                <w:rFonts w:ascii="Aptos" w:hAnsi="Aptos"/>
                <w:sz w:val="14"/>
              </w:rPr>
              <w:t>Payment operation incomplete</w:t>
            </w:r>
          </w:p>
        </w:tc>
        <w:tc>
          <w:tcPr>
            <w:tcW w:type="dxa" w:w="2033"/>
            <w:vAlign w:val="center"/>
            <w:tcMar>
              <w:top w:w="90" w:type="dxa"/>
              <w:start w:w="100" w:type="dxa"/>
              <w:bottom w:w="90" w:type="dxa"/>
              <w:end w:w="100" w:type="dxa"/>
            </w:tcMar>
          </w:tcPr>
          <w:p>
            <w:pPr>
              <w:spacing w:after="20" w:line="240" w:lineRule="auto"/>
            </w:pPr>
            <w:r/>
            <w:r>
              <w:rPr>
                <w:rFonts w:ascii="Aptos" w:hAnsi="Aptos"/>
                <w:b/>
                <w:color w:val="965312"/>
                <w:sz w:val="14"/>
              </w:rPr>
              <w:t>NOT VERIFIED</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High if paid plans launch</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Signature/webhook/idempotency code</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Sandbox/live and refund verification</w:t>
            </w:r>
          </w:p>
        </w:tc>
      </w:tr>
      <w:tr>
        <w:trPr>
          <w:cantSplit/>
        </w:trPr>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Legal identity/retention unapproved</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Unresolved</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High privacy/reputation</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Versioned content/consent evidence</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Counsel/business approval</w:t>
            </w:r>
          </w:p>
        </w:tc>
      </w:tr>
      <w:tr>
        <w:trPr>
          <w:cantSplit/>
        </w:trPr>
        <w:tc>
          <w:tcPr>
            <w:tcW w:type="dxa" w:w="2033"/>
            <w:vAlign w:val="center"/>
            <w:tcMar>
              <w:top w:w="90" w:type="dxa"/>
              <w:start w:w="100" w:type="dxa"/>
              <w:bottom w:w="90" w:type="dxa"/>
              <w:end w:w="100" w:type="dxa"/>
            </w:tcMar>
          </w:tcPr>
          <w:p>
            <w:pPr>
              <w:spacing w:after="20" w:line="240" w:lineRule="auto"/>
            </w:pPr>
            <w:r/>
            <w:r>
              <w:rPr>
                <w:rFonts w:ascii="Aptos" w:hAnsi="Aptos"/>
                <w:sz w:val="14"/>
              </w:rPr>
              <w:t>KYC files lack approved policy</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Unresolved</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High privacy</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Private upload/manual review</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Approve storage/access/retention</w:t>
            </w:r>
          </w:p>
        </w:tc>
      </w:tr>
      <w:tr>
        <w:trPr>
          <w:cantSplit/>
        </w:trPr>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Host/secrets/backups/monitoring absent</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b/>
                <w:color w:val="965312"/>
                <w:sz w:val="14"/>
              </w:rPr>
              <w:t>NOT VERIFIED</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High availability/security</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Environment validation/security middleware</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Configure and rehearse</w:t>
            </w:r>
          </w:p>
        </w:tc>
      </w:tr>
      <w:tr>
        <w:trPr>
          <w:cantSplit/>
        </w:trPr>
        <w:tc>
          <w:tcPr>
            <w:tcW w:type="dxa" w:w="2033"/>
            <w:vAlign w:val="center"/>
            <w:tcMar>
              <w:top w:w="90" w:type="dxa"/>
              <w:start w:w="100" w:type="dxa"/>
              <w:bottom w:w="90" w:type="dxa"/>
              <w:end w:w="100" w:type="dxa"/>
            </w:tcMar>
          </w:tcPr>
          <w:p>
            <w:pPr>
              <w:spacing w:after="20" w:line="240" w:lineRule="auto"/>
            </w:pPr>
            <w:r/>
            <w:r>
              <w:rPr>
                <w:rFonts w:ascii="Aptos" w:hAnsi="Aptos"/>
                <w:sz w:val="14"/>
              </w:rPr>
              <w:t>Device regressions</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Untested</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Medium/high quality</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Automated suite passed</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Physical-device regression</w:t>
            </w:r>
          </w:p>
        </w:tc>
      </w:tr>
      <w:tr>
        <w:trPr>
          <w:cantSplit/>
        </w:trPr>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Admin APIs mistaken for complete panel</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Medium</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Operations gap</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RBAC and APIs</w:t>
            </w:r>
          </w:p>
        </w:tc>
        <w:tc>
          <w:tcPr>
            <w:tcW w:type="dxa" w:w="2033"/>
            <w:vAlign w:val="center"/>
            <w:tcMar>
              <w:top w:w="90" w:type="dxa"/>
              <w:start w:w="100" w:type="dxa"/>
              <w:bottom w:w="90" w:type="dxa"/>
              <w:end w:w="100" w:type="dxa"/>
            </w:tcMar>
            <w:shd w:fill="F2F5F8"/>
          </w:tcPr>
          <w:p>
            <w:pPr>
              <w:spacing w:after="20" w:line="240" w:lineRule="auto"/>
            </w:pPr>
            <w:r/>
            <w:r>
              <w:rPr>
                <w:rFonts w:ascii="Aptos" w:hAnsi="Aptos"/>
                <w:sz w:val="14"/>
              </w:rPr>
              <w:t>Validate panel, staff and runbooks</w:t>
            </w:r>
          </w:p>
        </w:tc>
      </w:tr>
      <w:tr>
        <w:trPr>
          <w:cantSplit/>
        </w:trPr>
        <w:tc>
          <w:tcPr>
            <w:tcW w:type="dxa" w:w="2033"/>
            <w:vAlign w:val="center"/>
            <w:tcMar>
              <w:top w:w="90" w:type="dxa"/>
              <w:start w:w="100" w:type="dxa"/>
              <w:bottom w:w="90" w:type="dxa"/>
              <w:end w:w="100" w:type="dxa"/>
            </w:tcMar>
          </w:tcPr>
          <w:p>
            <w:pPr>
              <w:spacing w:after="20" w:line="240" w:lineRule="auto"/>
            </w:pPr>
            <w:r/>
            <w:r>
              <w:rPr>
                <w:rFonts w:ascii="Aptos" w:hAnsi="Aptos"/>
                <w:sz w:val="14"/>
              </w:rPr>
              <w:t>Analyzer findings</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43 findings; severity pending</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Low unless build affected</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Tests pass</w:t>
            </w:r>
          </w:p>
        </w:tc>
        <w:tc>
          <w:tcPr>
            <w:tcW w:type="dxa" w:w="2033"/>
            <w:vAlign w:val="center"/>
            <w:tcMar>
              <w:top w:w="90" w:type="dxa"/>
              <w:start w:w="100" w:type="dxa"/>
              <w:bottom w:w="90" w:type="dxa"/>
              <w:end w:w="100" w:type="dxa"/>
            </w:tcMar>
          </w:tcPr>
          <w:p>
            <w:pPr>
              <w:spacing w:after="20" w:line="240" w:lineRule="auto"/>
            </w:pPr>
            <w:r/>
            <w:r>
              <w:rPr>
                <w:rFonts w:ascii="Aptos" w:hAnsi="Aptos"/>
                <w:sz w:val="14"/>
              </w:rPr>
              <w:t>Capture exact severities and triage</w:t>
            </w:r>
          </w:p>
        </w:tc>
      </w:tr>
    </w:tbl>
    <w:p>
      <w:pPr>
        <w:spacing w:after="20"/>
      </w:pPr>
    </w:p>
    <w:p>
      <w:pPr>
        <w:pStyle w:val="Heading1"/>
      </w:pPr>
      <w:r>
        <w:t>Required Before Production Release</w:t>
      </w:r>
    </w:p>
    <w:p>
      <w:pPr>
        <w:pStyle w:val="ListBullet"/>
      </w:pPr>
      <w:r>
        <w:t>☐ Approve Privacy Policy, Terms, entity identity and grievance/support contacts.</w:t>
      </w:r>
    </w:p>
    <w:p>
      <w:pPr>
        <w:pStyle w:val="ListBullet"/>
      </w:pPr>
      <w:r>
        <w:t>☐ Approve retention periods and legal/safety/financial deletion exceptions.</w:t>
      </w:r>
    </w:p>
    <w:p>
      <w:pPr>
        <w:pStyle w:val="ListBullet"/>
      </w:pPr>
      <w:r>
        <w:t>☐ Confirm vendors, processors and cross-border disclosures.</w:t>
      </w:r>
    </w:p>
    <w:p>
      <w:pPr>
        <w:pStyle w:val="ListBullet"/>
      </w:pPr>
      <w:r>
        <w:t>☐ Decide KYC workflow and approve file security/deletion policy.</w:t>
      </w:r>
    </w:p>
    <w:p>
      <w:pPr>
        <w:pStyle w:val="ListBullet"/>
      </w:pPr>
      <w:r>
        <w:t>☐ Configure production secrets, database, HTTPS/domain/CORS and migrations.</w:t>
      </w:r>
    </w:p>
    <w:p>
      <w:pPr>
        <w:pStyle w:val="ListBullet"/>
      </w:pPr>
      <w:r>
        <w:t>☐ Validate backup/restore, monitoring, alerting and incident response.</w:t>
      </w:r>
    </w:p>
    <w:p>
      <w:pPr>
        <w:pStyle w:val="ListBullet"/>
      </w:pPr>
      <w:r>
        <w:t>☐ Configure SMTP and SMS/OTP and test delivery/rate limits.</w:t>
      </w:r>
    </w:p>
    <w:p>
      <w:pPr>
        <w:pStyle w:val="ListBullet"/>
      </w:pPr>
      <w:r>
        <w:t>☐ Configure FCM/APNs and test real Android/iOS push.</w:t>
      </w:r>
    </w:p>
    <w:p>
      <w:pPr>
        <w:pStyle w:val="ListBullet"/>
      </w:pPr>
      <w:r>
        <w:t>☐ Configure Google OAuth if signup remains offered.</w:t>
      </w:r>
    </w:p>
    <w:p>
      <w:pPr>
        <w:pStyle w:val="ListBullet"/>
      </w:pPr>
      <w:r>
        <w:t>☐ If payments launch, verify Razorpay merchant, webhook, fulfillment and refunds.</w:t>
      </w:r>
    </w:p>
    <w:p>
      <w:pPr>
        <w:pStyle w:val="ListBullet"/>
      </w:pPr>
      <w:r>
        <w:t>☐ Validate durable media storage and account-deletion cleanup.</w:t>
      </w:r>
    </w:p>
    <w:p>
      <w:pPr>
        <w:pStyle w:val="ListBullet"/>
      </w:pPr>
      <w:r>
        <w:t>☐ Disable development OTP and demo seed/reset in production.</w:t>
      </w:r>
    </w:p>
    <w:p>
      <w:pPr>
        <w:pStyle w:val="ListBullet"/>
      </w:pPr>
      <w:r>
        <w:t>☐ Complete physical-device regression and Android/iOS release builds.</w:t>
      </w:r>
    </w:p>
    <w:p>
      <w:pPr>
        <w:pStyle w:val="ListBullet"/>
      </w:pPr>
      <w:r>
        <w:t>☐ Complete store signing, listings and privacy declarations.</w:t>
      </w:r>
    </w:p>
    <w:p>
      <w:pPr>
        <w:pStyle w:val="ListBullet"/>
      </w:pPr>
      <w:r>
        <w:t>☐ Confirm Admin Panel, moderation/verification staffing and support playbooks.</w:t>
      </w:r>
    </w:p>
    <w:p>
      <w:pPr>
        <w:pStyle w:val="ListBullet"/>
      </w:pPr>
      <w:r>
        <w:t>☐ Capture analyzer severity totals and resolve release-blocking findings.</w:t>
      </w:r>
    </w:p>
    <w:p>
      <w:pPr>
        <w:pStyle w:val="Heading1"/>
      </w:pPr>
      <w:r>
        <w:t>Management Conclusion</w:t>
      </w:r>
    </w:p>
    <w:p>
      <w:r>
        <w:t>Core development is mature and test-backed: backend 332/332 passed; Flutter 644 passed, 14 skipped, 0 failed. Match Engine and deterministic LOCAL AI Matches are implemented/tested; profile, interactions, chat, lifecycle, privacy controls and admin backend have supporting evidence.</w:t>
      </w:r>
    </w:p>
    <w:p>
      <w:r>
        <w:t>Automated success does not prove deployment, live-provider delivery, physical-device behavior, store readiness or legal compliance. OTP, SMTP, push, Google OAuth, Razorpay, durable storage and hosting need configuration/validation. KYC remains internal manual review. Legal/business decisions for notices, identity/officer, vendors, retention and deletion exceptions remain open.</w:t>
      </w:r>
    </w:p>
    <w:p>
      <w:r>
        <w:t>Release should proceed only after P0 legal/configuration decisions, backup/monitoring checks, physical-device acceptance and applicable provider tests have evidence attached. CORE APPLICATION DEVELOPMENT STATUS is advanced; FULL PRODUCTION RELEASE READINESS is NOT VERIFIED.</w:t>
      </w:r>
    </w:p>
    <w:p>
      <w:pPr>
        <w:pStyle w:val="Heading1"/>
      </w:pPr>
      <w:r>
        <w:t>Appendix A: Models and Migration Areas</w:t>
      </w:r>
    </w:p>
    <w:p>
      <w:r>
        <w:t>Current registry includes User, OnboardingProfile, DiscoverFilterPreference, DiscoverAction, Match, Block, Report, SavedProfile, RoseTransaction, Conversation, ConversationParticipant, Message, MessageMedia, Notification, NotificationPreference, NotificationDelivery, UserDevice, RefreshToken, OtpToken, DeletedUser, AccountDeletionRequest/Confirmation/FileTask, LegalDocumentVersion, ConsentEvent, UserConsent, PrivacyRequest and related export/access/correction records, IdentityVerification and decision/reason records, SubscriptionPlan, Subscription, Payment, PaymentEvent, MatchRecommendationEvent, MatchingActionFailure, Administrator, AdminRole, AdminPermission, AdminAuditLog and admin MFA/session models. Migration definitions exist in Backend/src/migrations; applied production state is NOT VERIFIED. Index work includes recommendation, profile/location, privacy, admin and finance lookups; production query plans are NOT VERIFIED.</w:t>
      </w:r>
    </w:p>
    <w:p>
      <w:pPr>
        <w:pStyle w:val="Heading1"/>
      </w:pPr>
      <w:r>
        <w:t>Appendix B: Test Results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Command</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Result</w:t>
            </w:r>
          </w:p>
        </w:tc>
        <w:tc>
          <w:tcPr>
            <w:tcW w:type="dxa" w:w="3389"/>
            <w:vAlign w:val="center"/>
            <w:tcMar>
              <w:top w:w="90" w:type="dxa"/>
              <w:start w:w="100" w:type="dxa"/>
              <w:bottom w:w="90" w:type="dxa"/>
              <w:end w:w="100" w:type="dxa"/>
            </w:tcMar>
            <w:shd w:fill="17365D"/>
          </w:tcPr>
          <w:p>
            <w:pPr>
              <w:spacing w:after="20" w:line="240" w:lineRule="auto"/>
            </w:pPr>
            <w:r/>
            <w:r>
              <w:rPr>
                <w:rFonts w:ascii="Aptos" w:hAnsi="Aptos"/>
                <w:b/>
                <w:color w:val="FFFFFF"/>
                <w:sz w:val="16"/>
              </w:rPr>
              <w:t>Caveat</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Backend npm test</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332 pass, 0 fail/skip; exit 0; 269,356 ms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Full sequential suite, local MySQL test schemas</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flutter test</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644 pass, 14 skip, 0 fail; exit 0</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Full suite; opt-in evidence tests skipped</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flutter analyze --no-pub</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43 findings; nonzero exit</w:t>
            </w:r>
          </w:p>
        </w:tc>
        <w:tc>
          <w:tcPr>
            <w:tcW w:type="dxa" w:w="3389"/>
            <w:vAlign w:val="center"/>
            <w:tcMar>
              <w:top w:w="90" w:type="dxa"/>
              <w:start w:w="100" w:type="dxa"/>
              <w:bottom w:w="90" w:type="dxa"/>
              <w:end w:w="100" w:type="dxa"/>
            </w:tcMar>
          </w:tcPr>
          <w:p>
            <w:pPr>
              <w:spacing w:after="20" w:line="240" w:lineRule="auto"/>
            </w:pPr>
            <w:r/>
            <w:r>
              <w:rPr>
                <w:rFonts w:ascii="Aptos" w:hAnsi="Aptos"/>
                <w:b/>
                <w:color w:val="965312"/>
                <w:sz w:val="16"/>
              </w:rPr>
              <w:t>Output showed warnings/infos; exact severity counts NOT VERIFIED</w:t>
            </w:r>
          </w:p>
        </w:tc>
      </w:tr>
      <w:tr>
        <w:trPr>
          <w:cantSplit/>
        </w:trPr>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Initial git diff --check</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PASS</w:t>
            </w:r>
          </w:p>
        </w:tc>
        <w:tc>
          <w:tcPr>
            <w:tcW w:type="dxa" w:w="3389"/>
            <w:vAlign w:val="center"/>
            <w:tcMar>
              <w:top w:w="90" w:type="dxa"/>
              <w:start w:w="100" w:type="dxa"/>
              <w:bottom w:w="90" w:type="dxa"/>
              <w:end w:w="100" w:type="dxa"/>
            </w:tcMar>
            <w:shd w:fill="F2F5F8"/>
          </w:tcPr>
          <w:p>
            <w:pPr>
              <w:spacing w:after="20" w:line="240" w:lineRule="auto"/>
            </w:pPr>
            <w:r/>
            <w:r>
              <w:rPr>
                <w:rFonts w:ascii="Aptos" w:hAnsi="Aptos"/>
                <w:sz w:val="16"/>
              </w:rPr>
              <w:t>Clean baseline</w:t>
            </w:r>
          </w:p>
        </w:tc>
      </w:tr>
      <w:tr>
        <w:trPr>
          <w:cantSplit/>
        </w:trPr>
        <w:tc>
          <w:tcPr>
            <w:tcW w:type="dxa" w:w="3389"/>
            <w:vAlign w:val="center"/>
            <w:tcMar>
              <w:top w:w="90" w:type="dxa"/>
              <w:start w:w="100" w:type="dxa"/>
              <w:bottom w:w="90" w:type="dxa"/>
              <w:end w:w="100" w:type="dxa"/>
            </w:tcMar>
          </w:tcPr>
          <w:p>
            <w:pPr>
              <w:spacing w:after="20" w:line="240" w:lineRule="auto"/>
            </w:pPr>
            <w:r/>
            <w:r>
              <w:rPr>
                <w:rFonts w:ascii="Aptos" w:hAnsi="Aptos"/>
                <w:sz w:val="16"/>
              </w:rPr>
              <w:t>Final git diff --check</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PASS</w:t>
            </w:r>
          </w:p>
        </w:tc>
        <w:tc>
          <w:tcPr>
            <w:tcW w:type="dxa" w:w="3389"/>
            <w:vAlign w:val="center"/>
            <w:tcMar>
              <w:top w:w="90" w:type="dxa"/>
              <w:start w:w="100" w:type="dxa"/>
              <w:bottom w:w="90" w:type="dxa"/>
              <w:end w:w="100" w:type="dxa"/>
            </w:tcMar>
          </w:tcPr>
          <w:p>
            <w:pPr>
              <w:spacing w:after="20" w:line="240" w:lineRule="auto"/>
            </w:pPr>
            <w:r/>
            <w:r>
              <w:rPr>
                <w:rFonts w:ascii="Aptos" w:hAnsi="Aptos"/>
                <w:sz w:val="16"/>
              </w:rPr>
              <w:t>Report files only expected as untracked outputs</w:t>
            </w:r>
          </w:p>
        </w:tc>
      </w:tr>
    </w:tbl>
    <w:p>
      <w:pPr>
        <w:spacing w:after="20"/>
      </w:pPr>
    </w:p>
    <w:p>
      <w:pPr>
        <w:pStyle w:val="Heading1"/>
      </w:pPr>
      <w:r>
        <w:t>Appendix C: Source and Verification Basis</w:t>
      </w:r>
    </w:p>
    <w:p>
      <w:r>
        <w:t>Reviewed Backend/src/routes, controllers, services, models, migrations, middleware, config, utils, scripts and tests; Flutter lib/test/pubspec and Android/iOS configuration; backend/root package configuration. Key documents: docs/AMORAA_MATCH_ENGINE_FINAL_CERTIFICATION.md (29 Sep 2026), Match Engine phase reports, Backend README, Backend/docs/SECURITY_ARCHITECTURE.md, DPDP_CONTROL_MATRIX.md, DATA_INVENTORY.md and production-readiness traceability. Old legal/retention claims were not treated as approvals.</w:t>
      </w:r>
    </w:p>
    <w:p>
      <w:r>
        <w:t>Commands: Backend npm test; flutter test; flutter analyze --no-pub (diagnostic capture); git diff --check. No tests were added/changed. Git baseline: main tracking origin/main; initial tree clean and diff check passed. No fetch/pull/merge/rebase/stash/reset/restore/clean/add/commit/push/deploy operations were performed.</w:t>
      </w:r>
    </w:p>
    <w:p>
      <w:r>
        <w:t>Limitations: no production systems, secret values, production database/provider accounts, legal approval, live provider test, physical-device regression or app-store submission were inspected/performed. Source integration is not proof of configured service. Exact rendered page count and visual page review remain unverified because the packaged renderer could not find its required LibreOffice binary in this environment.</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AMORAA | Prepared for Senior Management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606E"/>
        <w:sz w:val="16"/>
      </w:rPr>
      <w:t>AMORAA | PROJECT STATUS REPORT | 30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D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Display" w:hAnsi="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AMORAA Project Status Report</dc:title>
  <dc:subject>Current source, test, database and integration audit</dc:subject>
  <dc:creator/>
  <cp:keywords>AMORAA, project status, release readiness</cp:keywords>
  <dc:description>generated by python-docx</dc:description>
  <cp:lastModifiedBy/>
  <cp:revision>1</cp:revision>
  <dcterms:created xsi:type="dcterms:W3CDTF">2013-12-23T23:15:00Z</dcterms:created>
  <dcterms:modified xsi:type="dcterms:W3CDTF">2013-12-23T23:15:00Z</dcterms:modified>
  <cp:category/>
</cp:coreProperties>
</file>