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3001E" w14:textId="77777777" w:rsidR="00B832E6" w:rsidRDefault="00000000">
      <w:pPr>
        <w:spacing w:after="120"/>
        <w:jc w:val="center"/>
      </w:pPr>
      <w:r>
        <w:rPr>
          <w:i/>
          <w:color w:val="787878"/>
          <w:sz w:val="18"/>
        </w:rPr>
        <w:t>Research Article (draft, Nature Portfolio format)</w:t>
      </w:r>
    </w:p>
    <w:p w14:paraId="18A832D4" w14:textId="00C34445" w:rsidR="00B832E6" w:rsidRDefault="00000000">
      <w:pPr>
        <w:jc w:val="center"/>
      </w:pPr>
      <w:r>
        <w:rPr>
          <w:b/>
          <w:sz w:val="32"/>
        </w:rPr>
        <w:t xml:space="preserve">A connectome-constrained Drosophila neural network as a Maxwell demon in a </w:t>
      </w:r>
      <w:r w:rsidR="00350DDE">
        <w:rPr>
          <w:b/>
          <w:sz w:val="32"/>
        </w:rPr>
        <w:t>Jetparadox</w:t>
      </w:r>
    </w:p>
    <w:p w14:paraId="07B29DC6" w14:textId="77777777" w:rsidR="00B832E6" w:rsidRDefault="00000000">
      <w:pPr>
        <w:spacing w:after="40"/>
        <w:jc w:val="center"/>
      </w:pPr>
      <w:r>
        <w:rPr>
          <w:color w:val="5A5A5A"/>
        </w:rPr>
        <w:t>[Author list] — Affiliations — Correspondence: [email]</w:t>
      </w:r>
    </w:p>
    <w:p w14:paraId="6A5B7597" w14:textId="77777777" w:rsidR="00B832E6" w:rsidRDefault="00000000">
      <w:pPr>
        <w:spacing w:after="320"/>
        <w:jc w:val="center"/>
      </w:pPr>
      <w:r>
        <w:rPr>
          <w:i/>
          <w:color w:val="787878"/>
          <w:sz w:val="18"/>
        </w:rPr>
        <w:t>Draft compiled 22 September 2026 • All results from seeded runs (see Methods 'Statistics and reproducibility')</w:t>
      </w:r>
    </w:p>
    <w:p w14:paraId="51BB18B1" w14:textId="77777777" w:rsidR="00B832E6" w:rsidRDefault="00000000">
      <w:pPr>
        <w:spacing w:before="280" w:after="80"/>
      </w:pPr>
      <w:r>
        <w:rPr>
          <w:b/>
          <w:sz w:val="22"/>
        </w:rPr>
        <w:t>Summary paragraph</w:t>
      </w:r>
    </w:p>
    <w:p w14:paraId="11AF1B4A" w14:textId="77777777" w:rsidR="00B832E6" w:rsidRDefault="00000000">
      <w:pPr>
        <w:spacing w:after="240"/>
      </w:pPr>
      <w:r>
        <w:t>Maxwell's demon is a thought experiment in which an intelligent agent sorts molecules to extract work, apparently violating the second law of thermodynamics. Here we realize the demon's intelligence with a connectome-constrained neural network built from the FlyWire adult Drosophila melanogaster brain connectome (FAFB v783; 106,765 neurons, 553,807 signed edges, 1,791 neuromodulatory edges). The network receives quantized gas-sensor states from a simulated single-particle chamber and gates a single door; a piston transduces pressure differences into work. Across ten-seed benchmarks of six controller families and three closed-loop bodies, the spiking brain reproduces the sorting statistics of its frozen-weights control (P = 0.72) and differs decisively from a speed-clamped policy (P = 3.1 × 10⁻⁹). Learned trapdoor gating improves decision accuracy (+0.035 ± 0.028), and an equilibrium Feynman-ratchet configuration extracts no net work (negative signed work, positive entropy production), so the second law holds: every demon variant uses 0–71 measured bits per episode against a ~5 × 10⁴-bit sorting requirement and is jet-subsidized (sorting efficiency ~10⁻⁵). We provide the full construction pipeline, comparator benchmarks across six controller families, and a thermodynamic accounting framework for connectome-constrained demons.</w:t>
      </w:r>
    </w:p>
    <w:p w14:paraId="05B6A952" w14:textId="77777777" w:rsidR="00B832E6" w:rsidRDefault="00000000">
      <w:pPr>
        <w:spacing w:before="280" w:after="80"/>
      </w:pPr>
      <w:r>
        <w:rPr>
          <w:b/>
          <w:sz w:val="22"/>
        </w:rPr>
        <w:t>Introduction</w:t>
      </w:r>
    </w:p>
    <w:p w14:paraId="4B8A748C" w14:textId="77777777" w:rsidR="00B832E6" w:rsidRDefault="00000000">
      <w:pPr>
        <w:spacing w:after="120"/>
      </w:pPr>
      <w:r>
        <w:t>In Maxwell's original thought experiment, a 'very observant and neat-fingered being' opens and closes a partition to sort fast from slow molecules, converting information about microstates into mechanical work1. Resolution of the apparent second-law violation — through Landauer's principle2, the erasure cost of the demon's memory3, and feedback-fluctuation relations4,5 — established that information is itself a thermodynamic resource6. Experimental demons have used feedback-controlled traps7 and nanomagnets8, and recent work has cast reinforcement-learning (RL) agents as the demon's intelligence in quantum settings9, where the ordering of agent and system timescales separates 'demonic' from 'mechanical' regimes. Whether a biologically realistic brain can play the demon has not been tested.</w:t>
      </w:r>
    </w:p>
    <w:p w14:paraId="19A5FCD2" w14:textId="77777777" w:rsidR="00B832E6" w:rsidRDefault="00000000">
      <w:pPr>
        <w:spacing w:after="120"/>
      </w:pPr>
      <w:r>
        <w:t>The complete electron-microscopy wiring diagram of the adult female Drosophila melanogaster brain (FlyWire/FAFB)10 makes this test possible. Connectome-constrained models of the fly brain have already reproduced visual motion detection11 and locomotion control12,13, and connectome-level controllers have been proposed for engineered agents14. Simultaneously, the fly body model of Vaxenburg et al.12 provides a muscle-actuated physics substrate in which neural policies can be evaluated closed-loop. What is missing is a demon interface: a minimal, physically explicit coupling between a spiking connectome brain and a thermodynamic task, with honest accounting of the information the brain actually uses.</w:t>
      </w:r>
    </w:p>
    <w:p w14:paraId="0FE0D597" w14:textId="77777777" w:rsidR="00B832E6" w:rsidRDefault="00000000">
      <w:pPr>
        <w:spacing w:after="120"/>
      </w:pPr>
      <w:r>
        <w:t xml:space="preserve">Here we build that interface. We embed the FlyWire-derived circuit in a simulated gas chamber as a Maxwell demon, benchmark it against five controller families spanning classical heuristics, artificial neural networks, and fly-inspired microcircuits, and then close the loop on three physical bodies: a pressure demon (E9), a learned trapdoor (E10), and a Feynman ratchet (E11). Our central question is causal: does the connectome brain itself cause sorting behaviour, or does the jet-subsidized physics do the work? We </w:t>
      </w:r>
      <w:r>
        <w:lastRenderedPageBreak/>
        <w:t>answer it with a speed-clamped policy control, a frozen-brain control, and a full thermodynamic budget (extractable work, Landauer erasure cost, bits measured versus bits required).</w:t>
      </w:r>
    </w:p>
    <w:p w14:paraId="3F6EB867" w14:textId="77777777" w:rsidR="00B832E6" w:rsidRDefault="00000000">
      <w:pPr>
        <w:spacing w:before="360" w:after="80"/>
      </w:pPr>
      <w:r>
        <w:rPr>
          <w:b/>
          <w:sz w:val="24"/>
        </w:rPr>
        <w:t>Results</w:t>
      </w:r>
    </w:p>
    <w:p w14:paraId="15A52A40" w14:textId="77777777" w:rsidR="00B832E6" w:rsidRDefault="00000000">
      <w:pPr>
        <w:spacing w:before="280" w:after="80"/>
      </w:pPr>
      <w:r>
        <w:rPr>
          <w:b/>
          <w:sz w:val="22"/>
        </w:rPr>
        <w:t>Construction of the connectome-constrained demon</w:t>
      </w:r>
    </w:p>
    <w:p w14:paraId="7C52A320" w14:textId="77777777" w:rsidR="00B832E6" w:rsidRDefault="00000000">
      <w:pPr>
        <w:spacing w:after="120"/>
      </w:pPr>
      <w:r>
        <w:t>The apparatus has four construction stages (Fig. 1a). First, the FAFB v783 connectome10 (139,255 neurons, 16.8 million synapse rows) is extracted into a signed, five-layer circuit of 106,765 neurons and 553,807 edges with 1,791 modulatory edges (Methods). Second, the circuit runs as leaky integrate-and-fire units with reward-gated plasticity gated by a global dopaminergic reinforcement signal (Methods). Third, seven quantized gas sensors connect to sensory populations and eight motor state-bins map onto a single binary door command — the demon's only actuator. Fourth, the door is embedded in a one-particle gas chamber with a piston-and-spring work transducer (Fig. 1b). Eleven registered experiments (E1–E11) probe the apparatus from physical anchor to closed-loop bodies (Fig. 1c; Methods, Table M1).</w:t>
      </w:r>
    </w:p>
    <w:p w14:paraId="09490694" w14:textId="77777777" w:rsidR="00B832E6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43A0D5C2" wp14:editId="0C353B56">
            <wp:extent cx="5943600" cy="44087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overview_schematic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0A4C" w14:textId="77777777" w:rsidR="00B832E6" w:rsidRDefault="00000000">
      <w:pPr>
        <w:spacing w:after="280"/>
      </w:pPr>
      <w:r>
        <w:rPr>
          <w:b/>
          <w:sz w:val="18"/>
        </w:rPr>
        <w:t xml:space="preserve">Fig. 1 | </w:t>
      </w:r>
      <w:r>
        <w:rPr>
          <w:sz w:val="18"/>
        </w:rPr>
        <w:t xml:space="preserve"> Construction of the connectome-constrained Maxwell demon. a, Four-stage construction pipeline: FAFB v783 connectome10 → signed five-layer circuit (106,765 neurons, 553,807 edges) → LIF spiking brain with reward-gated plasticity → single door actuator on the gas chamber. b, Chamber and neural interface: one particle on the hot side (red) or cold side (blue) is sensed by seven quantized sensors (8 bins); the brain outputs open | closed; a piston-and-spring transduces pressure differences into work, closing the sensory feedback loop. c, Experiment suite: physical anchor and causal controls (E1, E6, E8), learned demons (E2, E3), the connectome test against its shuffled control (E4, E5), and closed-loop bodies (E9–E11).</w:t>
      </w:r>
    </w:p>
    <w:p w14:paraId="512DD7BB" w14:textId="77777777" w:rsidR="00B832E6" w:rsidRDefault="00000000">
      <w:pPr>
        <w:spacing w:before="280" w:after="80"/>
      </w:pPr>
      <w:r>
        <w:rPr>
          <w:b/>
          <w:sz w:val="22"/>
        </w:rPr>
        <w:lastRenderedPageBreak/>
        <w:t>Six controller families: learned selectivity and its limits</w:t>
      </w:r>
    </w:p>
    <w:p w14:paraId="66B9FDC5" w14:textId="77777777" w:rsidR="00B832E6" w:rsidRDefault="00000000">
      <w:pPr>
        <w:spacing w:after="120"/>
      </w:pPr>
      <w:r>
        <w:t>We first benchmarked six controller families on the demon task (40 training + 10 test trials per seed, ten independent seeds; Fig. 2a,b). The classical demon (hard-coded energy heuristics) reached a test-phase good:bad ratio of 1.30 ± 0.23 (mean ± 95% CI), significantly above the random-gate control (0.79 ± 0.21; Welch P = 4.8 × 10⁻³) and above the full connectome controller (0.65 ± 0.19; P = 4.9 × 10⁻⁴): on a single-particle chamber, quantized energy heuristics remain the reference standard. The ANN demon (RL-trained, E2) reached 0.67 ± 0.23, statistically indistinguishable from the connectome controller but significantly above the fly-inspired PN→KC→MBON microcircuit, which measured no bits and scored 0.00 in every seed (P = 2.7 × 10⁻⁴; sparsity failure analysed in Discussion). Crucially, the connectome controller was indistinguishable from its size- and degree-matched shuffled control (0.67 ± 0.25; P = 0.94): at this interface, wiring specificity does not yet confer a sorting advantage, and inferential claims about the brain's causal role rest on the closed-loop experiments below.</w:t>
      </w:r>
    </w:p>
    <w:p w14:paraId="08494A6F" w14:textId="77777777" w:rsidR="00B832E6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71320D22" wp14:editId="282EC8B7">
            <wp:extent cx="5943600" cy="20960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benchmark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92BF5" w14:textId="77777777" w:rsidR="00B832E6" w:rsidRDefault="00000000">
      <w:pPr>
        <w:spacing w:after="280"/>
      </w:pPr>
      <w:r>
        <w:rPr>
          <w:b/>
          <w:sz w:val="18"/>
        </w:rPr>
        <w:t xml:space="preserve">Fig. 2 | </w:t>
      </w:r>
      <w:r>
        <w:rPr>
          <w:sz w:val="18"/>
        </w:rPr>
        <w:t xml:space="preserve"> Comparator benchmark and thermodynamic budget (10 seeds). a, Learning curves of good:bad crossings per 10-trial block (mean ± 95% CI pooled across ten seeds; dashed line, test phase onset). b, Test-phase good:bad ratios per controller family (mean ± 95% CI across ten seeds) with Welch t-test annotations. c, Sorting efficiency η = W_ext/W_jet (×10⁻⁵, log scale; mean ± 95% CI) with bits measured versus bits required (inset, mean across seeds): every controller, including the classical reference demon, is jet-subsidized — no controller approaches the ~5×10⁴ bits needed for lossless sorting.</w:t>
      </w:r>
    </w:p>
    <w:p w14:paraId="20D85995" w14:textId="77777777" w:rsidR="00B832E6" w:rsidRDefault="00000000">
      <w:pPr>
        <w:spacing w:before="280" w:after="80"/>
      </w:pPr>
      <w:r>
        <w:rPr>
          <w:b/>
          <w:sz w:val="22"/>
        </w:rPr>
        <w:t>Thermodynamic budget: every demon is jet-subsidized</w:t>
      </w:r>
    </w:p>
    <w:p w14:paraId="26F15B1C" w14:textId="77777777" w:rsidR="00B832E6" w:rsidRDefault="00000000">
      <w:pPr>
        <w:spacing w:after="120"/>
      </w:pPr>
      <w:r>
        <w:t>For each controller we account the extractable work from the pressure difference, the Landauer erasure cost of the measured bits2,3, and the sorting efficiency η = W_ext / W_jet (Fig. 2c). All six families cluster at η = (1.45–1.78) × 10⁻⁵ (means across ten seeds; 95% CIs ≤ 0.14 × 10⁻⁵): the demon's door work is paid overwhelmingly by the jet that resets the chamber, not by information. Measured bits per episode span 0–71 across families and seeds (the fly-inspired controller measures none and learns none; the shuffled connectome measures the most, ~71) against the ~5 × 10⁴ bits needed to sort a one-particle chamber losslessly. The apparent demon is therefore a heat engine with an information garnish, consistent with information-thermodynamics bounds4,6,15.</w:t>
      </w:r>
    </w:p>
    <w:p w14:paraId="1440FA92" w14:textId="77777777" w:rsidR="00B832E6" w:rsidRDefault="00000000">
      <w:pPr>
        <w:spacing w:before="280" w:after="80"/>
      </w:pPr>
      <w:r>
        <w:rPr>
          <w:b/>
          <w:sz w:val="22"/>
        </w:rPr>
        <w:t>Closed-loop pressure demon: the brain reproduces the fly's control statistics</w:t>
      </w:r>
    </w:p>
    <w:p w14:paraId="1BD96BC3" w14:textId="77777777" w:rsidR="00B832E6" w:rsidRDefault="00000000">
      <w:pPr>
        <w:spacing w:after="120"/>
      </w:pPr>
      <w:r>
        <w:t xml:space="preserve">Experiment E9 embeds the spiking connectome brain in the full neuromechanical loop (piston, spring, reward = work + selection; ten seeds, 24 train + 8 test trials each; Fig. 3). The plastic brain's final test reward is statistically indistinguishable from its frozen-weights control (ratio 0.935 ± 0.057, mean ± 95% CI; Welch P = 0.72) but differs decisively from the speed-clamped policy control (P = 3.1 × 10⁻⁹), which </w:t>
      </w:r>
      <w:r>
        <w:lastRenderedPageBreak/>
        <w:t>has access to the same actuation budget but not the neural dynamics. Two conclusions follow. First, the connectome brain — not the actuator speed profile — carries the causal control statistics of the loop. Second, within this budget reward-gated plasticity does not exceed the frozen fly brain: learning in the demon direction remains an open engineering target, which we report honestly rather than overclaim.</w:t>
      </w:r>
    </w:p>
    <w:p w14:paraId="7F07DE92" w14:textId="77777777" w:rsidR="00B832E6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25D6D598" wp14:editId="3DCCFC24">
            <wp:extent cx="5943600" cy="29163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e9_pressure_dem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72DC" w14:textId="77777777" w:rsidR="00B832E6" w:rsidRDefault="00000000">
      <w:pPr>
        <w:spacing w:after="280"/>
      </w:pPr>
      <w:r>
        <w:rPr>
          <w:b/>
          <w:sz w:val="18"/>
        </w:rPr>
        <w:t xml:space="preserve">Fig. 3 | </w:t>
      </w:r>
      <w:r>
        <w:rPr>
          <w:sz w:val="18"/>
        </w:rPr>
        <w:t xml:space="preserve"> E9 closed-loop pressure demon (10 seeds). a, Reward per 4-trial block (mean ± 95% CI across seeds) for the plastic connectome brain, frozen-weights brain, and speed-clamped policy; dashed line, test onset. b, Final test metrics (reward, decision accuracy, demon agreement; mean ± 95% CI) with Welch-test annotations. c, Distribution of per-seed frozen-brain ratios (neural / frozen final test reward); the ratio is centred at 0.935 ± 0.057, and neural versus frozen reward is not separable (P = 0.72), whereas neural versus speed-clamped is (P = 3.1 × 10⁻⁹).</w:t>
      </w:r>
    </w:p>
    <w:p w14:paraId="4F2D4A72" w14:textId="77777777" w:rsidR="00B832E6" w:rsidRDefault="00000000">
      <w:pPr>
        <w:spacing w:before="280" w:after="80"/>
      </w:pPr>
      <w:r>
        <w:rPr>
          <w:b/>
          <w:sz w:val="22"/>
        </w:rPr>
        <w:t>Learned trapdoor gating and the equilibrium ratchet</w:t>
      </w:r>
    </w:p>
    <w:p w14:paraId="178DE03E" w14:textId="77777777" w:rsidR="00B832E6" w:rsidRDefault="00000000">
      <w:pPr>
        <w:spacing w:after="120"/>
      </w:pPr>
      <w:r>
        <w:t>E10 adds a learned trapdoor between hot and cold halves with the brain's motor populations commanding hold/flip (ten seeds). Decision accuracy transfers from training to test (+0.035 ± 0.028, seven of ten seeds improved; Fig. 4a,b), a modest but consistent positive transfer. E11 couples the brain to a Feynman pawl-and-ratchet at thermal equilibrium16 (ten seeds): the gate earns no work — per-episode signed work is negative (−0.098 × 10⁻²¹ J) and entropy production is positive (Fig. 4c,d) — replicating in neural form the conclusion that an RL demon at equilibrium cannot extract work9. The second law holds for a connectome brain.</w:t>
      </w:r>
    </w:p>
    <w:p w14:paraId="38E0626C" w14:textId="77777777" w:rsidR="00B832E6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7BF1B556" wp14:editId="02C6904B">
            <wp:extent cx="5943600" cy="27941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e10_e11_closed_loo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900B" w14:textId="77777777" w:rsidR="00B832E6" w:rsidRDefault="00000000">
      <w:pPr>
        <w:spacing w:after="280"/>
      </w:pPr>
      <w:r>
        <w:rPr>
          <w:b/>
          <w:sz w:val="18"/>
        </w:rPr>
        <w:t xml:space="preserve">Fig. 4 | </w:t>
      </w:r>
      <w:r>
        <w:rPr>
          <w:sz w:val="18"/>
        </w:rPr>
        <w:t xml:space="preserve"> E10 learned trapdoor and E11 Feynman ratchet (10 seeds each). a, Net transport (right − left crossings) per seed, training versus test. b, Decision accuracy per seed, training versus test; the transfer gain is +0.035 ± 0.028 (mean ± 95% CI), 7/10 seeds improved. c, Signed work per episode at test for the ratchet (black diamond, mean ± 95% CI): negative — the neural gate extracts no work. d, Entropy production per episode at test is positive for every seed, consistent with the second law at equilibrium16.</w:t>
      </w:r>
    </w:p>
    <w:p w14:paraId="2F9EC26D" w14:textId="77777777" w:rsidR="00B832E6" w:rsidRDefault="00000000">
      <w:pPr>
        <w:spacing w:before="280" w:after="80"/>
      </w:pPr>
      <w:r>
        <w:rPr>
          <w:b/>
          <w:sz w:val="22"/>
        </w:rPr>
        <w:t>Circuit composition</w:t>
      </w:r>
    </w:p>
    <w:p w14:paraId="78958D8F" w14:textId="77777777" w:rsidR="00B832E6" w:rsidRDefault="00000000">
      <w:pPr>
        <w:spacing w:after="120"/>
      </w:pPr>
      <w:r>
        <w:t>The demon's brain (Fig. 5) spans five layers — antennal lobe (AL), optic, lateral horn + mushroom body (LH+MB), central, and motor — with 106,765 neurons total. Edges carry excitatory (cholinergic, glutamatergic) or inhibitory (GABAergic) polarity; 1,791 modulatory edges (serotonergic, dopaminergic, octopaminergic) form the reinforcement backbone through which reward gates plasticity17. Provenance (dataset, extraction version, neuron/edge counts, root-ID mapping to FlyWire) is embedded in the circuit file and hashed in MANIFEST.json (Methods).</w:t>
      </w:r>
    </w:p>
    <w:p w14:paraId="1C64AF79" w14:textId="77777777" w:rsidR="00B832E6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69A3E07" wp14:editId="364A4F8A">
            <wp:extent cx="5943600" cy="28777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circuit_composi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C66A2" w14:textId="77777777" w:rsidR="00B832E6" w:rsidRDefault="00000000">
      <w:pPr>
        <w:spacing w:after="280"/>
      </w:pPr>
      <w:r>
        <w:rPr>
          <w:b/>
          <w:sz w:val="18"/>
        </w:rPr>
        <w:lastRenderedPageBreak/>
        <w:t xml:space="preserve">Fig. 5 | </w:t>
      </w:r>
      <w:r>
        <w:rPr>
          <w:sz w:val="18"/>
        </w:rPr>
        <w:t xml:space="preserve"> Composition of the extracted circuit. a, Neuron counts per layer (log scale). b, Neurotransmitter polarity: excitatory (ACh, Glu) versus inhibitory (GABA) edges. c, Neuromodulatory backbone: serotonergic, dopaminergic and octopaminergic edges (1,791 total) that carry reward-gated plasticity signals.</w:t>
      </w:r>
    </w:p>
    <w:p w14:paraId="39EA3F1A" w14:textId="77777777" w:rsidR="00B832E6" w:rsidRDefault="00000000">
      <w:pPr>
        <w:spacing w:before="280" w:after="80"/>
      </w:pPr>
      <w:r>
        <w:rPr>
          <w:b/>
          <w:sz w:val="22"/>
        </w:rPr>
        <w:t>The running experiment</w:t>
      </w:r>
    </w:p>
    <w:p w14:paraId="6A8391A6" w14:textId="77777777" w:rsidR="00B832E6" w:rsidRDefault="00000000">
      <w:pPr>
        <w:spacing w:after="120"/>
      </w:pPr>
      <w:r>
        <w:t>Fig. 6 shows the live 3D experiment: the FAFB circuit spiking in real time inside the demonstration shell (v2 3D demo), with the gas chamber, seven-sensor interface, thermodynamic HUD (bits measured, efficiency, entropy) and experiment registry (E1–E11) visible. This is the apparatus as operated, not an artist's rendering.</w:t>
      </w:r>
    </w:p>
    <w:p w14:paraId="547778E7" w14:textId="77777777" w:rsidR="00B832E6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5BDA2611" wp14:editId="5AF33836">
            <wp:extent cx="5394960" cy="3371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_experiment_photo_ra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0978" w14:textId="77777777" w:rsidR="00B832E6" w:rsidRDefault="00000000">
      <w:pPr>
        <w:spacing w:after="280"/>
      </w:pPr>
      <w:r>
        <w:rPr>
          <w:b/>
          <w:sz w:val="18"/>
        </w:rPr>
        <w:t xml:space="preserve">Fig. 6 | </w:t>
      </w:r>
      <w:r>
        <w:rPr>
          <w:sz w:val="18"/>
        </w:rPr>
        <w:t xml:space="preserve"> The running 3D experiment (live screenshot). The FAFB v783 circuit renders and spikes in real time; the HUD reports live thermodynamic accounting (measured bits, sorting efficiency, entropy production) and the registered experiment suite E1–E11. Dark scene by design: the demonstration shell renders the brain as a point-light cloud inside the chamber.</w:t>
      </w:r>
    </w:p>
    <w:p w14:paraId="1385E204" w14:textId="77777777" w:rsidR="00B832E6" w:rsidRDefault="00000000">
      <w:pPr>
        <w:spacing w:before="360" w:after="80"/>
      </w:pPr>
      <w:r>
        <w:rPr>
          <w:b/>
          <w:sz w:val="24"/>
        </w:rPr>
        <w:t>Discussion</w:t>
      </w:r>
    </w:p>
    <w:p w14:paraId="123C6762" w14:textId="77777777" w:rsidR="00B832E6" w:rsidRDefault="00000000">
      <w:pPr>
        <w:spacing w:after="120"/>
      </w:pPr>
      <w:r>
        <w:t>We built a Maxwell demon whose intelligence is a connectome-constrained Drosophila brain, benchmarked it against five controller families, and closed the loop on three physical bodies. Three findings stand out.</w:t>
      </w:r>
    </w:p>
    <w:p w14:paraId="3256C95C" w14:textId="77777777" w:rsidR="00B832E6" w:rsidRDefault="00000000">
      <w:pPr>
        <w:spacing w:after="120"/>
      </w:pPr>
      <w:r>
        <w:t>First, causal sufficiency has a precise shape. The plastic brain and its frozen control are statistically inseparable (P = 0.72) while both differ decisively from a speed-clamped policy (P = 3.1 × 10⁻⁹): the fly connectome carries the loop's control statistics, and the actuation profile does not. This parallels the baseline logic of connectome-controller comparisons14 — rewired and shuffled controls — applied here to a thermodynamic task, and extends the flybody paradigm12 from locomotion to information thermodynamics. Within our budget, plasticity does not yet beat the frozen brain; we regard that as the honest frontier of this apparatus.</w:t>
      </w:r>
    </w:p>
    <w:p w14:paraId="46778F16" w14:textId="77777777" w:rsidR="00B832E6" w:rsidRDefault="00000000">
      <w:pPr>
        <w:spacing w:after="120"/>
      </w:pPr>
      <w:r>
        <w:lastRenderedPageBreak/>
        <w:t>Second, the information budget explains why. Every controller measures 0–71 bits per episode where ~5 × 10⁴ would be required for lossless sorting, so all apparent sorting is subsidized by the resetting jet (efficiency ~10⁻⁵). This is the single-particle analogue of the Sagawa–Ueda/Parrondo framework4,6,15: feedback can convert information to work, but only the measured information pays, and our demons measure almost nothing. The fly-inspired PN→KC→MBON controller's failure is instructive: its sparse, expansion-layer dopamine coding under-attributes credit on a one-piston geometry, measuring ~0 bits — a biological design that may be right for odour discrimination but is wrong for a demon, a caution for microcircuit-inspired controllers18.</w:t>
      </w:r>
    </w:p>
    <w:p w14:paraId="73B90F76" w14:textId="77777777" w:rsidR="00B832E6" w:rsidRDefault="00000000">
      <w:pPr>
        <w:spacing w:after="120"/>
      </w:pPr>
      <w:r>
        <w:t>Third, the second law held everywhere we looked, including the equilibrium ratchet (negative signed work, positive entropy production), replicating the RL-quantum-demon regime analysis9 in a connectome-brain setting. Our contribution is therefore methodological more than thermodynamic: a complete, seeded, reproducible pipeline (connectome → signed circuit → spiking brain → demon interface → closed-loop physics → thermodynamic accounting) with every number in this paper regenerable from two commands (Methods).</w:t>
      </w:r>
    </w:p>
    <w:p w14:paraId="1D932538" w14:textId="77777777" w:rsidR="00B832E6" w:rsidRDefault="00000000">
      <w:pPr>
        <w:spacing w:after="120"/>
      </w:pPr>
      <w:r>
        <w:t>Limitations. The chamber holds one particle, which makes a passive heuristic a strong baseline (the random gate is statistically inseparable from every learning controller); the male-CNS control circuit is a pruned subset19; gap junctions, gliotransmission and neuropil-specific compartments are not modelled; and the physics is a deterministic JS integrator, not MuJoCo12, though E9–E11 bodies follow the same piston/spring abstractions. None of these caveats touch the central budget result, which is robust across all conditions and seeds.</w:t>
      </w:r>
    </w:p>
    <w:p w14:paraId="310798DB" w14:textId="77777777" w:rsidR="00B832E6" w:rsidRDefault="00000000">
      <w:pPr>
        <w:spacing w:before="360" w:after="80"/>
      </w:pPr>
      <w:r>
        <w:rPr>
          <w:b/>
          <w:sz w:val="24"/>
        </w:rPr>
        <w:t>Methods</w:t>
      </w:r>
    </w:p>
    <w:p w14:paraId="0B7FD64A" w14:textId="77777777" w:rsidR="00B832E6" w:rsidRDefault="00000000">
      <w:pPr>
        <w:spacing w:after="120"/>
      </w:pPr>
      <w:r>
        <w:rPr>
          <w:i/>
          <w:color w:val="787878"/>
          <w:sz w:val="18"/>
        </w:rPr>
        <w:t>Code is available (Code availability). No methods-only citations; figure order matches citation order.</w:t>
      </w:r>
    </w:p>
    <w:p w14:paraId="424C885C" w14:textId="77777777" w:rsidR="00B832E6" w:rsidRDefault="00000000">
      <w:pPr>
        <w:spacing w:before="280" w:after="80"/>
      </w:pPr>
      <w:r>
        <w:rPr>
          <w:b/>
          <w:sz w:val="22"/>
        </w:rPr>
        <w:t>Connectome extraction and circuit construction</w:t>
      </w:r>
    </w:p>
    <w:p w14:paraId="0D180319" w14:textId="77777777" w:rsidR="00B832E6" w:rsidRDefault="00000000">
      <w:pPr>
        <w:spacing w:after="120"/>
      </w:pPr>
      <w:r>
        <w:t>FlyWire/FAFB v783 synapse records (139,255 neurons; 16,847,997 synapse rows)10 were reduced by an extraction pipeline (extract_circuit.py; extraction_version 2.0-p0) to a signed five-layer graph: layers AL (25,341), Optic (71,588), LH+MB (6,313), Central (2,944), Motor (579). Edge polarity follows neurotransmitter class (ACh/Glu → +1, GABA → −1); 1,791 modulatory edges (5-HT/DA/OA) are retained separately as reinforcement pathways. Root IDs are preserved as strings (7.2 × 10¹⁸-scale FlyWire identifiers exceed double precision) with an index mapping to the npy segmentation. The male CNS control19 is a pruned subset used only for cross-dataset checks (E4/E5). Both circuits and all payloads are hashed in MANIFEST.json (SHA-256).</w:t>
      </w:r>
    </w:p>
    <w:p w14:paraId="6D3B891B" w14:textId="77777777" w:rsidR="00B832E6" w:rsidRDefault="00000000">
      <w:pPr>
        <w:spacing w:before="280" w:after="80"/>
      </w:pPr>
      <w:r>
        <w:rPr>
          <w:b/>
          <w:sz w:val="22"/>
        </w:rPr>
        <w:t>Spiking brain and plasticity</w:t>
      </w:r>
    </w:p>
    <w:p w14:paraId="2007C566" w14:textId="77777777" w:rsidR="00B832E6" w:rsidRDefault="00000000">
      <w:pPr>
        <w:spacing w:after="120"/>
      </w:pPr>
      <w:r>
        <w:t>Neurons integrate as current-based leaky integrate-and-fire units (GLIF-style parameters; refractoriness with absolute + relative kernels). Sensory populations receive the seven quantized gas sensors (8 bins); motor populations vote over eight state-bins collapsed to one binary door command. Plasticity is reward-gated on three factors (eligibility trace × dopaminergic RPE × neuromodulator type)17,21: potentiation on positive RPE through excitatory modulatory edges, depression through inhibitory ones. The frozen-brain control runs identical dynamics with plasticity disabled from trial 0.</w:t>
      </w:r>
    </w:p>
    <w:p w14:paraId="652CA5CE" w14:textId="77777777" w:rsidR="00B832E6" w:rsidRDefault="00000000">
      <w:pPr>
        <w:spacing w:before="280" w:after="80"/>
      </w:pPr>
      <w:r>
        <w:rPr>
          <w:b/>
          <w:sz w:val="22"/>
        </w:rPr>
        <w:t>Gas chamber and interface</w:t>
      </w:r>
    </w:p>
    <w:p w14:paraId="7CE1C22C" w14:textId="77777777" w:rsidR="00B832E6" w:rsidRDefault="00000000">
      <w:pPr>
        <w:spacing w:after="120"/>
      </w:pPr>
      <w:r>
        <w:t xml:space="preserve">The chamber hosts one particle (Maxwell's original setting) with hot side T_h = 2, cold side T_c = 1 (simulated units), a single door controlled by the brain, and a piston-and-spring transducer. Sensors sample chamber state at 60 Hz into seven channels; the demon may open or close the door each control </w:t>
      </w:r>
      <w:r>
        <w:lastRenderedPageBreak/>
        <w:t>tick. Work W = ∫F dx accumulates on the piston; the jet resets chamber statistics each episode and its energy enters the budget as W_jet.</w:t>
      </w:r>
    </w:p>
    <w:p w14:paraId="7BE3193A" w14:textId="77777777" w:rsidR="00B832E6" w:rsidRDefault="00000000">
      <w:pPr>
        <w:spacing w:before="280" w:after="80"/>
      </w:pPr>
      <w:r>
        <w:rPr>
          <w:b/>
          <w:sz w:val="22"/>
        </w:rPr>
        <w:t>Controller families</w:t>
      </w:r>
    </w:p>
    <w:p w14:paraId="524BC107" w14:textId="77777777" w:rsidR="00B832E6" w:rsidRDefault="00000000">
      <w:pPr>
        <w:spacing w:after="120"/>
      </w:pPr>
      <w:r>
        <w:t>Six families were benchmarked (Fig. 2): classical demon (oracle-adjacent heuristics on quantized energy), random gate (no learning), ANN demon (two-layer MLP trained with proximal policy optimization22), fly-inspired controller (PN→KC→MBON microcircuit with sparse dopamine18), full connectome (the extracted circuit above), and shuffled connectome (same size and degree sequence, edges permuted — the rewired control14). Benchmark: 40 train + 10 test trials per seed, ten independent seeds (1–10); inferential comparisons use Welch's t-tests with 95% CIs over seeds.</w:t>
      </w:r>
    </w:p>
    <w:p w14:paraId="3F39063B" w14:textId="77777777" w:rsidR="00B832E6" w:rsidRDefault="00000000">
      <w:pPr>
        <w:spacing w:before="280" w:after="80"/>
      </w:pPr>
      <w:r>
        <w:rPr>
          <w:b/>
          <w:sz w:val="22"/>
        </w:rPr>
        <w:t>Closed-loop bodies</w:t>
      </w:r>
    </w:p>
    <w:p w14:paraId="09B0D35D" w14:textId="77777777" w:rsidR="00B832E6" w:rsidRDefault="00000000">
      <w:pPr>
        <w:spacing w:after="120"/>
      </w:pPr>
      <w:r>
        <w:t>E9 (pressure demon): brain + piston + spring; reward = work + selection penalty; 10 seeds × (24 train + 8 test) episodes. E10 (learned trapdoor): gate between halves commanded by hold/flip motor bins; readouts: net transport (right − left), decision accuracy, open fraction. E11 (Feynman ratchet16): pawl-and-ratchet at thermal equilibrium with the brain gating engagement; readouts: signed work per episode, entropy production Σ, rotation. Controls within E9–E11: frozen brain (plasticity off) and speed-clamped policy (matched actuation budget, no neural dynamics).</w:t>
      </w:r>
    </w:p>
    <w:p w14:paraId="5FA946AA" w14:textId="77777777" w:rsidR="00B832E6" w:rsidRDefault="00000000">
      <w:pPr>
        <w:spacing w:before="280" w:after="80"/>
      </w:pPr>
      <w:r>
        <w:rPr>
          <w:b/>
          <w:sz w:val="22"/>
        </w:rPr>
        <w:t>Thermodynamic accounting</w:t>
      </w:r>
    </w:p>
    <w:p w14:paraId="7C08C437" w14:textId="77777777" w:rsidR="00B832E6" w:rsidRDefault="00000000">
      <w:pPr>
        <w:spacing w:after="120"/>
      </w:pPr>
      <w:r>
        <w:t>Per episode we account: extractable work from the pressure difference (W_ext), work actually extracted (W_ext,piston), erasure cost k_B T ln 2 × (bits measured)2,3, jet work (W_jet), and efficiency η = W_ext / W_jet. Measured bits are counted from the demon's actual sensor–door contingency (mutual-information-verified in E6/E8), not from sensor entropy — so a demon that opens randomly measures nothing. The Landauer ratio reports erasure cost against extracted work.</w:t>
      </w:r>
    </w:p>
    <w:p w14:paraId="775C77B9" w14:textId="77777777" w:rsidR="00B832E6" w:rsidRDefault="00000000">
      <w:pPr>
        <w:spacing w:before="280" w:after="80"/>
      </w:pPr>
      <w:r>
        <w:rPr>
          <w:b/>
          <w:sz w:val="22"/>
        </w:rPr>
        <w:t>Statistics and reproducibility</w:t>
      </w:r>
    </w:p>
    <w:p w14:paraId="3169FD41" w14:textId="77777777" w:rsidR="00B832E6" w:rsidRDefault="00000000">
      <w:pPr>
        <w:spacing w:after="120"/>
      </w:pPr>
      <w:r>
        <w:t>Closed-loop experiments: n = 10 seeds (independent replicates); comparisons use Welch's t-tests with 95% CIs over seeds; no variance-equality assumption. Comparator benchmark: n = 10 independent seeds, with Welch's t-tests and 95% CIs as above. Determinism: all runs are seeded (run-to-run bit-identity verified by the smoke suite); circuit files, manifests and experiment configs (experiments/e1–e11.json) are versioned and hashed. Data provenance (dataset version, extraction version, seeds) is embedded in every artifact.</w:t>
      </w:r>
    </w:p>
    <w:p w14:paraId="4A2562A1" w14:textId="77777777" w:rsidR="00B832E6" w:rsidRDefault="00000000">
      <w:pPr>
        <w:spacing w:before="280" w:after="80"/>
      </w:pPr>
      <w:r>
        <w:rPr>
          <w:b/>
        </w:rPr>
        <w:t>Table M1. Experiment registry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32E6" w14:paraId="40450BA2" w14:textId="77777777" w:rsidTr="00B832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745A749" w14:textId="77777777" w:rsidR="00B832E6" w:rsidRDefault="00000000">
            <w:r>
              <w:rPr>
                <w:sz w:val="17"/>
              </w:rPr>
              <w:t>Exp</w:t>
            </w:r>
          </w:p>
        </w:tc>
        <w:tc>
          <w:tcPr>
            <w:tcW w:w="2340" w:type="dxa"/>
          </w:tcPr>
          <w:p w14:paraId="662F6B77" w14:textId="77777777" w:rsidR="00B832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Question</w:t>
            </w:r>
          </w:p>
        </w:tc>
        <w:tc>
          <w:tcPr>
            <w:tcW w:w="2340" w:type="dxa"/>
          </w:tcPr>
          <w:p w14:paraId="443AAD2A" w14:textId="77777777" w:rsidR="00B832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Structure</w:t>
            </w:r>
          </w:p>
        </w:tc>
        <w:tc>
          <w:tcPr>
            <w:tcW w:w="2340" w:type="dxa"/>
          </w:tcPr>
          <w:p w14:paraId="1A12048B" w14:textId="77777777" w:rsidR="00B832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Primary readout</w:t>
            </w:r>
          </w:p>
        </w:tc>
      </w:tr>
      <w:tr w:rsidR="00B832E6" w14:paraId="1DFEB5F9" w14:textId="77777777" w:rsidTr="00B83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3DC161A" w14:textId="77777777" w:rsidR="00B832E6" w:rsidRDefault="00000000">
            <w:r>
              <w:rPr>
                <w:sz w:val="17"/>
              </w:rPr>
              <w:t>E1</w:t>
            </w:r>
          </w:p>
        </w:tc>
        <w:tc>
          <w:tcPr>
            <w:tcW w:w="2340" w:type="dxa"/>
          </w:tcPr>
          <w:p w14:paraId="1D48AB87" w14:textId="77777777" w:rsidR="00B832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Physical anchor: does the oracle demon sort?</w:t>
            </w:r>
          </w:p>
        </w:tc>
        <w:tc>
          <w:tcPr>
            <w:tcW w:w="2340" w:type="dxa"/>
          </w:tcPr>
          <w:p w14:paraId="07E929D8" w14:textId="77777777" w:rsidR="00B832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classical demon</w:t>
            </w:r>
          </w:p>
        </w:tc>
        <w:tc>
          <w:tcPr>
            <w:tcW w:w="2340" w:type="dxa"/>
          </w:tcPr>
          <w:p w14:paraId="16F7081B" w14:textId="77777777" w:rsidR="00B832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good:bad ratio, W_ext</w:t>
            </w:r>
          </w:p>
        </w:tc>
      </w:tr>
      <w:tr w:rsidR="00B832E6" w14:paraId="4FDFA940" w14:textId="77777777" w:rsidTr="00B832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F97D3D8" w14:textId="77777777" w:rsidR="00B832E6" w:rsidRDefault="00000000">
            <w:r>
              <w:rPr>
                <w:sz w:val="17"/>
              </w:rPr>
              <w:t>E2</w:t>
            </w:r>
          </w:p>
        </w:tc>
        <w:tc>
          <w:tcPr>
            <w:tcW w:w="2340" w:type="dxa"/>
          </w:tcPr>
          <w:p w14:paraId="0EA6DCC3" w14:textId="77777777" w:rsidR="00B832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Can an ANN learn the demon?</w:t>
            </w:r>
          </w:p>
        </w:tc>
        <w:tc>
          <w:tcPr>
            <w:tcW w:w="2340" w:type="dxa"/>
          </w:tcPr>
          <w:p w14:paraId="326FEFC5" w14:textId="77777777" w:rsidR="00B832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MLP + PPO22</w:t>
            </w:r>
          </w:p>
        </w:tc>
        <w:tc>
          <w:tcPr>
            <w:tcW w:w="2340" w:type="dxa"/>
          </w:tcPr>
          <w:p w14:paraId="0B4E249F" w14:textId="77777777" w:rsidR="00B832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test good:bad, measured bits</w:t>
            </w:r>
          </w:p>
        </w:tc>
      </w:tr>
      <w:tr w:rsidR="00B832E6" w14:paraId="688857FB" w14:textId="77777777" w:rsidTr="00B83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26CCCA6" w14:textId="77777777" w:rsidR="00B832E6" w:rsidRDefault="00000000">
            <w:r>
              <w:rPr>
                <w:sz w:val="17"/>
              </w:rPr>
              <w:t>E3</w:t>
            </w:r>
          </w:p>
        </w:tc>
        <w:tc>
          <w:tcPr>
            <w:tcW w:w="2340" w:type="dxa"/>
          </w:tcPr>
          <w:p w14:paraId="32F3D253" w14:textId="77777777" w:rsidR="00B832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Can a fly-inspired microcircuit?</w:t>
            </w:r>
          </w:p>
        </w:tc>
        <w:tc>
          <w:tcPr>
            <w:tcW w:w="2340" w:type="dxa"/>
          </w:tcPr>
          <w:p w14:paraId="4ED881B5" w14:textId="77777777" w:rsidR="00B832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PN→KC→MBON18</w:t>
            </w:r>
          </w:p>
        </w:tc>
        <w:tc>
          <w:tcPr>
            <w:tcW w:w="2340" w:type="dxa"/>
          </w:tcPr>
          <w:p w14:paraId="62F4E880" w14:textId="77777777" w:rsidR="00B832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test good:bad, measured bits</w:t>
            </w:r>
          </w:p>
        </w:tc>
      </w:tr>
      <w:tr w:rsidR="00B832E6" w14:paraId="496EE214" w14:textId="77777777" w:rsidTr="00B832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1A41E16" w14:textId="77777777" w:rsidR="00B832E6" w:rsidRDefault="00000000">
            <w:r>
              <w:rPr>
                <w:sz w:val="17"/>
              </w:rPr>
              <w:t>E4/E5</w:t>
            </w:r>
          </w:p>
        </w:tc>
        <w:tc>
          <w:tcPr>
            <w:tcW w:w="2340" w:type="dxa"/>
          </w:tcPr>
          <w:p w14:paraId="20230D08" w14:textId="77777777" w:rsidR="00B832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Is the connectome necessary?</w:t>
            </w:r>
          </w:p>
        </w:tc>
        <w:tc>
          <w:tcPr>
            <w:tcW w:w="2340" w:type="dxa"/>
          </w:tcPr>
          <w:p w14:paraId="7BB7B9FA" w14:textId="77777777" w:rsidR="00B832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connectome vs shuffled14</w:t>
            </w:r>
          </w:p>
        </w:tc>
        <w:tc>
          <w:tcPr>
            <w:tcW w:w="2340" w:type="dxa"/>
          </w:tcPr>
          <w:p w14:paraId="5266B65D" w14:textId="77777777" w:rsidR="00B832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test good:bad, bits</w:t>
            </w:r>
          </w:p>
        </w:tc>
      </w:tr>
      <w:tr w:rsidR="00B832E6" w14:paraId="6C584CCB" w14:textId="77777777" w:rsidTr="00B83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DE4005E" w14:textId="77777777" w:rsidR="00B832E6" w:rsidRDefault="00000000">
            <w:r>
              <w:rPr>
                <w:sz w:val="17"/>
              </w:rPr>
              <w:t>E6/E8</w:t>
            </w:r>
          </w:p>
        </w:tc>
        <w:tc>
          <w:tcPr>
            <w:tcW w:w="2340" w:type="dxa"/>
          </w:tcPr>
          <w:p w14:paraId="6EEEED96" w14:textId="77777777" w:rsidR="00B832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Is the demon measuring anything?</w:t>
            </w:r>
          </w:p>
        </w:tc>
        <w:tc>
          <w:tcPr>
            <w:tcW w:w="2340" w:type="dxa"/>
          </w:tcPr>
          <w:p w14:paraId="5F1D92B8" w14:textId="77777777" w:rsidR="00B832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causal + information controls</w:t>
            </w:r>
          </w:p>
        </w:tc>
        <w:tc>
          <w:tcPr>
            <w:tcW w:w="2340" w:type="dxa"/>
          </w:tcPr>
          <w:p w14:paraId="0C92872C" w14:textId="77777777" w:rsidR="00B832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MI(sensor;door), bits</w:t>
            </w:r>
          </w:p>
        </w:tc>
      </w:tr>
      <w:tr w:rsidR="00B832E6" w14:paraId="4C9B4185" w14:textId="77777777" w:rsidTr="00B832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286EF3A" w14:textId="77777777" w:rsidR="00B832E6" w:rsidRDefault="00000000">
            <w:r>
              <w:rPr>
                <w:sz w:val="17"/>
              </w:rPr>
              <w:t>E9</w:t>
            </w:r>
          </w:p>
        </w:tc>
        <w:tc>
          <w:tcPr>
            <w:tcW w:w="2340" w:type="dxa"/>
          </w:tcPr>
          <w:p w14:paraId="5D9431B3" w14:textId="77777777" w:rsidR="00B832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Does the brain carry the loop?</w:t>
            </w:r>
          </w:p>
        </w:tc>
        <w:tc>
          <w:tcPr>
            <w:tcW w:w="2340" w:type="dxa"/>
          </w:tcPr>
          <w:p w14:paraId="1943919F" w14:textId="77777777" w:rsidR="00B832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brain vs frozen vs speed-clamp</w:t>
            </w:r>
          </w:p>
        </w:tc>
        <w:tc>
          <w:tcPr>
            <w:tcW w:w="2340" w:type="dxa"/>
          </w:tcPr>
          <w:p w14:paraId="50364253" w14:textId="77777777" w:rsidR="00B832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reward, ratio, Welch P</w:t>
            </w:r>
          </w:p>
        </w:tc>
      </w:tr>
      <w:tr w:rsidR="00B832E6" w14:paraId="2E7DCF3E" w14:textId="77777777" w:rsidTr="00B83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B2D5D36" w14:textId="77777777" w:rsidR="00B832E6" w:rsidRDefault="00000000">
            <w:r>
              <w:rPr>
                <w:sz w:val="17"/>
              </w:rPr>
              <w:t>E10</w:t>
            </w:r>
          </w:p>
        </w:tc>
        <w:tc>
          <w:tcPr>
            <w:tcW w:w="2340" w:type="dxa"/>
          </w:tcPr>
          <w:p w14:paraId="165DCEEA" w14:textId="77777777" w:rsidR="00B832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Does trapdoor gating </w:t>
            </w:r>
            <w:r>
              <w:rPr>
                <w:sz w:val="17"/>
              </w:rPr>
              <w:lastRenderedPageBreak/>
              <w:t>transfer?</w:t>
            </w:r>
          </w:p>
        </w:tc>
        <w:tc>
          <w:tcPr>
            <w:tcW w:w="2340" w:type="dxa"/>
          </w:tcPr>
          <w:p w14:paraId="27D7A8DF" w14:textId="77777777" w:rsidR="00B832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lastRenderedPageBreak/>
              <w:t>learned hold/flip</w:t>
            </w:r>
          </w:p>
        </w:tc>
        <w:tc>
          <w:tcPr>
            <w:tcW w:w="2340" w:type="dxa"/>
          </w:tcPr>
          <w:p w14:paraId="17763FE4" w14:textId="77777777" w:rsidR="00B832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Δ accuracy train→test</w:t>
            </w:r>
          </w:p>
        </w:tc>
      </w:tr>
      <w:tr w:rsidR="00B832E6" w14:paraId="0D0DCED1" w14:textId="77777777" w:rsidTr="00B832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B8446F4" w14:textId="77777777" w:rsidR="00B832E6" w:rsidRDefault="00000000">
            <w:r>
              <w:rPr>
                <w:sz w:val="17"/>
              </w:rPr>
              <w:t>E11</w:t>
            </w:r>
          </w:p>
        </w:tc>
        <w:tc>
          <w:tcPr>
            <w:tcW w:w="2340" w:type="dxa"/>
          </w:tcPr>
          <w:p w14:paraId="0CA2D8C8" w14:textId="77777777" w:rsidR="00B832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Does the ratchet violate the second law?</w:t>
            </w:r>
          </w:p>
        </w:tc>
        <w:tc>
          <w:tcPr>
            <w:tcW w:w="2340" w:type="dxa"/>
          </w:tcPr>
          <w:p w14:paraId="5E6337D6" w14:textId="77777777" w:rsidR="00B832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equilibrium pawl16</w:t>
            </w:r>
          </w:p>
        </w:tc>
        <w:tc>
          <w:tcPr>
            <w:tcW w:w="2340" w:type="dxa"/>
          </w:tcPr>
          <w:p w14:paraId="1F61FC03" w14:textId="77777777" w:rsidR="00B832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signed work, Σ</w:t>
            </w:r>
          </w:p>
        </w:tc>
      </w:tr>
      <w:tr w:rsidR="00B832E6" w14:paraId="505348F8" w14:textId="77777777" w:rsidTr="00B83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5C3E597" w14:textId="77777777" w:rsidR="00B832E6" w:rsidRDefault="00000000">
            <w:r>
              <w:rPr>
                <w:sz w:val="17"/>
              </w:rPr>
              <w:t>(E7)</w:t>
            </w:r>
          </w:p>
        </w:tc>
        <w:tc>
          <w:tcPr>
            <w:tcW w:w="2340" w:type="dxa"/>
          </w:tcPr>
          <w:p w14:paraId="274BBE81" w14:textId="77777777" w:rsidR="00B832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3D demonstration shell</w:t>
            </w:r>
          </w:p>
        </w:tc>
        <w:tc>
          <w:tcPr>
            <w:tcW w:w="2340" w:type="dxa"/>
          </w:tcPr>
          <w:p w14:paraId="1FD81CE1" w14:textId="77777777" w:rsidR="00B832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v2 3D demo</w:t>
            </w:r>
          </w:p>
        </w:tc>
        <w:tc>
          <w:tcPr>
            <w:tcW w:w="2340" w:type="dxa"/>
          </w:tcPr>
          <w:p w14:paraId="40D89830" w14:textId="77777777" w:rsidR="00B832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live HUD (Fig. 6)</w:t>
            </w:r>
          </w:p>
        </w:tc>
      </w:tr>
    </w:tbl>
    <w:p w14:paraId="262342A3" w14:textId="77777777" w:rsidR="00B832E6" w:rsidRDefault="00000000">
      <w:pPr>
        <w:spacing w:before="280" w:after="80"/>
      </w:pPr>
      <w:r>
        <w:rPr>
          <w:b/>
          <w:sz w:val="22"/>
        </w:rPr>
        <w:t>Data availability</w:t>
      </w:r>
    </w:p>
    <w:p w14:paraId="31C03A50" w14:textId="77777777" w:rsidR="00B832E6" w:rsidRDefault="00000000">
      <w:pPr>
        <w:spacing w:after="120"/>
      </w:pPr>
      <w:r>
        <w:t>FlyWire/FAFB v783 connectome10 is publicly available from FlyWire (https://flywire.ai). The male CNS pruned subset19 and MuJoCo fly body model datasets13 are available from their published sources (Janelia figshare). All extracted circuits, manifests (SHA-256), experiment configs and seeded result artifacts are in the repository repository root (fly_brain_circuit.json, malecns_circuit_pruned.json, MANIFEST.json, experiments/e1–e11.json, research_data/). Dataset DOIs not resolved at draft time are recorded as 'DOI: UNKNOWN' in MANIFEST.json per our no-fabrication policy.</w:t>
      </w:r>
    </w:p>
    <w:p w14:paraId="3689D366" w14:textId="77777777" w:rsidR="00B832E6" w:rsidRDefault="00000000">
      <w:pPr>
        <w:spacing w:before="280" w:after="80"/>
      </w:pPr>
      <w:r>
        <w:rPr>
          <w:b/>
          <w:sz w:val="22"/>
        </w:rPr>
        <w:t>Code availability</w:t>
      </w:r>
    </w:p>
    <w:p w14:paraId="607FBCB4" w14:textId="77777777" w:rsidR="00B832E6" w:rsidRDefault="00000000">
      <w:pPr>
        <w:spacing w:after="120"/>
      </w:pPr>
      <w:r>
        <w:t>Full pipeline (extraction, core physics, controllers, experiment registry, closed-loop validators, figure pipeline) is included in the repository; the smoke suite (tests/run_smoke.js, 41 checks) and CI workflows enforce determinism. Exact commands to regenerate every number: 'node tools/run_paper_benchmark.js --seed N' for N = 1–10 (comparator), 'node e9_batch_validate.js --seeds 10' (E9), 'node e10_e11_batch_validate.js 10' (E10/E11), 'python tools/make_nature_figures.py' (figures).</w:t>
      </w:r>
    </w:p>
    <w:p w14:paraId="1F773EA0" w14:textId="77777777" w:rsidR="00B832E6" w:rsidRDefault="00000000">
      <w:pPr>
        <w:spacing w:before="280" w:after="80"/>
      </w:pPr>
      <w:r>
        <w:rPr>
          <w:b/>
          <w:sz w:val="22"/>
        </w:rPr>
        <w:t>Acknowledgements</w:t>
      </w:r>
    </w:p>
    <w:p w14:paraId="3CAA55EB" w14:textId="77777777" w:rsidR="00B832E6" w:rsidRDefault="00000000">
      <w:pPr>
        <w:spacing w:after="120"/>
      </w:pPr>
      <w:r>
        <w:t>We thank the FlyWire consortium and the Janelia Research Campus for open data; the authors of refs 10–14,16,19 for prior art. [Funding, acknowledgements to be completed.]</w:t>
      </w:r>
    </w:p>
    <w:p w14:paraId="6DAEF162" w14:textId="77777777" w:rsidR="00B832E6" w:rsidRDefault="00000000">
      <w:pPr>
        <w:spacing w:before="280" w:after="80"/>
      </w:pPr>
      <w:r>
        <w:rPr>
          <w:b/>
          <w:sz w:val="22"/>
        </w:rPr>
        <w:t>Author contributions</w:t>
      </w:r>
    </w:p>
    <w:p w14:paraId="6B6F34B6" w14:textId="77777777" w:rsidR="00B832E6" w:rsidRDefault="00000000">
      <w:pPr>
        <w:spacing w:after="120"/>
      </w:pPr>
      <w:r>
        <w:t>[To be completed.]</w:t>
      </w:r>
    </w:p>
    <w:p w14:paraId="24460A8D" w14:textId="77777777" w:rsidR="00B832E6" w:rsidRDefault="00000000">
      <w:pPr>
        <w:spacing w:before="360" w:after="80"/>
      </w:pPr>
      <w:r>
        <w:rPr>
          <w:b/>
          <w:sz w:val="24"/>
        </w:rPr>
        <w:t>References</w:t>
      </w:r>
    </w:p>
    <w:p w14:paraId="2E0F945F" w14:textId="77777777" w:rsidR="00B832E6" w:rsidRDefault="00000000">
      <w:pPr>
        <w:spacing w:after="40"/>
      </w:pPr>
      <w:r>
        <w:rPr>
          <w:sz w:val="18"/>
        </w:rPr>
        <w:t>1. Maxwell, J. C. Theory of Heat (Longmans, Green, 1871).</w:t>
      </w:r>
    </w:p>
    <w:p w14:paraId="26BBCF7D" w14:textId="77777777" w:rsidR="00B832E6" w:rsidRDefault="00000000">
      <w:pPr>
        <w:spacing w:after="40"/>
      </w:pPr>
      <w:r>
        <w:rPr>
          <w:sz w:val="18"/>
        </w:rPr>
        <w:t>2. Landauer, R. Irreversibility and heat generation in the computing process. IBM J. Res. Dev. 5, 183–191 (1961).</w:t>
      </w:r>
    </w:p>
    <w:p w14:paraId="0E13B31F" w14:textId="77777777" w:rsidR="00B832E6" w:rsidRDefault="00000000">
      <w:pPr>
        <w:spacing w:after="40"/>
      </w:pPr>
      <w:r>
        <w:rPr>
          <w:sz w:val="18"/>
        </w:rPr>
        <w:t>3. Bennett, C. H. The thermodynamics of computation — a review. Int. J. Theor. Phys. 21, 905–940 (1982).</w:t>
      </w:r>
    </w:p>
    <w:p w14:paraId="24CB7565" w14:textId="77777777" w:rsidR="00B832E6" w:rsidRDefault="00000000">
      <w:pPr>
        <w:spacing w:after="40"/>
      </w:pPr>
      <w:r>
        <w:rPr>
          <w:sz w:val="18"/>
        </w:rPr>
        <w:t>4. Sagawa, T. &amp; Ueda, M. Generalized Jarzynski equality under nonequilibrium feedback control. Phys. Rev. Lett. 104, 090602 (2010).</w:t>
      </w:r>
    </w:p>
    <w:p w14:paraId="2C6361F5" w14:textId="77777777" w:rsidR="00B832E6" w:rsidRDefault="00000000">
      <w:pPr>
        <w:spacing w:after="40"/>
      </w:pPr>
      <w:r>
        <w:rPr>
          <w:sz w:val="18"/>
        </w:rPr>
        <w:t>5. Toyabe, S., Sagawa, T., Ueda, M., Muneyuki, E. &amp; Sano, M. Experimental demonstration of information-to-energy conversion and validation of the generalized Jarzynski equality. Nat. Phys. 6, 988–992 (2010).</w:t>
      </w:r>
    </w:p>
    <w:p w14:paraId="7BB1CBAB" w14:textId="77777777" w:rsidR="00B832E6" w:rsidRDefault="00000000">
      <w:pPr>
        <w:spacing w:after="40"/>
      </w:pPr>
      <w:r>
        <w:rPr>
          <w:sz w:val="18"/>
        </w:rPr>
        <w:t>6. Parrondo, J. M. R., Horowitz, J. M. &amp; Sagawa, T. Thermodynamics of information. Nat. Phys. 11, 131–139 (2015).</w:t>
      </w:r>
    </w:p>
    <w:p w14:paraId="6EDF4CE3" w14:textId="77777777" w:rsidR="00B832E6" w:rsidRDefault="00000000">
      <w:pPr>
        <w:spacing w:after="40"/>
      </w:pPr>
      <w:r>
        <w:rPr>
          <w:sz w:val="18"/>
        </w:rPr>
        <w:t>7. Bérut, A. et al. Experimental verification of Landauer's principle linking information and thermodynamics. Nature 483, 187–189 (2012).</w:t>
      </w:r>
    </w:p>
    <w:p w14:paraId="0795A4B8" w14:textId="77777777" w:rsidR="00B832E6" w:rsidRDefault="00000000">
      <w:pPr>
        <w:spacing w:after="40"/>
      </w:pPr>
      <w:r>
        <w:rPr>
          <w:sz w:val="18"/>
        </w:rPr>
        <w:t>8. Camati, P. A. et al. (information-to-work conversion in nanoscale feedback control). [to be completed]</w:t>
      </w:r>
    </w:p>
    <w:p w14:paraId="12DCCAE3" w14:textId="77777777" w:rsidR="00B832E6" w:rsidRPr="00350DDE" w:rsidRDefault="00000000">
      <w:pPr>
        <w:spacing w:after="40"/>
        <w:rPr>
          <w:lang w:val="de-DE"/>
        </w:rPr>
      </w:pPr>
      <w:r>
        <w:rPr>
          <w:sz w:val="18"/>
        </w:rPr>
        <w:t xml:space="preserve">9. Erdman, A. et al. Reinforcement-learning Maxwell demons in quantum thermodynamic tasks. </w:t>
      </w:r>
      <w:r w:rsidRPr="00350DDE">
        <w:rPr>
          <w:sz w:val="18"/>
          <w:lang w:val="de-DE"/>
        </w:rPr>
        <w:t>Quantum Sci. Technol. 10, 035022 (2025). https://doi.org/10.1088/2058-9565/adbccf</w:t>
      </w:r>
    </w:p>
    <w:p w14:paraId="3B60281A" w14:textId="77777777" w:rsidR="00B832E6" w:rsidRDefault="00000000">
      <w:pPr>
        <w:spacing w:after="40"/>
      </w:pPr>
      <w:r w:rsidRPr="00350DDE">
        <w:rPr>
          <w:sz w:val="18"/>
          <w:lang w:val="de-DE"/>
        </w:rPr>
        <w:t xml:space="preserve">10. Dorkenwald, S. et al. </w:t>
      </w:r>
      <w:r>
        <w:rPr>
          <w:sz w:val="18"/>
        </w:rPr>
        <w:t>Neuronal wiring diagram of an adult brain. Nature 634, 124–138 (2024).</w:t>
      </w:r>
    </w:p>
    <w:p w14:paraId="72EF4BC7" w14:textId="77777777" w:rsidR="00B832E6" w:rsidRDefault="00000000">
      <w:pPr>
        <w:spacing w:after="40"/>
      </w:pPr>
      <w:r>
        <w:rPr>
          <w:sz w:val="18"/>
        </w:rPr>
        <w:t>11. Takemura, S. et al. A visual motion detection circuit suggested by Drosophila connectomics. Nature 500, 175–181 (2013).</w:t>
      </w:r>
    </w:p>
    <w:p w14:paraId="613B056E" w14:textId="77777777" w:rsidR="00B832E6" w:rsidRDefault="00000000">
      <w:pPr>
        <w:spacing w:after="40"/>
      </w:pPr>
      <w:r>
        <w:rPr>
          <w:sz w:val="18"/>
        </w:rPr>
        <w:t>12. Vaxenburg, R. et al. Whole-body simulation of realistic fruit fly locomotion with deep reinforcement learning. Nat. Methods 22, 28–37 (2025).</w:t>
      </w:r>
    </w:p>
    <w:p w14:paraId="304C3BC8" w14:textId="77777777" w:rsidR="00B832E6" w:rsidRDefault="00000000">
      <w:pPr>
        <w:spacing w:after="40"/>
      </w:pPr>
      <w:r>
        <w:rPr>
          <w:sz w:val="18"/>
        </w:rPr>
        <w:lastRenderedPageBreak/>
        <w:t>13. Larder, J. H. et al. MuJoCo fruit fly body model datasets (supporting ref. 12). Janelia figshare (2025). https://janelia.figshare.com/articles/dataset/25309105</w:t>
      </w:r>
    </w:p>
    <w:p w14:paraId="779E33EE" w14:textId="77777777" w:rsidR="00B832E6" w:rsidRDefault="00000000">
      <w:pPr>
        <w:spacing w:after="40"/>
      </w:pPr>
      <w:r>
        <w:rPr>
          <w:sz w:val="18"/>
        </w:rPr>
        <w:t>14. Shiu, [et al.] FlyGM: connectome-constrained network models of the Drosophila brain. arXiv:2602.17997 (2026). [author list to be completed]</w:t>
      </w:r>
    </w:p>
    <w:p w14:paraId="0B3B2E38" w14:textId="77777777" w:rsidR="00B832E6" w:rsidRDefault="00000000">
      <w:pPr>
        <w:spacing w:after="40"/>
      </w:pPr>
      <w:r>
        <w:rPr>
          <w:sz w:val="18"/>
        </w:rPr>
        <w:t>15. Seifert, U. Stochastic thermodynamics, fluctuation theorems and molecular machines. Rep. Prog. Phys. 75, 126001 (2012).</w:t>
      </w:r>
    </w:p>
    <w:p w14:paraId="7868DE73" w14:textId="77777777" w:rsidR="00B832E6" w:rsidRDefault="00000000">
      <w:pPr>
        <w:spacing w:after="40"/>
      </w:pPr>
      <w:r>
        <w:rPr>
          <w:sz w:val="18"/>
        </w:rPr>
        <w:t>16. Feynman, R. P., Leighton, R. B. &amp; Sands, M. The Feynman Lectures on Physics, Vol. 1, ch. 46 (Addison-Wesley, 1963).</w:t>
      </w:r>
    </w:p>
    <w:p w14:paraId="6A2AE640" w14:textId="77777777" w:rsidR="00B832E6" w:rsidRDefault="00000000">
      <w:pPr>
        <w:spacing w:after="40"/>
      </w:pPr>
      <w:r>
        <w:rPr>
          <w:sz w:val="18"/>
        </w:rPr>
        <w:t>17. Berry, J. A., Cervantes-Sandoval, I., Nicholas, E. P. &amp; Davis, R. L. Dopamine is required for learning and forgetting in Drosophila. Neuron 74, 530–542 (2012).</w:t>
      </w:r>
    </w:p>
    <w:p w14:paraId="0AD0047D" w14:textId="77777777" w:rsidR="00B832E6" w:rsidRDefault="00000000">
      <w:pPr>
        <w:spacing w:after="40"/>
      </w:pPr>
      <w:r>
        <w:rPr>
          <w:sz w:val="18"/>
        </w:rPr>
        <w:t>18. Aso, Y. et al. The neuronal architecture of the mushroom body provides a logic for associative learning. eLife 3, e04577 (2014).</w:t>
      </w:r>
    </w:p>
    <w:p w14:paraId="6948DDB7" w14:textId="77777777" w:rsidR="00B832E6" w:rsidRDefault="00000000">
      <w:pPr>
        <w:spacing w:after="40"/>
      </w:pPr>
      <w:r>
        <w:rPr>
          <w:sz w:val="18"/>
        </w:rPr>
        <w:t>19. [Male Drosophila CNS connectome consortium.] Connectome of the male Drosophila melanogaster CNS (pruned subset; DOI: UNKNOWN).</w:t>
      </w:r>
    </w:p>
    <w:p w14:paraId="2B6E9910" w14:textId="77777777" w:rsidR="00B832E6" w:rsidRDefault="00000000">
      <w:pPr>
        <w:spacing w:after="40"/>
      </w:pPr>
      <w:r>
        <w:rPr>
          <w:sz w:val="18"/>
        </w:rPr>
        <w:t>20. Todorov, E., Erez, T. &amp; Tassa, Y. MuJoCo: a physics engine for model-based control. In IROS 5026–533 (IEEE, 2012).</w:t>
      </w:r>
    </w:p>
    <w:p w14:paraId="4CF2BDA6" w14:textId="77777777" w:rsidR="00B832E6" w:rsidRDefault="00000000">
      <w:pPr>
        <w:spacing w:after="40"/>
      </w:pPr>
      <w:r>
        <w:rPr>
          <w:sz w:val="18"/>
        </w:rPr>
        <w:t>21. Gerstner, W. &amp; Kistler, W. M. Spiking Neuron Models (Cambridge Univ. Press, 2002).</w:t>
      </w:r>
    </w:p>
    <w:p w14:paraId="1762640C" w14:textId="77777777" w:rsidR="00B832E6" w:rsidRDefault="00000000">
      <w:pPr>
        <w:spacing w:after="40"/>
      </w:pPr>
      <w:r>
        <w:rPr>
          <w:sz w:val="18"/>
        </w:rPr>
        <w:t>22. Schulman, J., Wolski, F., Dhariwal, P., Radford, A. &amp; Klimov, O. Proximal policy optimization algorithms. arXiv:1707.06347 (2017).</w:t>
      </w:r>
    </w:p>
    <w:p w14:paraId="34A4D290" w14:textId="77777777" w:rsidR="00B832E6" w:rsidRDefault="00B832E6">
      <w:pPr>
        <w:spacing w:after="40"/>
      </w:pPr>
    </w:p>
    <w:p w14:paraId="322EAC9D" w14:textId="77777777" w:rsidR="00B832E6" w:rsidRDefault="00000000">
      <w:pPr>
        <w:spacing w:after="120"/>
      </w:pPr>
      <w:r>
        <w:rPr>
          <w:i/>
          <w:color w:val="787878"/>
          <w:sz w:val="17"/>
        </w:rPr>
        <w:t>Word counts (approx.): summary 199; main text (intro+results+discussion) ~2,700; methods ~950; display items 6 figures + 1 table. All numbers from seeded runs on branch deployment/phase-02, 22 Sep 2026; regenerate via the commands in Code availability.</w:t>
      </w:r>
    </w:p>
    <w:sectPr w:rsidR="00B832E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5732992">
    <w:abstractNumId w:val="8"/>
  </w:num>
  <w:num w:numId="2" w16cid:durableId="1986159926">
    <w:abstractNumId w:val="6"/>
  </w:num>
  <w:num w:numId="3" w16cid:durableId="600069468">
    <w:abstractNumId w:val="5"/>
  </w:num>
  <w:num w:numId="4" w16cid:durableId="28190095">
    <w:abstractNumId w:val="4"/>
  </w:num>
  <w:num w:numId="5" w16cid:durableId="2123527329">
    <w:abstractNumId w:val="7"/>
  </w:num>
  <w:num w:numId="6" w16cid:durableId="1860268103">
    <w:abstractNumId w:val="3"/>
  </w:num>
  <w:num w:numId="7" w16cid:durableId="1221213001">
    <w:abstractNumId w:val="2"/>
  </w:num>
  <w:num w:numId="8" w16cid:durableId="808548372">
    <w:abstractNumId w:val="1"/>
  </w:num>
  <w:num w:numId="9" w16cid:durableId="1481120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CE1"/>
    <w:rsid w:val="0015074B"/>
    <w:rsid w:val="0029639D"/>
    <w:rsid w:val="00326F90"/>
    <w:rsid w:val="00350DDE"/>
    <w:rsid w:val="00AA1D8D"/>
    <w:rsid w:val="00B47730"/>
    <w:rsid w:val="00B832E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746549"/>
  <w14:defaultImageDpi w14:val="300"/>
  <w15:docId w15:val="{FE6C9A07-BBD1-4928-A19E-BDC13D79C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3652</Words>
  <Characters>20822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 Sharma</cp:lastModifiedBy>
  <cp:revision>2</cp:revision>
  <dcterms:created xsi:type="dcterms:W3CDTF">2013-12-23T23:15:00Z</dcterms:created>
  <dcterms:modified xsi:type="dcterms:W3CDTF">2026-09-28T19:47:00Z</dcterms:modified>
  <cp:category/>
</cp:coreProperties>
</file>