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E96"/>
          <w:sz w:val="26"/>
        </w:rPr>
        <w:t>LOGISTICS DATA ANALYTICS INTERNSHIP</w:t>
      </w:r>
    </w:p>
    <w:p>
      <w:pPr>
        <w:pStyle w:val="Title"/>
        <w:jc w:val="center"/>
      </w:pPr>
      <w:r>
        <w:t>WEEK 3 TASK</w:t>
      </w:r>
    </w:p>
    <w:p>
      <w:pPr>
        <w:jc w:val="center"/>
      </w:pPr>
      <w:r>
        <w:rPr>
          <w:b/>
          <w:color w:val="193050"/>
          <w:sz w:val="34"/>
        </w:rPr>
        <w:t>ADVANCED DATA ANALYSIS AND VISUALIZATION IN LOGISTICS</w:t>
      </w:r>
    </w:p>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93050"/>
          </w:tcPr>
          <w:p>
            <w:r/>
            <w:r>
              <w:rPr>
                <w:rFonts w:ascii="Aptos" w:hAnsi="Aptos"/>
                <w:b/>
                <w:color w:val="FFFFFF"/>
                <w:sz w:val="18"/>
              </w:rPr>
              <w:t>Submission Detail</w:t>
            </w:r>
          </w:p>
        </w:tc>
        <w:tc>
          <w:tcPr>
            <w:tcW w:type="dxa" w:w="6624"/>
            <w:vAlign w:val="center"/>
            <w:shd w:fill="193050"/>
          </w:tcPr>
          <w:p>
            <w:r/>
            <w:r>
              <w:rPr>
                <w:rFonts w:ascii="Aptos" w:hAnsi="Aptos"/>
                <w:b/>
                <w:color w:val="FFFFFF"/>
                <w:sz w:val="18"/>
              </w:rPr>
              <w:t>Information</w:t>
            </w:r>
          </w:p>
        </w:tc>
      </w:tr>
      <w:tr>
        <w:tc>
          <w:tcPr>
            <w:tcW w:type="dxa" w:w="3024"/>
            <w:vAlign w:val="center"/>
            <w:shd w:fill="F5F8FB"/>
          </w:tcPr>
          <w:p>
            <w:r/>
            <w:r>
              <w:rPr>
                <w:rFonts w:ascii="Aptos" w:hAnsi="Aptos"/>
                <w:b w:val="0"/>
                <w:color w:val="232323"/>
                <w:sz w:val="17"/>
              </w:rPr>
              <w:t>Internship Domain</w:t>
            </w:r>
          </w:p>
        </w:tc>
        <w:tc>
          <w:tcPr>
            <w:tcW w:type="dxa" w:w="6624"/>
            <w:vAlign w:val="center"/>
            <w:shd w:fill="F5F8FB"/>
          </w:tcPr>
          <w:p>
            <w:r/>
            <w:r>
              <w:rPr>
                <w:rFonts w:ascii="Aptos" w:hAnsi="Aptos"/>
                <w:b w:val="0"/>
                <w:color w:val="232323"/>
                <w:sz w:val="17"/>
              </w:rPr>
              <w:t>Logistics Data Analytics</w:t>
            </w:r>
          </w:p>
        </w:tc>
      </w:tr>
      <w:tr>
        <w:tc>
          <w:tcPr>
            <w:tcW w:type="dxa" w:w="3024"/>
            <w:vAlign w:val="center"/>
          </w:tcPr>
          <w:p>
            <w:r/>
            <w:r>
              <w:rPr>
                <w:rFonts w:ascii="Aptos" w:hAnsi="Aptos"/>
                <w:b w:val="0"/>
                <w:color w:val="232323"/>
                <w:sz w:val="17"/>
              </w:rPr>
              <w:t>Project Title</w:t>
            </w:r>
          </w:p>
        </w:tc>
        <w:tc>
          <w:tcPr>
            <w:tcW w:type="dxa" w:w="6624"/>
            <w:vAlign w:val="center"/>
          </w:tcPr>
          <w:p>
            <w:r/>
            <w:r>
              <w:rPr>
                <w:rFonts w:ascii="Aptos" w:hAnsi="Aptos"/>
                <w:b w:val="0"/>
                <w:color w:val="232323"/>
                <w:sz w:val="17"/>
              </w:rPr>
              <w:t>Strategic Logistics Data Analysis for Delivery Performance and Route Optimization</w:t>
            </w:r>
          </w:p>
        </w:tc>
      </w:tr>
      <w:tr>
        <w:tc>
          <w:tcPr>
            <w:tcW w:type="dxa" w:w="3024"/>
            <w:vAlign w:val="center"/>
            <w:shd w:fill="F5F8FB"/>
          </w:tcPr>
          <w:p>
            <w:r/>
            <w:r>
              <w:rPr>
                <w:rFonts w:ascii="Aptos" w:hAnsi="Aptos"/>
                <w:b w:val="0"/>
                <w:color w:val="232323"/>
                <w:sz w:val="17"/>
              </w:rPr>
              <w:t>Submitted By</w:t>
            </w:r>
          </w:p>
        </w:tc>
        <w:tc>
          <w:tcPr>
            <w:tcW w:type="dxa" w:w="6624"/>
            <w:vAlign w:val="center"/>
            <w:shd w:fill="F5F8FB"/>
          </w:tcPr>
          <w:p>
            <w:r/>
            <w:r>
              <w:rPr>
                <w:rFonts w:ascii="Aptos" w:hAnsi="Aptos"/>
                <w:b w:val="0"/>
                <w:color w:val="232323"/>
                <w:sz w:val="17"/>
              </w:rPr>
              <w:t>Yash Patil</w:t>
            </w:r>
          </w:p>
        </w:tc>
      </w:tr>
      <w:tr>
        <w:tc>
          <w:tcPr>
            <w:tcW w:type="dxa" w:w="3024"/>
            <w:vAlign w:val="center"/>
          </w:tcPr>
          <w:p>
            <w:r/>
            <w:r>
              <w:rPr>
                <w:rFonts w:ascii="Aptos" w:hAnsi="Aptos"/>
                <w:b w:val="0"/>
                <w:color w:val="232323"/>
                <w:sz w:val="17"/>
              </w:rPr>
              <w:t>Internship Role</w:t>
            </w:r>
          </w:p>
        </w:tc>
        <w:tc>
          <w:tcPr>
            <w:tcW w:type="dxa" w:w="6624"/>
            <w:vAlign w:val="center"/>
          </w:tcPr>
          <w:p>
            <w:r/>
            <w:r>
              <w:rPr>
                <w:rFonts w:ascii="Aptos" w:hAnsi="Aptos"/>
                <w:b w:val="0"/>
                <w:color w:val="232323"/>
                <w:sz w:val="17"/>
              </w:rPr>
              <w:t>Logistics Data Analyst Intern</w:t>
            </w:r>
          </w:p>
        </w:tc>
      </w:tr>
      <w:tr>
        <w:tc>
          <w:tcPr>
            <w:tcW w:type="dxa" w:w="3024"/>
            <w:vAlign w:val="center"/>
            <w:shd w:fill="F5F8FB"/>
          </w:tcPr>
          <w:p>
            <w:r/>
            <w:r>
              <w:rPr>
                <w:rFonts w:ascii="Aptos" w:hAnsi="Aptos"/>
                <w:b w:val="0"/>
                <w:color w:val="232323"/>
                <w:sz w:val="17"/>
              </w:rPr>
              <w:t>Week</w:t>
            </w:r>
          </w:p>
        </w:tc>
        <w:tc>
          <w:tcPr>
            <w:tcW w:type="dxa" w:w="6624"/>
            <w:vAlign w:val="center"/>
            <w:shd w:fill="F5F8FB"/>
          </w:tcPr>
          <w:p>
            <w:r/>
            <w:r>
              <w:rPr>
                <w:rFonts w:ascii="Aptos" w:hAnsi="Aptos"/>
                <w:b w:val="0"/>
                <w:color w:val="232323"/>
                <w:sz w:val="17"/>
              </w:rPr>
              <w:t>Week 3 – Advanced Data Analysis and Visualization</w:t>
            </w:r>
          </w:p>
        </w:tc>
      </w:tr>
      <w:tr>
        <w:tc>
          <w:tcPr>
            <w:tcW w:type="dxa" w:w="3024"/>
            <w:vAlign w:val="center"/>
          </w:tcPr>
          <w:p>
            <w:r/>
            <w:r>
              <w:rPr>
                <w:rFonts w:ascii="Aptos" w:hAnsi="Aptos"/>
                <w:b w:val="0"/>
                <w:color w:val="232323"/>
                <w:sz w:val="17"/>
              </w:rPr>
              <w:t>Dataset Type</w:t>
            </w:r>
          </w:p>
        </w:tc>
        <w:tc>
          <w:tcPr>
            <w:tcW w:type="dxa" w:w="6624"/>
            <w:vAlign w:val="center"/>
          </w:tcPr>
          <w:p>
            <w:r/>
            <w:r>
              <w:rPr>
                <w:rFonts w:ascii="Aptos" w:hAnsi="Aptos"/>
                <w:b w:val="0"/>
                <w:color w:val="232323"/>
                <w:sz w:val="17"/>
              </w:rPr>
              <w:t>Hypothetical Logistics Operations Dataset</w:t>
            </w:r>
          </w:p>
        </w:tc>
      </w:tr>
      <w:tr>
        <w:tc>
          <w:tcPr>
            <w:tcW w:type="dxa" w:w="3024"/>
            <w:vAlign w:val="center"/>
            <w:shd w:fill="F5F8FB"/>
          </w:tcPr>
          <w:p>
            <w:r/>
            <w:r>
              <w:rPr>
                <w:rFonts w:ascii="Aptos" w:hAnsi="Aptos"/>
                <w:b w:val="0"/>
                <w:color w:val="232323"/>
                <w:sz w:val="17"/>
              </w:rPr>
              <w:t>Tools</w:t>
            </w:r>
          </w:p>
        </w:tc>
        <w:tc>
          <w:tcPr>
            <w:tcW w:type="dxa" w:w="6624"/>
            <w:vAlign w:val="center"/>
            <w:shd w:fill="F5F8FB"/>
          </w:tcPr>
          <w:p>
            <w:r/>
            <w:r>
              <w:rPr>
                <w:rFonts w:ascii="Aptos" w:hAnsi="Aptos"/>
                <w:b w:val="0"/>
                <w:color w:val="232323"/>
                <w:sz w:val="17"/>
              </w:rPr>
              <w:t>Python, Pandas, NumPy, Matplotlib, Seaborn</w:t>
            </w:r>
          </w:p>
        </w:tc>
      </w:tr>
    </w:tbl>
    <w:p/>
    <w:p/>
    <w:tbl>
      <w:tblPr>
        <w:tblW w:type="auto" w:w="0"/>
        <w:tblLook w:firstColumn="1" w:firstRow="1" w:lastColumn="0" w:lastRow="0" w:noHBand="0" w:noVBand="1" w:val="04A0"/>
      </w:tblPr>
      <w:tblGrid>
        <w:gridCol w:w="9936"/>
      </w:tblGrid>
      <w:tr>
        <w:tc>
          <w:tcPr>
            <w:tcW w:type="dxa" w:w="9936"/>
            <w:shd w:fill="EAF3FA"/>
          </w:tcPr>
          <w:p>
            <w:r/>
            <w:r>
              <w:rPr>
                <w:b/>
                <w:color w:val="193050"/>
              </w:rPr>
              <w:t>Week 3 Objective</w:t>
              <w:br/>
            </w:r>
            <w:r>
              <w:rPr>
                <w:sz w:val="19"/>
              </w:rPr>
              <w:t>Perform exploratory data analysis on a hypothetical logistics dataset, visualize operational patterns, interpret relationships among delivery, volume, distance, and cost variables, and translate analytical findings into logistics decision-support insights.</w:t>
            </w:r>
          </w:p>
        </w:tc>
      </w:tr>
    </w:tbl>
    <w:p/>
    <w:p>
      <w:r>
        <w:br w:type="page"/>
      </w:r>
    </w:p>
    <w:p>
      <w:pPr>
        <w:pStyle w:val="Heading1"/>
      </w:pPr>
      <w:r>
        <w:t>Table of Contents</w:t>
      </w:r>
    </w:p>
    <w:p>
      <w:pPr>
        <w:pStyle w:val="ListNumber"/>
        <w:spacing w:after="60"/>
      </w:pPr>
      <w:r>
        <w:t>1. Executive Summary</w:t>
      </w:r>
    </w:p>
    <w:p>
      <w:pPr>
        <w:pStyle w:val="ListNumber"/>
        <w:spacing w:after="60"/>
      </w:pPr>
      <w:r>
        <w:t>2. Connection with Week 1 and Week 2</w:t>
      </w:r>
    </w:p>
    <w:p>
      <w:pPr>
        <w:pStyle w:val="ListNumber"/>
        <w:spacing w:after="60"/>
      </w:pPr>
      <w:r>
        <w:t>3. Hypothetical Dataset Definition</w:t>
      </w:r>
    </w:p>
    <w:p>
      <w:pPr>
        <w:pStyle w:val="ListNumber"/>
        <w:spacing w:after="60"/>
      </w:pPr>
      <w:r>
        <w:t>4. Data Preparation for EDA</w:t>
      </w:r>
    </w:p>
    <w:p>
      <w:pPr>
        <w:pStyle w:val="ListNumber"/>
        <w:spacing w:after="60"/>
      </w:pPr>
      <w:r>
        <w:t>5. Exploratory Data Analysis Methodology</w:t>
      </w:r>
    </w:p>
    <w:p>
      <w:pPr>
        <w:pStyle w:val="ListNumber"/>
        <w:spacing w:after="60"/>
      </w:pPr>
      <w:r>
        <w:t>6. Central Tendency and Descriptive Statistics</w:t>
      </w:r>
    </w:p>
    <w:p>
      <w:pPr>
        <w:pStyle w:val="ListNumber"/>
        <w:spacing w:after="60"/>
      </w:pPr>
      <w:r>
        <w:t>7. Distribution Analysis</w:t>
      </w:r>
    </w:p>
    <w:p>
      <w:pPr>
        <w:pStyle w:val="ListNumber"/>
        <w:spacing w:after="60"/>
      </w:pPr>
      <w:r>
        <w:t>8. Logistics Performance Visualizations</w:t>
      </w:r>
    </w:p>
    <w:p>
      <w:pPr>
        <w:pStyle w:val="ListNumber"/>
        <w:spacing w:after="60"/>
      </w:pPr>
      <w:r>
        <w:t>9. Correlation and Relationship Analysis</w:t>
      </w:r>
    </w:p>
    <w:p>
      <w:pPr>
        <w:pStyle w:val="ListNumber"/>
        <w:spacing w:after="60"/>
      </w:pPr>
      <w:r>
        <w:t>10. Regional and Operational Analysis</w:t>
      </w:r>
    </w:p>
    <w:p>
      <w:pPr>
        <w:pStyle w:val="ListNumber"/>
        <w:spacing w:after="60"/>
      </w:pPr>
      <w:r>
        <w:t>11. Analytical Insights</w:t>
      </w:r>
    </w:p>
    <w:p>
      <w:pPr>
        <w:pStyle w:val="ListNumber"/>
        <w:spacing w:after="60"/>
      </w:pPr>
      <w:r>
        <w:t>12. Python Visualization Code</w:t>
      </w:r>
    </w:p>
    <w:p>
      <w:pPr>
        <w:pStyle w:val="ListNumber"/>
        <w:spacing w:after="60"/>
      </w:pPr>
      <w:r>
        <w:t>13. Business Recommendations</w:t>
      </w:r>
    </w:p>
    <w:p>
      <w:pPr>
        <w:pStyle w:val="ListNumber"/>
        <w:spacing w:after="60"/>
      </w:pPr>
      <w:r>
        <w:t>14. Limitations</w:t>
      </w:r>
    </w:p>
    <w:p>
      <w:pPr>
        <w:pStyle w:val="ListNumber"/>
        <w:spacing w:after="60"/>
      </w:pPr>
      <w:r>
        <w:t>15. Week 3 Execution Plan</w:t>
      </w:r>
    </w:p>
    <w:p>
      <w:pPr>
        <w:pStyle w:val="ListNumber"/>
        <w:spacing w:after="60"/>
      </w:pPr>
      <w:r>
        <w:t>16. Expected Outcomes</w:t>
      </w:r>
    </w:p>
    <w:p>
      <w:pPr>
        <w:pStyle w:val="ListNumber"/>
        <w:spacing w:after="60"/>
      </w:pPr>
      <w:r>
        <w:t>17. Conclusion</w:t>
      </w:r>
    </w:p>
    <w:p>
      <w:pPr>
        <w:pStyle w:val="ListNumber"/>
        <w:spacing w:after="60"/>
      </w:pPr>
      <w:r>
        <w:t>18. References</w:t>
      </w:r>
    </w:p>
    <w:p>
      <w:pPr>
        <w:pStyle w:val="ListNumber"/>
        <w:spacing w:after="60"/>
      </w:pPr>
      <w:r>
        <w:t>Appendix A. Dataset Dictionary</w:t>
      </w:r>
    </w:p>
    <w:p>
      <w:pPr>
        <w:pStyle w:val="ListNumber"/>
        <w:spacing w:after="60"/>
      </w:pPr>
      <w:r>
        <w:t>Appendix B. Visualization Checklist</w:t>
      </w:r>
    </w:p>
    <w:p>
      <w:r>
        <w:br w:type="page"/>
      </w:r>
    </w:p>
    <w:p>
      <w:pPr>
        <w:pStyle w:val="Heading1"/>
      </w:pPr>
      <w:r>
        <w:t>1. Executive Summary</w:t>
      </w:r>
    </w:p>
    <w:p>
      <w:r>
        <w:t>This Week 3 project advances the logistics analytics workflow from data preparation to exploratory data analysis and visualization. A hypothetical logistics operations dataset containing shipment volume, delivery time, distance, transportation cost, fuel cost, delay, order value, customer rating, and regional information is analyzed using Python.</w:t>
      </w:r>
    </w:p>
    <w:p>
      <w:r>
        <w:t>The EDA focuses on central tendency, distributions, relationships, regional differences, and correlations. Multiple visualizations are used because different charts answer different operational questions. Bar charts compare regional shipment volume and service rates, histograms show distributions, box plots reveal variation and potential outliers, scatter plots examine relationships between distance, volume, cost, and delivery time, and a correlation matrix provides a compact view of numerical relationships.</w:t>
      </w:r>
    </w:p>
    <w:p>
      <w:r>
        <w:t>The simulated analysis indicates several operational patterns by design: longer transportation distance is associated with longer delivery time, larger shipment volume is associated with higher transportation cost, and higher delay is associated with lower customer rating. These are analytical relationships within the hypothetical dataset and should not be interpreted as measured results from a real logistics company.</w:t>
      </w:r>
    </w:p>
    <w:tbl>
      <w:tblPr>
        <w:tblW w:type="auto" w:w="0"/>
        <w:tblLook w:firstColumn="1" w:firstRow="1" w:lastColumn="0" w:lastRow="0" w:noHBand="0" w:noVBand="1" w:val="04A0"/>
      </w:tblPr>
      <w:tblGrid>
        <w:gridCol w:w="9936"/>
      </w:tblGrid>
      <w:tr>
        <w:tc>
          <w:tcPr>
            <w:tcW w:type="dxa" w:w="9936"/>
            <w:shd w:fill="EAF3FA"/>
          </w:tcPr>
          <w:p>
            <w:r/>
            <w:r>
              <w:rPr>
                <w:b/>
                <w:color w:val="193050"/>
              </w:rPr>
              <w:t>Key Analytical Principle</w:t>
              <w:br/>
            </w:r>
            <w:r>
              <w:rPr>
                <w:sz w:val="19"/>
              </w:rPr>
              <w:t>A visualization is useful only when it answers a defined logistics question. The report therefore connects every major chart to a specific operational interpretation.</w:t>
            </w:r>
          </w:p>
        </w:tc>
      </w:tr>
    </w:tbl>
    <w:p/>
    <w:p>
      <w:pPr>
        <w:pStyle w:val="Heading1"/>
      </w:pPr>
      <w:r>
        <w:t>2. Connection with Week 1 and Week 2</w:t>
      </w:r>
    </w:p>
    <w:p>
      <w:r>
        <w:t>Week 1 defined the strategic logistics problem and KPI framework. Week 2 established data collection, cleaning, and preprocessing methods. Week 3 uses those foundations to explore patterns and communicate findings visually.</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93050"/>
          </w:tcPr>
          <w:p>
            <w:r/>
            <w:r>
              <w:rPr>
                <w:rFonts w:ascii="Aptos" w:hAnsi="Aptos"/>
                <w:b/>
                <w:color w:val="FFFFFF"/>
                <w:sz w:val="18"/>
              </w:rPr>
              <w:t>Previous Week</w:t>
            </w:r>
          </w:p>
        </w:tc>
        <w:tc>
          <w:tcPr>
            <w:tcW w:type="dxa" w:w="5904"/>
            <w:vAlign w:val="center"/>
            <w:shd w:fill="193050"/>
          </w:tcPr>
          <w:p>
            <w:r/>
            <w:r>
              <w:rPr>
                <w:rFonts w:ascii="Aptos" w:hAnsi="Aptos"/>
                <w:b/>
                <w:color w:val="FFFFFF"/>
                <w:sz w:val="18"/>
              </w:rPr>
              <w:t>Week 3 Extension</w:t>
            </w:r>
          </w:p>
        </w:tc>
      </w:tr>
      <w:tr>
        <w:tc>
          <w:tcPr>
            <w:tcW w:type="dxa" w:w="3744"/>
            <w:vAlign w:val="center"/>
            <w:shd w:fill="F5F8FB"/>
          </w:tcPr>
          <w:p>
            <w:r/>
            <w:r>
              <w:rPr>
                <w:rFonts w:ascii="Aptos" w:hAnsi="Aptos"/>
                <w:b w:val="0"/>
                <w:color w:val="232323"/>
                <w:sz w:val="17"/>
              </w:rPr>
              <w:t>Week 1: Delivery KPIs</w:t>
            </w:r>
          </w:p>
        </w:tc>
        <w:tc>
          <w:tcPr>
            <w:tcW w:type="dxa" w:w="5904"/>
            <w:vAlign w:val="center"/>
            <w:shd w:fill="F5F8FB"/>
          </w:tcPr>
          <w:p>
            <w:r/>
            <w:r>
              <w:rPr>
                <w:rFonts w:ascii="Aptos" w:hAnsi="Aptos"/>
                <w:b w:val="0"/>
                <w:color w:val="232323"/>
                <w:sz w:val="17"/>
              </w:rPr>
              <w:t>Analyze service-performance distributions and regional differences</w:t>
            </w:r>
          </w:p>
        </w:tc>
      </w:tr>
      <w:tr>
        <w:tc>
          <w:tcPr>
            <w:tcW w:type="dxa" w:w="3744"/>
            <w:vAlign w:val="center"/>
          </w:tcPr>
          <w:p>
            <w:r/>
            <w:r>
              <w:rPr>
                <w:rFonts w:ascii="Aptos" w:hAnsi="Aptos"/>
                <w:b w:val="0"/>
                <w:color w:val="232323"/>
                <w:sz w:val="17"/>
              </w:rPr>
              <w:t>Week 1: Route optimization</w:t>
            </w:r>
          </w:p>
        </w:tc>
        <w:tc>
          <w:tcPr>
            <w:tcW w:type="dxa" w:w="5904"/>
            <w:vAlign w:val="center"/>
          </w:tcPr>
          <w:p>
            <w:r/>
            <w:r>
              <w:rPr>
                <w:rFonts w:ascii="Aptos" w:hAnsi="Aptos"/>
                <w:b w:val="0"/>
                <w:color w:val="232323"/>
                <w:sz w:val="17"/>
              </w:rPr>
              <w:t>Explore distance, delivery time, volume, and cost relationships</w:t>
            </w:r>
          </w:p>
        </w:tc>
      </w:tr>
      <w:tr>
        <w:tc>
          <w:tcPr>
            <w:tcW w:type="dxa" w:w="3744"/>
            <w:vAlign w:val="center"/>
            <w:shd w:fill="F5F8FB"/>
          </w:tcPr>
          <w:p>
            <w:r/>
            <w:r>
              <w:rPr>
                <w:rFonts w:ascii="Aptos" w:hAnsi="Aptos"/>
                <w:b w:val="0"/>
                <w:color w:val="232323"/>
                <w:sz w:val="17"/>
              </w:rPr>
              <w:t>Week 2: Cleaning</w:t>
            </w:r>
          </w:p>
        </w:tc>
        <w:tc>
          <w:tcPr>
            <w:tcW w:type="dxa" w:w="5904"/>
            <w:vAlign w:val="center"/>
            <w:shd w:fill="F5F8FB"/>
          </w:tcPr>
          <w:p>
            <w:r/>
            <w:r>
              <w:rPr>
                <w:rFonts w:ascii="Aptos" w:hAnsi="Aptos"/>
                <w:b w:val="0"/>
                <w:color w:val="232323"/>
                <w:sz w:val="17"/>
              </w:rPr>
              <w:t>Use prepared analytical variables for EDA</w:t>
            </w:r>
          </w:p>
        </w:tc>
      </w:tr>
      <w:tr>
        <w:tc>
          <w:tcPr>
            <w:tcW w:type="dxa" w:w="3744"/>
            <w:vAlign w:val="center"/>
          </w:tcPr>
          <w:p>
            <w:r/>
            <w:r>
              <w:rPr>
                <w:rFonts w:ascii="Aptos" w:hAnsi="Aptos"/>
                <w:b w:val="0"/>
                <w:color w:val="232323"/>
                <w:sz w:val="17"/>
              </w:rPr>
              <w:t>Week 2: Feature engineering</w:t>
            </w:r>
          </w:p>
        </w:tc>
        <w:tc>
          <w:tcPr>
            <w:tcW w:type="dxa" w:w="5904"/>
            <w:vAlign w:val="center"/>
          </w:tcPr>
          <w:p>
            <w:r/>
            <w:r>
              <w:rPr>
                <w:rFonts w:ascii="Aptos" w:hAnsi="Aptos"/>
                <w:b w:val="0"/>
                <w:color w:val="232323"/>
                <w:sz w:val="17"/>
              </w:rPr>
              <w:t>Analyze delay, distance, freight/cost, and operational features</w:t>
            </w:r>
          </w:p>
        </w:tc>
      </w:tr>
      <w:tr>
        <w:tc>
          <w:tcPr>
            <w:tcW w:type="dxa" w:w="3744"/>
            <w:vAlign w:val="center"/>
            <w:shd w:fill="F5F8FB"/>
          </w:tcPr>
          <w:p>
            <w:r/>
            <w:r>
              <w:rPr>
                <w:rFonts w:ascii="Aptos" w:hAnsi="Aptos"/>
                <w:b w:val="0"/>
                <w:color w:val="232323"/>
                <w:sz w:val="17"/>
              </w:rPr>
              <w:t>Future modeling</w:t>
            </w:r>
          </w:p>
        </w:tc>
        <w:tc>
          <w:tcPr>
            <w:tcW w:type="dxa" w:w="5904"/>
            <w:vAlign w:val="center"/>
            <w:shd w:fill="F5F8FB"/>
          </w:tcPr>
          <w:p>
            <w:r/>
            <w:r>
              <w:rPr>
                <w:rFonts w:ascii="Aptos" w:hAnsi="Aptos"/>
                <w:b w:val="0"/>
                <w:color w:val="232323"/>
                <w:sz w:val="17"/>
              </w:rPr>
              <w:t>Use EDA findings to select meaningful predictors</w:t>
            </w:r>
          </w:p>
        </w:tc>
      </w:tr>
    </w:tbl>
    <w:p/>
    <w:p>
      <w:pPr>
        <w:pStyle w:val="Heading1"/>
      </w:pPr>
      <w:r>
        <w:t>3. Hypothetical Dataset Definition</w:t>
      </w:r>
    </w:p>
    <w:p>
      <w:r>
        <w:t>For the Week 3 simulation, a hypothetical logistics dataset containing 1,200 shipment-level observations is created. Each row represents one shipment or delivery event. The dataset is designed to resemble the structure of an operational logistics dataset without claiming to represent an actual company.</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93050"/>
          </w:tcPr>
          <w:p>
            <w:r/>
            <w:r>
              <w:rPr>
                <w:rFonts w:ascii="Aptos" w:hAnsi="Aptos"/>
                <w:b/>
                <w:color w:val="FFFFFF"/>
                <w:sz w:val="18"/>
              </w:rPr>
              <w:t>Variable</w:t>
            </w:r>
          </w:p>
        </w:tc>
        <w:tc>
          <w:tcPr>
            <w:tcW w:type="dxa" w:w="1944"/>
            <w:vAlign w:val="center"/>
            <w:shd w:fill="193050"/>
          </w:tcPr>
          <w:p>
            <w:r/>
            <w:r>
              <w:rPr>
                <w:rFonts w:ascii="Aptos" w:hAnsi="Aptos"/>
                <w:b/>
                <w:color w:val="FFFFFF"/>
                <w:sz w:val="18"/>
              </w:rPr>
              <w:t>Type</w:t>
            </w:r>
          </w:p>
        </w:tc>
        <w:tc>
          <w:tcPr>
            <w:tcW w:type="dxa" w:w="5256"/>
            <w:vAlign w:val="center"/>
            <w:shd w:fill="193050"/>
          </w:tcPr>
          <w:p>
            <w:r/>
            <w:r>
              <w:rPr>
                <w:rFonts w:ascii="Aptos" w:hAnsi="Aptos"/>
                <w:b/>
                <w:color w:val="FFFFFF"/>
                <w:sz w:val="18"/>
              </w:rPr>
              <w:t>Description</w:t>
            </w:r>
          </w:p>
        </w:tc>
      </w:tr>
      <w:tr>
        <w:tc>
          <w:tcPr>
            <w:tcW w:type="dxa" w:w="2448"/>
            <w:vAlign w:val="center"/>
            <w:shd w:fill="F5F8FB"/>
          </w:tcPr>
          <w:p>
            <w:r/>
            <w:r>
              <w:rPr>
                <w:rFonts w:ascii="Aptos" w:hAnsi="Aptos"/>
                <w:b w:val="0"/>
                <w:color w:val="232323"/>
                <w:sz w:val="17"/>
              </w:rPr>
              <w:t>region</w:t>
            </w:r>
          </w:p>
        </w:tc>
        <w:tc>
          <w:tcPr>
            <w:tcW w:type="dxa" w:w="1944"/>
            <w:vAlign w:val="center"/>
            <w:shd w:fill="F5F8FB"/>
          </w:tcPr>
          <w:p>
            <w:r/>
            <w:r>
              <w:rPr>
                <w:rFonts w:ascii="Aptos" w:hAnsi="Aptos"/>
                <w:b w:val="0"/>
                <w:color w:val="232323"/>
                <w:sz w:val="17"/>
              </w:rPr>
              <w:t>Categorical</w:t>
            </w:r>
          </w:p>
        </w:tc>
        <w:tc>
          <w:tcPr>
            <w:tcW w:type="dxa" w:w="5256"/>
            <w:vAlign w:val="center"/>
            <w:shd w:fill="F5F8FB"/>
          </w:tcPr>
          <w:p>
            <w:r/>
            <w:r>
              <w:rPr>
                <w:rFonts w:ascii="Aptos" w:hAnsi="Aptos"/>
                <w:b w:val="0"/>
                <w:color w:val="232323"/>
                <w:sz w:val="17"/>
              </w:rPr>
              <w:t>Operational/customer region</w:t>
            </w:r>
          </w:p>
        </w:tc>
      </w:tr>
      <w:tr>
        <w:tc>
          <w:tcPr>
            <w:tcW w:type="dxa" w:w="2448"/>
            <w:vAlign w:val="center"/>
          </w:tcPr>
          <w:p>
            <w:r/>
            <w:r>
              <w:rPr>
                <w:rFonts w:ascii="Aptos" w:hAnsi="Aptos"/>
                <w:b w:val="0"/>
                <w:color w:val="232323"/>
                <w:sz w:val="17"/>
              </w:rPr>
              <w:t>shipment_volume</w:t>
            </w:r>
          </w:p>
        </w:tc>
        <w:tc>
          <w:tcPr>
            <w:tcW w:type="dxa" w:w="1944"/>
            <w:vAlign w:val="center"/>
          </w:tcPr>
          <w:p>
            <w:r/>
            <w:r>
              <w:rPr>
                <w:rFonts w:ascii="Aptos" w:hAnsi="Aptos"/>
                <w:b w:val="0"/>
                <w:color w:val="232323"/>
                <w:sz w:val="17"/>
              </w:rPr>
              <w:t>Numerical</w:t>
            </w:r>
          </w:p>
        </w:tc>
        <w:tc>
          <w:tcPr>
            <w:tcW w:type="dxa" w:w="5256"/>
            <w:vAlign w:val="center"/>
          </w:tcPr>
          <w:p>
            <w:r/>
            <w:r>
              <w:rPr>
                <w:rFonts w:ascii="Aptos" w:hAnsi="Aptos"/>
                <w:b w:val="0"/>
                <w:color w:val="232323"/>
                <w:sz w:val="17"/>
              </w:rPr>
              <w:t>Number of units handled for the shipment event</w:t>
            </w:r>
          </w:p>
        </w:tc>
      </w:tr>
      <w:tr>
        <w:tc>
          <w:tcPr>
            <w:tcW w:type="dxa" w:w="2448"/>
            <w:vAlign w:val="center"/>
            <w:shd w:fill="F5F8FB"/>
          </w:tcPr>
          <w:p>
            <w:r/>
            <w:r>
              <w:rPr>
                <w:rFonts w:ascii="Aptos" w:hAnsi="Aptos"/>
                <w:b w:val="0"/>
                <w:color w:val="232323"/>
                <w:sz w:val="17"/>
              </w:rPr>
              <w:t>distance_km</w:t>
            </w:r>
          </w:p>
        </w:tc>
        <w:tc>
          <w:tcPr>
            <w:tcW w:type="dxa" w:w="1944"/>
            <w:vAlign w:val="center"/>
            <w:shd w:fill="F5F8FB"/>
          </w:tcPr>
          <w:p>
            <w:r/>
            <w:r>
              <w:rPr>
                <w:rFonts w:ascii="Aptos" w:hAnsi="Aptos"/>
                <w:b w:val="0"/>
                <w:color w:val="232323"/>
                <w:sz w:val="17"/>
              </w:rPr>
              <w:t>Numerical</w:t>
            </w:r>
          </w:p>
        </w:tc>
        <w:tc>
          <w:tcPr>
            <w:tcW w:type="dxa" w:w="5256"/>
            <w:vAlign w:val="center"/>
            <w:shd w:fill="F5F8FB"/>
          </w:tcPr>
          <w:p>
            <w:r/>
            <w:r>
              <w:rPr>
                <w:rFonts w:ascii="Aptos" w:hAnsi="Aptos"/>
                <w:b w:val="0"/>
                <w:color w:val="232323"/>
                <w:sz w:val="17"/>
              </w:rPr>
              <w:t>Estimated transportation distance</w:t>
            </w:r>
          </w:p>
        </w:tc>
      </w:tr>
      <w:tr>
        <w:tc>
          <w:tcPr>
            <w:tcW w:type="dxa" w:w="2448"/>
            <w:vAlign w:val="center"/>
          </w:tcPr>
          <w:p>
            <w:r/>
            <w:r>
              <w:rPr>
                <w:rFonts w:ascii="Aptos" w:hAnsi="Aptos"/>
                <w:b w:val="0"/>
                <w:color w:val="232323"/>
                <w:sz w:val="17"/>
              </w:rPr>
              <w:t>transport_cost</w:t>
            </w:r>
          </w:p>
        </w:tc>
        <w:tc>
          <w:tcPr>
            <w:tcW w:type="dxa" w:w="1944"/>
            <w:vAlign w:val="center"/>
          </w:tcPr>
          <w:p>
            <w:r/>
            <w:r>
              <w:rPr>
                <w:rFonts w:ascii="Aptos" w:hAnsi="Aptos"/>
                <w:b w:val="0"/>
                <w:color w:val="232323"/>
                <w:sz w:val="17"/>
              </w:rPr>
              <w:t>Numerical</w:t>
            </w:r>
          </w:p>
        </w:tc>
        <w:tc>
          <w:tcPr>
            <w:tcW w:type="dxa" w:w="5256"/>
            <w:vAlign w:val="center"/>
          </w:tcPr>
          <w:p>
            <w:r/>
            <w:r>
              <w:rPr>
                <w:rFonts w:ascii="Aptos" w:hAnsi="Aptos"/>
                <w:b w:val="0"/>
                <w:color w:val="232323"/>
                <w:sz w:val="17"/>
              </w:rPr>
              <w:t>Estimated transportation cost</w:t>
            </w:r>
          </w:p>
        </w:tc>
      </w:tr>
      <w:tr>
        <w:tc>
          <w:tcPr>
            <w:tcW w:type="dxa" w:w="2448"/>
            <w:vAlign w:val="center"/>
            <w:shd w:fill="F5F8FB"/>
          </w:tcPr>
          <w:p>
            <w:r/>
            <w:r>
              <w:rPr>
                <w:rFonts w:ascii="Aptos" w:hAnsi="Aptos"/>
                <w:b w:val="0"/>
                <w:color w:val="232323"/>
                <w:sz w:val="17"/>
              </w:rPr>
              <w:t>delivery_time_days</w:t>
            </w:r>
          </w:p>
        </w:tc>
        <w:tc>
          <w:tcPr>
            <w:tcW w:type="dxa" w:w="1944"/>
            <w:vAlign w:val="center"/>
            <w:shd w:fill="F5F8FB"/>
          </w:tcPr>
          <w:p>
            <w:r/>
            <w:r>
              <w:rPr>
                <w:rFonts w:ascii="Aptos" w:hAnsi="Aptos"/>
                <w:b w:val="0"/>
                <w:color w:val="232323"/>
                <w:sz w:val="17"/>
              </w:rPr>
              <w:t>Numerical</w:t>
            </w:r>
          </w:p>
        </w:tc>
        <w:tc>
          <w:tcPr>
            <w:tcW w:type="dxa" w:w="5256"/>
            <w:vAlign w:val="center"/>
            <w:shd w:fill="F5F8FB"/>
          </w:tcPr>
          <w:p>
            <w:r/>
            <w:r>
              <w:rPr>
                <w:rFonts w:ascii="Aptos" w:hAnsi="Aptos"/>
                <w:b w:val="0"/>
                <w:color w:val="232323"/>
                <w:sz w:val="17"/>
              </w:rPr>
              <w:t>Delivery duration in days</w:t>
            </w:r>
          </w:p>
        </w:tc>
      </w:tr>
      <w:tr>
        <w:tc>
          <w:tcPr>
            <w:tcW w:type="dxa" w:w="2448"/>
            <w:vAlign w:val="center"/>
          </w:tcPr>
          <w:p>
            <w:r/>
            <w:r>
              <w:rPr>
                <w:rFonts w:ascii="Aptos" w:hAnsi="Aptos"/>
                <w:b w:val="0"/>
                <w:color w:val="232323"/>
                <w:sz w:val="17"/>
              </w:rPr>
              <w:t>delay_days</w:t>
            </w:r>
          </w:p>
        </w:tc>
        <w:tc>
          <w:tcPr>
            <w:tcW w:type="dxa" w:w="1944"/>
            <w:vAlign w:val="center"/>
          </w:tcPr>
          <w:p>
            <w:r/>
            <w:r>
              <w:rPr>
                <w:rFonts w:ascii="Aptos" w:hAnsi="Aptos"/>
                <w:b w:val="0"/>
                <w:color w:val="232323"/>
                <w:sz w:val="17"/>
              </w:rPr>
              <w:t>Numerical</w:t>
            </w:r>
          </w:p>
        </w:tc>
        <w:tc>
          <w:tcPr>
            <w:tcW w:type="dxa" w:w="5256"/>
            <w:vAlign w:val="center"/>
          </w:tcPr>
          <w:p>
            <w:r/>
            <w:r>
              <w:rPr>
                <w:rFonts w:ascii="Aptos" w:hAnsi="Aptos"/>
                <w:b w:val="0"/>
                <w:color w:val="232323"/>
                <w:sz w:val="17"/>
              </w:rPr>
              <w:t>Delay beyond the service expectation</w:t>
            </w:r>
          </w:p>
        </w:tc>
      </w:tr>
      <w:tr>
        <w:tc>
          <w:tcPr>
            <w:tcW w:type="dxa" w:w="2448"/>
            <w:vAlign w:val="center"/>
            <w:shd w:fill="F5F8FB"/>
          </w:tcPr>
          <w:p>
            <w:r/>
            <w:r>
              <w:rPr>
                <w:rFonts w:ascii="Aptos" w:hAnsi="Aptos"/>
                <w:b w:val="0"/>
                <w:color w:val="232323"/>
                <w:sz w:val="17"/>
              </w:rPr>
              <w:t>on_time</w:t>
            </w:r>
          </w:p>
        </w:tc>
        <w:tc>
          <w:tcPr>
            <w:tcW w:type="dxa" w:w="1944"/>
            <w:vAlign w:val="center"/>
            <w:shd w:fill="F5F8FB"/>
          </w:tcPr>
          <w:p>
            <w:r/>
            <w:r>
              <w:rPr>
                <w:rFonts w:ascii="Aptos" w:hAnsi="Aptos"/>
                <w:b w:val="0"/>
                <w:color w:val="232323"/>
                <w:sz w:val="17"/>
              </w:rPr>
              <w:t>Binary</w:t>
            </w:r>
          </w:p>
        </w:tc>
        <w:tc>
          <w:tcPr>
            <w:tcW w:type="dxa" w:w="5256"/>
            <w:vAlign w:val="center"/>
            <w:shd w:fill="F5F8FB"/>
          </w:tcPr>
          <w:p>
            <w:r/>
            <w:r>
              <w:rPr>
                <w:rFonts w:ascii="Aptos" w:hAnsi="Aptos"/>
                <w:b w:val="0"/>
                <w:color w:val="232323"/>
                <w:sz w:val="17"/>
              </w:rPr>
              <w:t>1 if on time, 0 otherwise</w:t>
            </w:r>
          </w:p>
        </w:tc>
      </w:tr>
      <w:tr>
        <w:tc>
          <w:tcPr>
            <w:tcW w:type="dxa" w:w="2448"/>
            <w:vAlign w:val="center"/>
          </w:tcPr>
          <w:p>
            <w:r/>
            <w:r>
              <w:rPr>
                <w:rFonts w:ascii="Aptos" w:hAnsi="Aptos"/>
                <w:b w:val="0"/>
                <w:color w:val="232323"/>
                <w:sz w:val="17"/>
              </w:rPr>
              <w:t>fuel_cost</w:t>
            </w:r>
          </w:p>
        </w:tc>
        <w:tc>
          <w:tcPr>
            <w:tcW w:type="dxa" w:w="1944"/>
            <w:vAlign w:val="center"/>
          </w:tcPr>
          <w:p>
            <w:r/>
            <w:r>
              <w:rPr>
                <w:rFonts w:ascii="Aptos" w:hAnsi="Aptos"/>
                <w:b w:val="0"/>
                <w:color w:val="232323"/>
                <w:sz w:val="17"/>
              </w:rPr>
              <w:t>Numerical</w:t>
            </w:r>
          </w:p>
        </w:tc>
        <w:tc>
          <w:tcPr>
            <w:tcW w:type="dxa" w:w="5256"/>
            <w:vAlign w:val="center"/>
          </w:tcPr>
          <w:p>
            <w:r/>
            <w:r>
              <w:rPr>
                <w:rFonts w:ascii="Aptos" w:hAnsi="Aptos"/>
                <w:b w:val="0"/>
                <w:color w:val="232323"/>
                <w:sz w:val="17"/>
              </w:rPr>
              <w:t>Estimated fuel-related cost</w:t>
            </w:r>
          </w:p>
        </w:tc>
      </w:tr>
      <w:tr>
        <w:tc>
          <w:tcPr>
            <w:tcW w:type="dxa" w:w="2448"/>
            <w:vAlign w:val="center"/>
            <w:shd w:fill="F5F8FB"/>
          </w:tcPr>
          <w:p>
            <w:r/>
            <w:r>
              <w:rPr>
                <w:rFonts w:ascii="Aptos" w:hAnsi="Aptos"/>
                <w:b w:val="0"/>
                <w:color w:val="232323"/>
                <w:sz w:val="17"/>
              </w:rPr>
              <w:t>order_value</w:t>
            </w:r>
          </w:p>
        </w:tc>
        <w:tc>
          <w:tcPr>
            <w:tcW w:type="dxa" w:w="1944"/>
            <w:vAlign w:val="center"/>
            <w:shd w:fill="F5F8FB"/>
          </w:tcPr>
          <w:p>
            <w:r/>
            <w:r>
              <w:rPr>
                <w:rFonts w:ascii="Aptos" w:hAnsi="Aptos"/>
                <w:b w:val="0"/>
                <w:color w:val="232323"/>
                <w:sz w:val="17"/>
              </w:rPr>
              <w:t>Numerical</w:t>
            </w:r>
          </w:p>
        </w:tc>
        <w:tc>
          <w:tcPr>
            <w:tcW w:type="dxa" w:w="5256"/>
            <w:vAlign w:val="center"/>
            <w:shd w:fill="F5F8FB"/>
          </w:tcPr>
          <w:p>
            <w:r/>
            <w:r>
              <w:rPr>
                <w:rFonts w:ascii="Aptos" w:hAnsi="Aptos"/>
                <w:b w:val="0"/>
                <w:color w:val="232323"/>
                <w:sz w:val="17"/>
              </w:rPr>
              <w:t>Value associated with shipment/order</w:t>
            </w:r>
          </w:p>
        </w:tc>
      </w:tr>
      <w:tr>
        <w:tc>
          <w:tcPr>
            <w:tcW w:type="dxa" w:w="2448"/>
            <w:vAlign w:val="center"/>
          </w:tcPr>
          <w:p>
            <w:r/>
            <w:r>
              <w:rPr>
                <w:rFonts w:ascii="Aptos" w:hAnsi="Aptos"/>
                <w:b w:val="0"/>
                <w:color w:val="232323"/>
                <w:sz w:val="17"/>
              </w:rPr>
              <w:t>customer_rating</w:t>
            </w:r>
          </w:p>
        </w:tc>
        <w:tc>
          <w:tcPr>
            <w:tcW w:type="dxa" w:w="1944"/>
            <w:vAlign w:val="center"/>
          </w:tcPr>
          <w:p>
            <w:r/>
            <w:r>
              <w:rPr>
                <w:rFonts w:ascii="Aptos" w:hAnsi="Aptos"/>
                <w:b w:val="0"/>
                <w:color w:val="232323"/>
                <w:sz w:val="17"/>
              </w:rPr>
              <w:t>Numerical</w:t>
            </w:r>
          </w:p>
        </w:tc>
        <w:tc>
          <w:tcPr>
            <w:tcW w:type="dxa" w:w="5256"/>
            <w:vAlign w:val="center"/>
          </w:tcPr>
          <w:p>
            <w:r/>
            <w:r>
              <w:rPr>
                <w:rFonts w:ascii="Aptos" w:hAnsi="Aptos"/>
                <w:b w:val="0"/>
                <w:color w:val="232323"/>
                <w:sz w:val="17"/>
              </w:rPr>
              <w:t>Customer rating from 1 to 5</w:t>
            </w:r>
          </w:p>
        </w:tc>
      </w:tr>
    </w:tbl>
    <w:p/>
    <w:p>
      <w:pPr>
        <w:pStyle w:val="Heading2"/>
      </w:pPr>
      <w:r>
        <w:t>3.1 Dataset Generation Logic</w:t>
      </w:r>
    </w:p>
    <w:p>
      <w:r>
        <w:t>The simulated values are generated using distributions and relationships that are plausible for logistics analysis. Distance influences delivery time, shipment volume contributes to transportation cost, and delay is associated with customer rating. Small amounts of missingness are also introduced into selected variables to reflect realistic analytical conditions.</w:t>
      </w:r>
    </w:p>
    <w:p>
      <w:pPr>
        <w:pStyle w:val="CodeBlock"/>
      </w:pPr>
      <w:r>
        <w:t>import numpy as np</w:t>
        <w:br/>
        <w:t>import pandas as pd</w:t>
        <w:br/>
        <w:br/>
        <w:t>np.random.seed(42)</w:t>
        <w:br/>
        <w:br/>
        <w:t>n = 1200</w:t>
        <w:br/>
        <w:br/>
        <w:t>regions = ["West", "North", "South", "East", "Central"]</w:t>
        <w:br/>
        <w:br/>
        <w:t>df = pd.DataFrame({</w:t>
        <w:br/>
        <w:t xml:space="preserve">    "region": np.random.choice(</w:t>
        <w:br/>
        <w:t xml:space="preserve">        regions, n,</w:t>
        <w:br/>
        <w:t xml:space="preserve">        p=[0.30, 0.23, 0.22, 0.15, 0.10]</w:t>
        <w:br/>
        <w:t xml:space="preserve">    ),</w:t>
        <w:br/>
        <w:t xml:space="preserve">    "shipment_volume": np.maximum(</w:t>
        <w:br/>
        <w:t xml:space="preserve">        np.random.normal(180, 55, n), 25</w:t>
        <w:br/>
        <w:t xml:space="preserve">    ).round(),</w:t>
        <w:br/>
        <w:t xml:space="preserve">    "distance_km": np.maximum(</w:t>
        <w:br/>
        <w:t xml:space="preserve">        np.random.normal(450, 150, n), 35</w:t>
        <w:br/>
        <w:t xml:space="preserve">    ).round(1)</w:t>
        <w:br/>
        <w:t>})</w:t>
        <w:br/>
        <w:br/>
        <w:t># Additional variables can be generated from</w:t>
        <w:br/>
        <w:t># distance, volume, and controlled random variation.</w:t>
      </w:r>
    </w:p>
    <w:p>
      <w:pPr>
        <w:pStyle w:val="Heading1"/>
      </w:pPr>
      <w:r>
        <w:t>4. Data Preparation for EDA</w:t>
      </w:r>
    </w:p>
    <w:p>
      <w:r>
        <w:t>Although this is a simulated dataset, the same validation principles from Week 2 are applied before analysis.</w:t>
      </w:r>
    </w:p>
    <w:p>
      <w:pPr>
        <w:pStyle w:val="CodeBlock"/>
      </w:pPr>
      <w:r>
        <w:t>print(df.shape)</w:t>
        <w:br/>
        <w:t>print(df.info())</w:t>
        <w:br/>
        <w:t>print(df.isna().sum())</w:t>
        <w:br/>
        <w:t>print(df.duplicated().sum())</w:t>
        <w:br/>
        <w:t>print(df.describe())</w:t>
      </w:r>
    </w:p>
    <w:p>
      <w:pPr>
        <w:pStyle w:val="ListBullet"/>
        <w:spacing w:after="60"/>
      </w:pPr>
      <w:r>
        <w:t>Verify numerical columns contain valid numeric values.</w:t>
      </w:r>
    </w:p>
    <w:p>
      <w:pPr>
        <w:pStyle w:val="ListBullet"/>
        <w:spacing w:after="60"/>
      </w:pPr>
      <w:r>
        <w:t>Check missing values before calculating statistics.</w:t>
      </w:r>
    </w:p>
    <w:p>
      <w:pPr>
        <w:pStyle w:val="ListBullet"/>
        <w:spacing w:after="60"/>
      </w:pPr>
      <w:r>
        <w:t>Remove or investigate duplicate records.</w:t>
      </w:r>
    </w:p>
    <w:p>
      <w:pPr>
        <w:pStyle w:val="ListBullet"/>
        <w:spacing w:after="60"/>
      </w:pPr>
      <w:r>
        <w:t>Confirm that delivery time and distance are non-negative.</w:t>
      </w:r>
    </w:p>
    <w:p>
      <w:pPr>
        <w:pStyle w:val="ListBullet"/>
        <w:spacing w:after="60"/>
      </w:pPr>
      <w:r>
        <w:t>Confirm on_time is binary.</w:t>
      </w:r>
    </w:p>
    <w:p>
      <w:pPr>
        <w:pStyle w:val="ListBullet"/>
        <w:spacing w:after="60"/>
      </w:pPr>
      <w:r>
        <w:t>Use consistent region labels.</w:t>
      </w:r>
    </w:p>
    <w:p>
      <w:pPr>
        <w:pStyle w:val="ListBullet"/>
        <w:spacing w:after="60"/>
      </w:pPr>
      <w:r>
        <w:t>Use median/robust statistics when extreme values influence the mean.</w:t>
      </w:r>
    </w:p>
    <w:p>
      <w:pPr>
        <w:pStyle w:val="Heading1"/>
      </w:pPr>
      <w:r>
        <w:t>5. Exploratory Data Analysis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93050"/>
          </w:tcPr>
          <w:p>
            <w:r/>
            <w:r>
              <w:rPr>
                <w:rFonts w:ascii="Aptos" w:hAnsi="Aptos"/>
                <w:b/>
                <w:color w:val="FFFFFF"/>
                <w:sz w:val="18"/>
              </w:rPr>
              <w:t>EDA Stage</w:t>
            </w:r>
          </w:p>
        </w:tc>
        <w:tc>
          <w:tcPr>
            <w:tcW w:type="dxa" w:w="4320"/>
            <w:vAlign w:val="center"/>
            <w:shd w:fill="193050"/>
          </w:tcPr>
          <w:p>
            <w:r/>
            <w:r>
              <w:rPr>
                <w:rFonts w:ascii="Aptos" w:hAnsi="Aptos"/>
                <w:b/>
                <w:color w:val="FFFFFF"/>
                <w:sz w:val="18"/>
              </w:rPr>
              <w:t>Analysis</w:t>
            </w:r>
          </w:p>
        </w:tc>
        <w:tc>
          <w:tcPr>
            <w:tcW w:type="dxa" w:w="3312"/>
            <w:vAlign w:val="center"/>
            <w:shd w:fill="193050"/>
          </w:tcPr>
          <w:p>
            <w:r/>
            <w:r>
              <w:rPr>
                <w:rFonts w:ascii="Aptos" w:hAnsi="Aptos"/>
                <w:b/>
                <w:color w:val="FFFFFF"/>
                <w:sz w:val="18"/>
              </w:rPr>
              <w:t>Purpose</w:t>
            </w:r>
          </w:p>
        </w:tc>
      </w:tr>
      <w:tr>
        <w:tc>
          <w:tcPr>
            <w:tcW w:type="dxa" w:w="2304"/>
            <w:vAlign w:val="center"/>
            <w:shd w:fill="F5F8FB"/>
          </w:tcPr>
          <w:p>
            <w:r/>
            <w:r>
              <w:rPr>
                <w:rFonts w:ascii="Aptos" w:hAnsi="Aptos"/>
                <w:b w:val="0"/>
                <w:color w:val="232323"/>
                <w:sz w:val="17"/>
              </w:rPr>
              <w:t>Univariate analysis</w:t>
            </w:r>
          </w:p>
        </w:tc>
        <w:tc>
          <w:tcPr>
            <w:tcW w:type="dxa" w:w="4320"/>
            <w:vAlign w:val="center"/>
            <w:shd w:fill="F5F8FB"/>
          </w:tcPr>
          <w:p>
            <w:r/>
            <w:r>
              <w:rPr>
                <w:rFonts w:ascii="Aptos" w:hAnsi="Aptos"/>
                <w:b w:val="0"/>
                <w:color w:val="232323"/>
                <w:sz w:val="17"/>
              </w:rPr>
              <w:t>Mean, median, standard deviation, min/max</w:t>
            </w:r>
          </w:p>
        </w:tc>
        <w:tc>
          <w:tcPr>
            <w:tcW w:type="dxa" w:w="3312"/>
            <w:vAlign w:val="center"/>
            <w:shd w:fill="F5F8FB"/>
          </w:tcPr>
          <w:p>
            <w:r/>
            <w:r>
              <w:rPr>
                <w:rFonts w:ascii="Aptos" w:hAnsi="Aptos"/>
                <w:b w:val="0"/>
                <w:color w:val="232323"/>
                <w:sz w:val="17"/>
              </w:rPr>
              <w:t>Understand individual variables</w:t>
            </w:r>
          </w:p>
        </w:tc>
      </w:tr>
      <w:tr>
        <w:tc>
          <w:tcPr>
            <w:tcW w:type="dxa" w:w="2304"/>
            <w:vAlign w:val="center"/>
          </w:tcPr>
          <w:p>
            <w:r/>
            <w:r>
              <w:rPr>
                <w:rFonts w:ascii="Aptos" w:hAnsi="Aptos"/>
                <w:b w:val="0"/>
                <w:color w:val="232323"/>
                <w:sz w:val="17"/>
              </w:rPr>
              <w:t>Distribution analysis</w:t>
            </w:r>
          </w:p>
        </w:tc>
        <w:tc>
          <w:tcPr>
            <w:tcW w:type="dxa" w:w="4320"/>
            <w:vAlign w:val="center"/>
          </w:tcPr>
          <w:p>
            <w:r/>
            <w:r>
              <w:rPr>
                <w:rFonts w:ascii="Aptos" w:hAnsi="Aptos"/>
                <w:b w:val="0"/>
                <w:color w:val="232323"/>
                <w:sz w:val="17"/>
              </w:rPr>
              <w:t>Histogram, density-style views</w:t>
            </w:r>
          </w:p>
        </w:tc>
        <w:tc>
          <w:tcPr>
            <w:tcW w:type="dxa" w:w="3312"/>
            <w:vAlign w:val="center"/>
          </w:tcPr>
          <w:p>
            <w:r/>
            <w:r>
              <w:rPr>
                <w:rFonts w:ascii="Aptos" w:hAnsi="Aptos"/>
                <w:b w:val="0"/>
                <w:color w:val="232323"/>
                <w:sz w:val="17"/>
              </w:rPr>
              <w:t>Identify skewness and concentration</w:t>
            </w:r>
          </w:p>
        </w:tc>
      </w:tr>
      <w:tr>
        <w:tc>
          <w:tcPr>
            <w:tcW w:type="dxa" w:w="2304"/>
            <w:vAlign w:val="center"/>
            <w:shd w:fill="F5F8FB"/>
          </w:tcPr>
          <w:p>
            <w:r/>
            <w:r>
              <w:rPr>
                <w:rFonts w:ascii="Aptos" w:hAnsi="Aptos"/>
                <w:b w:val="0"/>
                <w:color w:val="232323"/>
                <w:sz w:val="17"/>
              </w:rPr>
              <w:t>Categorical analysis</w:t>
            </w:r>
          </w:p>
        </w:tc>
        <w:tc>
          <w:tcPr>
            <w:tcW w:type="dxa" w:w="4320"/>
            <w:vAlign w:val="center"/>
            <w:shd w:fill="F5F8FB"/>
          </w:tcPr>
          <w:p>
            <w:r/>
            <w:r>
              <w:rPr>
                <w:rFonts w:ascii="Aptos" w:hAnsi="Aptos"/>
                <w:b w:val="0"/>
                <w:color w:val="232323"/>
                <w:sz w:val="17"/>
              </w:rPr>
              <w:t>Counts and regional comparisons</w:t>
            </w:r>
          </w:p>
        </w:tc>
        <w:tc>
          <w:tcPr>
            <w:tcW w:type="dxa" w:w="3312"/>
            <w:vAlign w:val="center"/>
            <w:shd w:fill="F5F8FB"/>
          </w:tcPr>
          <w:p>
            <w:r/>
            <w:r>
              <w:rPr>
                <w:rFonts w:ascii="Aptos" w:hAnsi="Aptos"/>
                <w:b w:val="0"/>
                <w:color w:val="232323"/>
                <w:sz w:val="17"/>
              </w:rPr>
              <w:t>Compare operational segments</w:t>
            </w:r>
          </w:p>
        </w:tc>
      </w:tr>
      <w:tr>
        <w:tc>
          <w:tcPr>
            <w:tcW w:type="dxa" w:w="2304"/>
            <w:vAlign w:val="center"/>
          </w:tcPr>
          <w:p>
            <w:r/>
            <w:r>
              <w:rPr>
                <w:rFonts w:ascii="Aptos" w:hAnsi="Aptos"/>
                <w:b w:val="0"/>
                <w:color w:val="232323"/>
                <w:sz w:val="17"/>
              </w:rPr>
              <w:t>Bivariate analysis</w:t>
            </w:r>
          </w:p>
        </w:tc>
        <w:tc>
          <w:tcPr>
            <w:tcW w:type="dxa" w:w="4320"/>
            <w:vAlign w:val="center"/>
          </w:tcPr>
          <w:p>
            <w:r/>
            <w:r>
              <w:rPr>
                <w:rFonts w:ascii="Aptos" w:hAnsi="Aptos"/>
                <w:b w:val="0"/>
                <w:color w:val="232323"/>
                <w:sz w:val="17"/>
              </w:rPr>
              <w:t>Scatter plots, grouped summaries</w:t>
            </w:r>
          </w:p>
        </w:tc>
        <w:tc>
          <w:tcPr>
            <w:tcW w:type="dxa" w:w="3312"/>
            <w:vAlign w:val="center"/>
          </w:tcPr>
          <w:p>
            <w:r/>
            <w:r>
              <w:rPr>
                <w:rFonts w:ascii="Aptos" w:hAnsi="Aptos"/>
                <w:b w:val="0"/>
                <w:color w:val="232323"/>
                <w:sz w:val="17"/>
              </w:rPr>
              <w:t>Identify relationships</w:t>
            </w:r>
          </w:p>
        </w:tc>
      </w:tr>
      <w:tr>
        <w:tc>
          <w:tcPr>
            <w:tcW w:type="dxa" w:w="2304"/>
            <w:vAlign w:val="center"/>
            <w:shd w:fill="F5F8FB"/>
          </w:tcPr>
          <w:p>
            <w:r/>
            <w:r>
              <w:rPr>
                <w:rFonts w:ascii="Aptos" w:hAnsi="Aptos"/>
                <w:b w:val="0"/>
                <w:color w:val="232323"/>
                <w:sz w:val="17"/>
              </w:rPr>
              <w:t>Variation analysis</w:t>
            </w:r>
          </w:p>
        </w:tc>
        <w:tc>
          <w:tcPr>
            <w:tcW w:type="dxa" w:w="4320"/>
            <w:vAlign w:val="center"/>
            <w:shd w:fill="F5F8FB"/>
          </w:tcPr>
          <w:p>
            <w:r/>
            <w:r>
              <w:rPr>
                <w:rFonts w:ascii="Aptos" w:hAnsi="Aptos"/>
                <w:b w:val="0"/>
                <w:color w:val="232323"/>
                <w:sz w:val="17"/>
              </w:rPr>
              <w:t>Box plots</w:t>
            </w:r>
          </w:p>
        </w:tc>
        <w:tc>
          <w:tcPr>
            <w:tcW w:type="dxa" w:w="3312"/>
            <w:vAlign w:val="center"/>
            <w:shd w:fill="F5F8FB"/>
          </w:tcPr>
          <w:p>
            <w:r/>
            <w:r>
              <w:rPr>
                <w:rFonts w:ascii="Aptos" w:hAnsi="Aptos"/>
                <w:b w:val="0"/>
                <w:color w:val="232323"/>
                <w:sz w:val="17"/>
              </w:rPr>
              <w:t>Compare spread and outliers</w:t>
            </w:r>
          </w:p>
        </w:tc>
      </w:tr>
      <w:tr>
        <w:tc>
          <w:tcPr>
            <w:tcW w:type="dxa" w:w="2304"/>
            <w:vAlign w:val="center"/>
          </w:tcPr>
          <w:p>
            <w:r/>
            <w:r>
              <w:rPr>
                <w:rFonts w:ascii="Aptos" w:hAnsi="Aptos"/>
                <w:b w:val="0"/>
                <w:color w:val="232323"/>
                <w:sz w:val="17"/>
              </w:rPr>
              <w:t>Correlation analysis</w:t>
            </w:r>
          </w:p>
        </w:tc>
        <w:tc>
          <w:tcPr>
            <w:tcW w:type="dxa" w:w="4320"/>
            <w:vAlign w:val="center"/>
          </w:tcPr>
          <w:p>
            <w:r/>
            <w:r>
              <w:rPr>
                <w:rFonts w:ascii="Aptos" w:hAnsi="Aptos"/>
                <w:b w:val="0"/>
                <w:color w:val="232323"/>
                <w:sz w:val="17"/>
              </w:rPr>
              <w:t>Correlation matrix</w:t>
            </w:r>
          </w:p>
        </w:tc>
        <w:tc>
          <w:tcPr>
            <w:tcW w:type="dxa" w:w="3312"/>
            <w:vAlign w:val="center"/>
          </w:tcPr>
          <w:p>
            <w:r/>
            <w:r>
              <w:rPr>
                <w:rFonts w:ascii="Aptos" w:hAnsi="Aptos"/>
                <w:b w:val="0"/>
                <w:color w:val="232323"/>
                <w:sz w:val="17"/>
              </w:rPr>
              <w:t>Identify linear relationships</w:t>
            </w:r>
          </w:p>
        </w:tc>
      </w:tr>
      <w:tr>
        <w:tc>
          <w:tcPr>
            <w:tcW w:type="dxa" w:w="2304"/>
            <w:vAlign w:val="center"/>
            <w:shd w:fill="F5F8FB"/>
          </w:tcPr>
          <w:p>
            <w:r/>
            <w:r>
              <w:rPr>
                <w:rFonts w:ascii="Aptos" w:hAnsi="Aptos"/>
                <w:b w:val="0"/>
                <w:color w:val="232323"/>
                <w:sz w:val="17"/>
              </w:rPr>
              <w:t>Performance analysis</w:t>
            </w:r>
          </w:p>
        </w:tc>
        <w:tc>
          <w:tcPr>
            <w:tcW w:type="dxa" w:w="4320"/>
            <w:vAlign w:val="center"/>
            <w:shd w:fill="F5F8FB"/>
          </w:tcPr>
          <w:p>
            <w:r/>
            <w:r>
              <w:rPr>
                <w:rFonts w:ascii="Aptos" w:hAnsi="Aptos"/>
                <w:b w:val="0"/>
                <w:color w:val="232323"/>
                <w:sz w:val="17"/>
              </w:rPr>
              <w:t>On-time rate, delay summaries</w:t>
            </w:r>
          </w:p>
        </w:tc>
        <w:tc>
          <w:tcPr>
            <w:tcW w:type="dxa" w:w="3312"/>
            <w:vAlign w:val="center"/>
            <w:shd w:fill="F5F8FB"/>
          </w:tcPr>
          <w:p>
            <w:r/>
            <w:r>
              <w:rPr>
                <w:rFonts w:ascii="Aptos" w:hAnsi="Aptos"/>
                <w:b w:val="0"/>
                <w:color w:val="232323"/>
                <w:sz w:val="17"/>
              </w:rPr>
              <w:t>Measure logistics service performance</w:t>
            </w:r>
          </w:p>
        </w:tc>
      </w:tr>
    </w:tbl>
    <w:p/>
    <w:p>
      <w:pPr>
        <w:pStyle w:val="Heading1"/>
      </w:pPr>
      <w:r>
        <w:t>6. Central Tendency and Descriptive Statistics</w:t>
      </w:r>
    </w:p>
    <w:p>
      <w:r>
        <w:t>Central tendency describes the typical value of a variable. Mean is sensitive to extreme values, while median is more robust when logistics data is skewed. Standard deviation describes variability.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520"/>
            <w:vAlign w:val="center"/>
            <w:shd w:fill="193050"/>
          </w:tcPr>
          <w:p>
            <w:r/>
            <w:r>
              <w:rPr>
                <w:rFonts w:ascii="Aptos" w:hAnsi="Aptos"/>
                <w:b/>
                <w:color w:val="FFFFFF"/>
                <w:sz w:val="18"/>
              </w:rPr>
              <w:t>Variable</w:t>
            </w:r>
          </w:p>
        </w:tc>
        <w:tc>
          <w:tcPr>
            <w:tcW w:type="dxa" w:w="1512"/>
            <w:vAlign w:val="center"/>
            <w:shd w:fill="193050"/>
          </w:tcPr>
          <w:p>
            <w:r/>
            <w:r>
              <w:rPr>
                <w:rFonts w:ascii="Aptos" w:hAnsi="Aptos"/>
                <w:b/>
                <w:color w:val="FFFFFF"/>
                <w:sz w:val="18"/>
              </w:rPr>
              <w:t>Mean</w:t>
            </w:r>
          </w:p>
        </w:tc>
        <w:tc>
          <w:tcPr>
            <w:tcW w:type="dxa" w:w="1512"/>
            <w:vAlign w:val="center"/>
            <w:shd w:fill="193050"/>
          </w:tcPr>
          <w:p>
            <w:r/>
            <w:r>
              <w:rPr>
                <w:rFonts w:ascii="Aptos" w:hAnsi="Aptos"/>
                <w:b/>
                <w:color w:val="FFFFFF"/>
                <w:sz w:val="18"/>
              </w:rPr>
              <w:t>Median</w:t>
            </w:r>
          </w:p>
        </w:tc>
        <w:tc>
          <w:tcPr>
            <w:tcW w:type="dxa" w:w="1512"/>
            <w:vAlign w:val="center"/>
            <w:shd w:fill="193050"/>
          </w:tcPr>
          <w:p>
            <w:r/>
            <w:r>
              <w:rPr>
                <w:rFonts w:ascii="Aptos" w:hAnsi="Aptos"/>
                <w:b/>
                <w:color w:val="FFFFFF"/>
                <w:sz w:val="18"/>
              </w:rPr>
              <w:t>Std Dev</w:t>
            </w:r>
          </w:p>
        </w:tc>
        <w:tc>
          <w:tcPr>
            <w:tcW w:type="dxa" w:w="1440"/>
            <w:vAlign w:val="center"/>
            <w:shd w:fill="193050"/>
          </w:tcPr>
          <w:p>
            <w:r/>
            <w:r>
              <w:rPr>
                <w:rFonts w:ascii="Aptos" w:hAnsi="Aptos"/>
                <w:b/>
                <w:color w:val="FFFFFF"/>
                <w:sz w:val="18"/>
              </w:rPr>
              <w:t>Min</w:t>
            </w:r>
          </w:p>
        </w:tc>
        <w:tc>
          <w:tcPr>
            <w:tcW w:type="dxa" w:w="1512"/>
            <w:vAlign w:val="center"/>
            <w:shd w:fill="193050"/>
          </w:tcPr>
          <w:p>
            <w:r/>
            <w:r>
              <w:rPr>
                <w:rFonts w:ascii="Aptos" w:hAnsi="Aptos"/>
                <w:b/>
                <w:color w:val="FFFFFF"/>
                <w:sz w:val="18"/>
              </w:rPr>
              <w:t>Max</w:t>
            </w:r>
          </w:p>
        </w:tc>
      </w:tr>
      <w:tr>
        <w:tc>
          <w:tcPr>
            <w:tcW w:type="dxa" w:w="2520"/>
            <w:vAlign w:val="center"/>
            <w:shd w:fill="F5F8FB"/>
          </w:tcPr>
          <w:p>
            <w:r/>
            <w:r>
              <w:rPr>
                <w:rFonts w:ascii="Aptos" w:hAnsi="Aptos"/>
                <w:b w:val="0"/>
                <w:color w:val="232323"/>
                <w:sz w:val="17"/>
              </w:rPr>
              <w:t>Shipment Volume</w:t>
            </w:r>
          </w:p>
        </w:tc>
        <w:tc>
          <w:tcPr>
            <w:tcW w:type="dxa" w:w="1512"/>
            <w:vAlign w:val="center"/>
            <w:shd w:fill="F5F8FB"/>
          </w:tcPr>
          <w:p>
            <w:r/>
            <w:r>
              <w:rPr>
                <w:rFonts w:ascii="Aptos" w:hAnsi="Aptos"/>
                <w:b w:val="0"/>
                <w:color w:val="232323"/>
                <w:sz w:val="17"/>
              </w:rPr>
              <w:t>182.57</w:t>
            </w:r>
          </w:p>
        </w:tc>
        <w:tc>
          <w:tcPr>
            <w:tcW w:type="dxa" w:w="1512"/>
            <w:vAlign w:val="center"/>
            <w:shd w:fill="F5F8FB"/>
          </w:tcPr>
          <w:p>
            <w:r/>
            <w:r>
              <w:rPr>
                <w:rFonts w:ascii="Aptos" w:hAnsi="Aptos"/>
                <w:b w:val="0"/>
                <w:color w:val="232323"/>
                <w:sz w:val="17"/>
              </w:rPr>
              <w:t>182.00</w:t>
            </w:r>
          </w:p>
        </w:tc>
        <w:tc>
          <w:tcPr>
            <w:tcW w:type="dxa" w:w="1512"/>
            <w:vAlign w:val="center"/>
            <w:shd w:fill="F5F8FB"/>
          </w:tcPr>
          <w:p>
            <w:r/>
            <w:r>
              <w:rPr>
                <w:rFonts w:ascii="Aptos" w:hAnsi="Aptos"/>
                <w:b w:val="0"/>
                <w:color w:val="232323"/>
                <w:sz w:val="17"/>
              </w:rPr>
              <w:t>54.75</w:t>
            </w:r>
          </w:p>
        </w:tc>
        <w:tc>
          <w:tcPr>
            <w:tcW w:type="dxa" w:w="1440"/>
            <w:vAlign w:val="center"/>
            <w:shd w:fill="F5F8FB"/>
          </w:tcPr>
          <w:p>
            <w:r/>
            <w:r>
              <w:rPr>
                <w:rFonts w:ascii="Aptos" w:hAnsi="Aptos"/>
                <w:b w:val="0"/>
                <w:color w:val="232323"/>
                <w:sz w:val="17"/>
              </w:rPr>
              <w:t>25.00</w:t>
            </w:r>
          </w:p>
        </w:tc>
        <w:tc>
          <w:tcPr>
            <w:tcW w:type="dxa" w:w="1512"/>
            <w:vAlign w:val="center"/>
            <w:shd w:fill="F5F8FB"/>
          </w:tcPr>
          <w:p>
            <w:r/>
            <w:r>
              <w:rPr>
                <w:rFonts w:ascii="Aptos" w:hAnsi="Aptos"/>
                <w:b w:val="0"/>
                <w:color w:val="232323"/>
                <w:sz w:val="17"/>
              </w:rPr>
              <w:t>356.00</w:t>
            </w:r>
          </w:p>
        </w:tc>
      </w:tr>
      <w:tr>
        <w:tc>
          <w:tcPr>
            <w:tcW w:type="dxa" w:w="2520"/>
            <w:vAlign w:val="center"/>
          </w:tcPr>
          <w:p>
            <w:r/>
            <w:r>
              <w:rPr>
                <w:rFonts w:ascii="Aptos" w:hAnsi="Aptos"/>
                <w:b w:val="0"/>
                <w:color w:val="232323"/>
                <w:sz w:val="17"/>
              </w:rPr>
              <w:t>Distance Km</w:t>
            </w:r>
          </w:p>
        </w:tc>
        <w:tc>
          <w:tcPr>
            <w:tcW w:type="dxa" w:w="1512"/>
            <w:vAlign w:val="center"/>
          </w:tcPr>
          <w:p>
            <w:r/>
            <w:r>
              <w:rPr>
                <w:rFonts w:ascii="Aptos" w:hAnsi="Aptos"/>
                <w:b w:val="0"/>
                <w:color w:val="232323"/>
                <w:sz w:val="17"/>
              </w:rPr>
              <w:t>453.24</w:t>
            </w:r>
          </w:p>
        </w:tc>
        <w:tc>
          <w:tcPr>
            <w:tcW w:type="dxa" w:w="1512"/>
            <w:vAlign w:val="center"/>
          </w:tcPr>
          <w:p>
            <w:r/>
            <w:r>
              <w:rPr>
                <w:rFonts w:ascii="Aptos" w:hAnsi="Aptos"/>
                <w:b w:val="0"/>
                <w:color w:val="232323"/>
                <w:sz w:val="17"/>
              </w:rPr>
              <w:t>445.25</w:t>
            </w:r>
          </w:p>
        </w:tc>
        <w:tc>
          <w:tcPr>
            <w:tcW w:type="dxa" w:w="1512"/>
            <w:vAlign w:val="center"/>
          </w:tcPr>
          <w:p>
            <w:r/>
            <w:r>
              <w:rPr>
                <w:rFonts w:ascii="Aptos" w:hAnsi="Aptos"/>
                <w:b w:val="0"/>
                <w:color w:val="232323"/>
                <w:sz w:val="17"/>
              </w:rPr>
              <w:t>157.66</w:t>
            </w:r>
          </w:p>
        </w:tc>
        <w:tc>
          <w:tcPr>
            <w:tcW w:type="dxa" w:w="1440"/>
            <w:vAlign w:val="center"/>
          </w:tcPr>
          <w:p>
            <w:r/>
            <w:r>
              <w:rPr>
                <w:rFonts w:ascii="Aptos" w:hAnsi="Aptos"/>
                <w:b w:val="0"/>
                <w:color w:val="232323"/>
                <w:sz w:val="17"/>
              </w:rPr>
              <w:t>35.00</w:t>
            </w:r>
          </w:p>
        </w:tc>
        <w:tc>
          <w:tcPr>
            <w:tcW w:type="dxa" w:w="1512"/>
            <w:vAlign w:val="center"/>
          </w:tcPr>
          <w:p>
            <w:r/>
            <w:r>
              <w:rPr>
                <w:rFonts w:ascii="Aptos" w:hAnsi="Aptos"/>
                <w:b w:val="0"/>
                <w:color w:val="232323"/>
                <w:sz w:val="17"/>
              </w:rPr>
              <w:t>1120.40</w:t>
            </w:r>
          </w:p>
        </w:tc>
      </w:tr>
      <w:tr>
        <w:tc>
          <w:tcPr>
            <w:tcW w:type="dxa" w:w="2520"/>
            <w:vAlign w:val="center"/>
            <w:shd w:fill="F5F8FB"/>
          </w:tcPr>
          <w:p>
            <w:r/>
            <w:r>
              <w:rPr>
                <w:rFonts w:ascii="Aptos" w:hAnsi="Aptos"/>
                <w:b w:val="0"/>
                <w:color w:val="232323"/>
                <w:sz w:val="17"/>
              </w:rPr>
              <w:t>Transport Cost</w:t>
            </w:r>
          </w:p>
        </w:tc>
        <w:tc>
          <w:tcPr>
            <w:tcW w:type="dxa" w:w="1512"/>
            <w:vAlign w:val="center"/>
            <w:shd w:fill="F5F8FB"/>
          </w:tcPr>
          <w:p>
            <w:r/>
            <w:r>
              <w:rPr>
                <w:rFonts w:ascii="Aptos" w:hAnsi="Aptos"/>
                <w:b w:val="0"/>
                <w:color w:val="232323"/>
                <w:sz w:val="17"/>
              </w:rPr>
              <w:t>1632.28</w:t>
            </w:r>
          </w:p>
        </w:tc>
        <w:tc>
          <w:tcPr>
            <w:tcW w:type="dxa" w:w="1512"/>
            <w:vAlign w:val="center"/>
            <w:shd w:fill="F5F8FB"/>
          </w:tcPr>
          <w:p>
            <w:r/>
            <w:r>
              <w:rPr>
                <w:rFonts w:ascii="Aptos" w:hAnsi="Aptos"/>
                <w:b w:val="0"/>
                <w:color w:val="232323"/>
                <w:sz w:val="17"/>
              </w:rPr>
              <w:t>1655.14</w:t>
            </w:r>
          </w:p>
        </w:tc>
        <w:tc>
          <w:tcPr>
            <w:tcW w:type="dxa" w:w="1512"/>
            <w:vAlign w:val="center"/>
            <w:shd w:fill="F5F8FB"/>
          </w:tcPr>
          <w:p>
            <w:r/>
            <w:r>
              <w:rPr>
                <w:rFonts w:ascii="Aptos" w:hAnsi="Aptos"/>
                <w:b w:val="0"/>
                <w:color w:val="232323"/>
                <w:sz w:val="17"/>
              </w:rPr>
              <w:t>454.15</w:t>
            </w:r>
          </w:p>
        </w:tc>
        <w:tc>
          <w:tcPr>
            <w:tcW w:type="dxa" w:w="1440"/>
            <w:vAlign w:val="center"/>
            <w:shd w:fill="F5F8FB"/>
          </w:tcPr>
          <w:p>
            <w:r/>
            <w:r>
              <w:rPr>
                <w:rFonts w:ascii="Aptos" w:hAnsi="Aptos"/>
                <w:b w:val="0"/>
                <w:color w:val="232323"/>
                <w:sz w:val="17"/>
              </w:rPr>
              <w:t>250.00</w:t>
            </w:r>
          </w:p>
        </w:tc>
        <w:tc>
          <w:tcPr>
            <w:tcW w:type="dxa" w:w="1512"/>
            <w:vAlign w:val="center"/>
            <w:shd w:fill="F5F8FB"/>
          </w:tcPr>
          <w:p>
            <w:r/>
            <w:r>
              <w:rPr>
                <w:rFonts w:ascii="Aptos" w:hAnsi="Aptos"/>
                <w:b w:val="0"/>
                <w:color w:val="232323"/>
                <w:sz w:val="17"/>
              </w:rPr>
              <w:t>3371.16</w:t>
            </w:r>
          </w:p>
        </w:tc>
      </w:tr>
      <w:tr>
        <w:tc>
          <w:tcPr>
            <w:tcW w:type="dxa" w:w="2520"/>
            <w:vAlign w:val="center"/>
          </w:tcPr>
          <w:p>
            <w:r/>
            <w:r>
              <w:rPr>
                <w:rFonts w:ascii="Aptos" w:hAnsi="Aptos"/>
                <w:b w:val="0"/>
                <w:color w:val="232323"/>
                <w:sz w:val="17"/>
              </w:rPr>
              <w:t>Delivery Time Days</w:t>
            </w:r>
          </w:p>
        </w:tc>
        <w:tc>
          <w:tcPr>
            <w:tcW w:type="dxa" w:w="1512"/>
            <w:vAlign w:val="center"/>
          </w:tcPr>
          <w:p>
            <w:r/>
            <w:r>
              <w:rPr>
                <w:rFonts w:ascii="Aptos" w:hAnsi="Aptos"/>
                <w:b w:val="0"/>
                <w:color w:val="232323"/>
                <w:sz w:val="17"/>
              </w:rPr>
              <w:t>5.96</w:t>
            </w:r>
          </w:p>
        </w:tc>
        <w:tc>
          <w:tcPr>
            <w:tcW w:type="dxa" w:w="1512"/>
            <w:vAlign w:val="center"/>
          </w:tcPr>
          <w:p>
            <w:r/>
            <w:r>
              <w:rPr>
                <w:rFonts w:ascii="Aptos" w:hAnsi="Aptos"/>
                <w:b w:val="0"/>
                <w:color w:val="232323"/>
                <w:sz w:val="17"/>
              </w:rPr>
              <w:t>5.90</w:t>
            </w:r>
          </w:p>
        </w:tc>
        <w:tc>
          <w:tcPr>
            <w:tcW w:type="dxa" w:w="1512"/>
            <w:vAlign w:val="center"/>
          </w:tcPr>
          <w:p>
            <w:r/>
            <w:r>
              <w:rPr>
                <w:rFonts w:ascii="Aptos" w:hAnsi="Aptos"/>
                <w:b w:val="0"/>
                <w:color w:val="232323"/>
                <w:sz w:val="17"/>
              </w:rPr>
              <w:t>1.53</w:t>
            </w:r>
          </w:p>
        </w:tc>
        <w:tc>
          <w:tcPr>
            <w:tcW w:type="dxa" w:w="1440"/>
            <w:vAlign w:val="center"/>
          </w:tcPr>
          <w:p>
            <w:r/>
            <w:r>
              <w:rPr>
                <w:rFonts w:ascii="Aptos" w:hAnsi="Aptos"/>
                <w:b w:val="0"/>
                <w:color w:val="232323"/>
                <w:sz w:val="17"/>
              </w:rPr>
              <w:t>1.60</w:t>
            </w:r>
          </w:p>
        </w:tc>
        <w:tc>
          <w:tcPr>
            <w:tcW w:type="dxa" w:w="1512"/>
            <w:vAlign w:val="center"/>
          </w:tcPr>
          <w:p>
            <w:r/>
            <w:r>
              <w:rPr>
                <w:rFonts w:ascii="Aptos" w:hAnsi="Aptos"/>
                <w:b w:val="0"/>
                <w:color w:val="232323"/>
                <w:sz w:val="17"/>
              </w:rPr>
              <w:t>11.48</w:t>
            </w:r>
          </w:p>
        </w:tc>
      </w:tr>
      <w:tr>
        <w:tc>
          <w:tcPr>
            <w:tcW w:type="dxa" w:w="2520"/>
            <w:vAlign w:val="center"/>
            <w:shd w:fill="F5F8FB"/>
          </w:tcPr>
          <w:p>
            <w:r/>
            <w:r>
              <w:rPr>
                <w:rFonts w:ascii="Aptos" w:hAnsi="Aptos"/>
                <w:b w:val="0"/>
                <w:color w:val="232323"/>
                <w:sz w:val="17"/>
              </w:rPr>
              <w:t>Delay Days</w:t>
            </w:r>
          </w:p>
        </w:tc>
        <w:tc>
          <w:tcPr>
            <w:tcW w:type="dxa" w:w="1512"/>
            <w:vAlign w:val="center"/>
            <w:shd w:fill="F5F8FB"/>
          </w:tcPr>
          <w:p>
            <w:r/>
            <w:r>
              <w:rPr>
                <w:rFonts w:ascii="Aptos" w:hAnsi="Aptos"/>
                <w:b w:val="0"/>
                <w:color w:val="232323"/>
                <w:sz w:val="17"/>
              </w:rPr>
              <w:t>1.50</w:t>
            </w:r>
          </w:p>
        </w:tc>
        <w:tc>
          <w:tcPr>
            <w:tcW w:type="dxa" w:w="1512"/>
            <w:vAlign w:val="center"/>
            <w:shd w:fill="F5F8FB"/>
          </w:tcPr>
          <w:p>
            <w:r/>
            <w:r>
              <w:rPr>
                <w:rFonts w:ascii="Aptos" w:hAnsi="Aptos"/>
                <w:b w:val="0"/>
                <w:color w:val="232323"/>
                <w:sz w:val="17"/>
              </w:rPr>
              <w:t>1.31</w:t>
            </w:r>
          </w:p>
        </w:tc>
        <w:tc>
          <w:tcPr>
            <w:tcW w:type="dxa" w:w="1512"/>
            <w:vAlign w:val="center"/>
            <w:shd w:fill="F5F8FB"/>
          </w:tcPr>
          <w:p>
            <w:r/>
            <w:r>
              <w:rPr>
                <w:rFonts w:ascii="Aptos" w:hAnsi="Aptos"/>
                <w:b w:val="0"/>
                <w:color w:val="232323"/>
                <w:sz w:val="17"/>
              </w:rPr>
              <w:t>1.39</w:t>
            </w:r>
          </w:p>
        </w:tc>
        <w:tc>
          <w:tcPr>
            <w:tcW w:type="dxa" w:w="1440"/>
            <w:vAlign w:val="center"/>
            <w:shd w:fill="F5F8FB"/>
          </w:tcPr>
          <w:p>
            <w:r/>
            <w:r>
              <w:rPr>
                <w:rFonts w:ascii="Aptos" w:hAnsi="Aptos"/>
                <w:b w:val="0"/>
                <w:color w:val="232323"/>
                <w:sz w:val="17"/>
              </w:rPr>
              <w:t>0.00</w:t>
            </w:r>
          </w:p>
        </w:tc>
        <w:tc>
          <w:tcPr>
            <w:tcW w:type="dxa" w:w="1512"/>
            <w:vAlign w:val="center"/>
            <w:shd w:fill="F5F8FB"/>
          </w:tcPr>
          <w:p>
            <w:r/>
            <w:r>
              <w:rPr>
                <w:rFonts w:ascii="Aptos" w:hAnsi="Aptos"/>
                <w:b w:val="0"/>
                <w:color w:val="232323"/>
                <w:sz w:val="17"/>
              </w:rPr>
              <w:t>6.53</w:t>
            </w:r>
          </w:p>
        </w:tc>
      </w:tr>
      <w:tr>
        <w:tc>
          <w:tcPr>
            <w:tcW w:type="dxa" w:w="2520"/>
            <w:vAlign w:val="center"/>
          </w:tcPr>
          <w:p>
            <w:r/>
            <w:r>
              <w:rPr>
                <w:rFonts w:ascii="Aptos" w:hAnsi="Aptos"/>
                <w:b w:val="0"/>
                <w:color w:val="232323"/>
                <w:sz w:val="17"/>
              </w:rPr>
              <w:t>On Time</w:t>
            </w:r>
          </w:p>
        </w:tc>
        <w:tc>
          <w:tcPr>
            <w:tcW w:type="dxa" w:w="1512"/>
            <w:vAlign w:val="center"/>
          </w:tcPr>
          <w:p>
            <w:r/>
            <w:r>
              <w:rPr>
                <w:rFonts w:ascii="Aptos" w:hAnsi="Aptos"/>
                <w:b w:val="0"/>
                <w:color w:val="232323"/>
                <w:sz w:val="17"/>
              </w:rPr>
              <w:t>0.27</w:t>
            </w:r>
          </w:p>
        </w:tc>
        <w:tc>
          <w:tcPr>
            <w:tcW w:type="dxa" w:w="1512"/>
            <w:vAlign w:val="center"/>
          </w:tcPr>
          <w:p>
            <w:r/>
            <w:r>
              <w:rPr>
                <w:rFonts w:ascii="Aptos" w:hAnsi="Aptos"/>
                <w:b w:val="0"/>
                <w:color w:val="232323"/>
                <w:sz w:val="17"/>
              </w:rPr>
              <w:t>0.00</w:t>
            </w:r>
          </w:p>
        </w:tc>
        <w:tc>
          <w:tcPr>
            <w:tcW w:type="dxa" w:w="1512"/>
            <w:vAlign w:val="center"/>
          </w:tcPr>
          <w:p>
            <w:r/>
            <w:r>
              <w:rPr>
                <w:rFonts w:ascii="Aptos" w:hAnsi="Aptos"/>
                <w:b w:val="0"/>
                <w:color w:val="232323"/>
                <w:sz w:val="17"/>
              </w:rPr>
              <w:t>0.44</w:t>
            </w:r>
          </w:p>
        </w:tc>
        <w:tc>
          <w:tcPr>
            <w:tcW w:type="dxa" w:w="1440"/>
            <w:vAlign w:val="center"/>
          </w:tcPr>
          <w:p>
            <w:r/>
            <w:r>
              <w:rPr>
                <w:rFonts w:ascii="Aptos" w:hAnsi="Aptos"/>
                <w:b w:val="0"/>
                <w:color w:val="232323"/>
                <w:sz w:val="17"/>
              </w:rPr>
              <w:t>0.00</w:t>
            </w:r>
          </w:p>
        </w:tc>
        <w:tc>
          <w:tcPr>
            <w:tcW w:type="dxa" w:w="1512"/>
            <w:vAlign w:val="center"/>
          </w:tcPr>
          <w:p>
            <w:r/>
            <w:r>
              <w:rPr>
                <w:rFonts w:ascii="Aptos" w:hAnsi="Aptos"/>
                <w:b w:val="0"/>
                <w:color w:val="232323"/>
                <w:sz w:val="17"/>
              </w:rPr>
              <w:t>1.00</w:t>
            </w:r>
          </w:p>
        </w:tc>
      </w:tr>
      <w:tr>
        <w:tc>
          <w:tcPr>
            <w:tcW w:type="dxa" w:w="2520"/>
            <w:vAlign w:val="center"/>
            <w:shd w:fill="F5F8FB"/>
          </w:tcPr>
          <w:p>
            <w:r/>
            <w:r>
              <w:rPr>
                <w:rFonts w:ascii="Aptos" w:hAnsi="Aptos"/>
                <w:b w:val="0"/>
                <w:color w:val="232323"/>
                <w:sz w:val="17"/>
              </w:rPr>
              <w:t>Fuel Cost</w:t>
            </w:r>
          </w:p>
        </w:tc>
        <w:tc>
          <w:tcPr>
            <w:tcW w:type="dxa" w:w="1512"/>
            <w:vAlign w:val="center"/>
            <w:shd w:fill="F5F8FB"/>
          </w:tcPr>
          <w:p>
            <w:r/>
            <w:r>
              <w:rPr>
                <w:rFonts w:ascii="Aptos" w:hAnsi="Aptos"/>
                <w:b w:val="0"/>
                <w:color w:val="232323"/>
                <w:sz w:val="17"/>
              </w:rPr>
              <w:t>398.23</w:t>
            </w:r>
          </w:p>
        </w:tc>
        <w:tc>
          <w:tcPr>
            <w:tcW w:type="dxa" w:w="1512"/>
            <w:vAlign w:val="center"/>
            <w:shd w:fill="F5F8FB"/>
          </w:tcPr>
          <w:p>
            <w:r/>
            <w:r>
              <w:rPr>
                <w:rFonts w:ascii="Aptos" w:hAnsi="Aptos"/>
                <w:b w:val="0"/>
                <w:color w:val="232323"/>
                <w:sz w:val="17"/>
              </w:rPr>
              <w:t>397.14</w:t>
            </w:r>
          </w:p>
        </w:tc>
        <w:tc>
          <w:tcPr>
            <w:tcW w:type="dxa" w:w="1512"/>
            <w:vAlign w:val="center"/>
            <w:shd w:fill="F5F8FB"/>
          </w:tcPr>
          <w:p>
            <w:r/>
            <w:r>
              <w:rPr>
                <w:rFonts w:ascii="Aptos" w:hAnsi="Aptos"/>
                <w:b w:val="0"/>
                <w:color w:val="232323"/>
                <w:sz w:val="17"/>
              </w:rPr>
              <w:t>107.52</w:t>
            </w:r>
          </w:p>
        </w:tc>
        <w:tc>
          <w:tcPr>
            <w:tcW w:type="dxa" w:w="1440"/>
            <w:vAlign w:val="center"/>
            <w:shd w:fill="F5F8FB"/>
          </w:tcPr>
          <w:p>
            <w:r/>
            <w:r>
              <w:rPr>
                <w:rFonts w:ascii="Aptos" w:hAnsi="Aptos"/>
                <w:b w:val="0"/>
                <w:color w:val="232323"/>
                <w:sz w:val="17"/>
              </w:rPr>
              <w:t>87.87</w:t>
            </w:r>
          </w:p>
        </w:tc>
        <w:tc>
          <w:tcPr>
            <w:tcW w:type="dxa" w:w="1512"/>
            <w:vAlign w:val="center"/>
            <w:shd w:fill="F5F8FB"/>
          </w:tcPr>
          <w:p>
            <w:r/>
            <w:r>
              <w:rPr>
                <w:rFonts w:ascii="Aptos" w:hAnsi="Aptos"/>
                <w:b w:val="0"/>
                <w:color w:val="232323"/>
                <w:sz w:val="17"/>
              </w:rPr>
              <w:t>819.68</w:t>
            </w:r>
          </w:p>
        </w:tc>
      </w:tr>
      <w:tr>
        <w:tc>
          <w:tcPr>
            <w:tcW w:type="dxa" w:w="2520"/>
            <w:vAlign w:val="center"/>
          </w:tcPr>
          <w:p>
            <w:r/>
            <w:r>
              <w:rPr>
                <w:rFonts w:ascii="Aptos" w:hAnsi="Aptos"/>
                <w:b w:val="0"/>
                <w:color w:val="232323"/>
                <w:sz w:val="17"/>
              </w:rPr>
              <w:t>Order Value</w:t>
            </w:r>
          </w:p>
        </w:tc>
        <w:tc>
          <w:tcPr>
            <w:tcW w:type="dxa" w:w="1512"/>
            <w:vAlign w:val="center"/>
          </w:tcPr>
          <w:p>
            <w:r/>
            <w:r>
              <w:rPr>
                <w:rFonts w:ascii="Aptos" w:hAnsi="Aptos"/>
                <w:b w:val="0"/>
                <w:color w:val="232323"/>
                <w:sz w:val="17"/>
              </w:rPr>
              <w:t>3507.48</w:t>
            </w:r>
          </w:p>
        </w:tc>
        <w:tc>
          <w:tcPr>
            <w:tcW w:type="dxa" w:w="1512"/>
            <w:vAlign w:val="center"/>
          </w:tcPr>
          <w:p>
            <w:r/>
            <w:r>
              <w:rPr>
                <w:rFonts w:ascii="Aptos" w:hAnsi="Aptos"/>
                <w:b w:val="0"/>
                <w:color w:val="232323"/>
                <w:sz w:val="17"/>
              </w:rPr>
              <w:t>3013.55</w:t>
            </w:r>
          </w:p>
        </w:tc>
        <w:tc>
          <w:tcPr>
            <w:tcW w:type="dxa" w:w="1512"/>
            <w:vAlign w:val="center"/>
          </w:tcPr>
          <w:p>
            <w:r/>
            <w:r>
              <w:rPr>
                <w:rFonts w:ascii="Aptos" w:hAnsi="Aptos"/>
                <w:b w:val="0"/>
                <w:color w:val="232323"/>
                <w:sz w:val="17"/>
              </w:rPr>
              <w:t>2069.86</w:t>
            </w:r>
          </w:p>
        </w:tc>
        <w:tc>
          <w:tcPr>
            <w:tcW w:type="dxa" w:w="1440"/>
            <w:vAlign w:val="center"/>
          </w:tcPr>
          <w:p>
            <w:r/>
            <w:r>
              <w:rPr>
                <w:rFonts w:ascii="Aptos" w:hAnsi="Aptos"/>
                <w:b w:val="0"/>
                <w:color w:val="232323"/>
                <w:sz w:val="17"/>
              </w:rPr>
              <w:t>361.35</w:t>
            </w:r>
          </w:p>
        </w:tc>
        <w:tc>
          <w:tcPr>
            <w:tcW w:type="dxa" w:w="1512"/>
            <w:vAlign w:val="center"/>
          </w:tcPr>
          <w:p>
            <w:r/>
            <w:r>
              <w:rPr>
                <w:rFonts w:ascii="Aptos" w:hAnsi="Aptos"/>
                <w:b w:val="0"/>
                <w:color w:val="232323"/>
                <w:sz w:val="17"/>
              </w:rPr>
              <w:t>19102.23</w:t>
            </w:r>
          </w:p>
        </w:tc>
      </w:tr>
      <w:tr>
        <w:tc>
          <w:tcPr>
            <w:tcW w:type="dxa" w:w="2520"/>
            <w:vAlign w:val="center"/>
            <w:shd w:fill="F5F8FB"/>
          </w:tcPr>
          <w:p>
            <w:r/>
            <w:r>
              <w:rPr>
                <w:rFonts w:ascii="Aptos" w:hAnsi="Aptos"/>
                <w:b w:val="0"/>
                <w:color w:val="232323"/>
                <w:sz w:val="17"/>
              </w:rPr>
              <w:t>Customer Rating</w:t>
            </w:r>
          </w:p>
        </w:tc>
        <w:tc>
          <w:tcPr>
            <w:tcW w:type="dxa" w:w="1512"/>
            <w:vAlign w:val="center"/>
            <w:shd w:fill="F5F8FB"/>
          </w:tcPr>
          <w:p>
            <w:r/>
            <w:r>
              <w:rPr>
                <w:rFonts w:ascii="Aptos" w:hAnsi="Aptos"/>
                <w:b w:val="0"/>
                <w:color w:val="232323"/>
                <w:sz w:val="17"/>
              </w:rPr>
              <w:t>4.18</w:t>
            </w:r>
          </w:p>
        </w:tc>
        <w:tc>
          <w:tcPr>
            <w:tcW w:type="dxa" w:w="1512"/>
            <w:vAlign w:val="center"/>
            <w:shd w:fill="F5F8FB"/>
          </w:tcPr>
          <w:p>
            <w:r/>
            <w:r>
              <w:rPr>
                <w:rFonts w:ascii="Aptos" w:hAnsi="Aptos"/>
                <w:b w:val="0"/>
                <w:color w:val="232323"/>
                <w:sz w:val="17"/>
              </w:rPr>
              <w:t>4.20</w:t>
            </w:r>
          </w:p>
        </w:tc>
        <w:tc>
          <w:tcPr>
            <w:tcW w:type="dxa" w:w="1512"/>
            <w:vAlign w:val="center"/>
            <w:shd w:fill="F5F8FB"/>
          </w:tcPr>
          <w:p>
            <w:r/>
            <w:r>
              <w:rPr>
                <w:rFonts w:ascii="Aptos" w:hAnsi="Aptos"/>
                <w:b w:val="0"/>
                <w:color w:val="232323"/>
                <w:sz w:val="17"/>
              </w:rPr>
              <w:t>0.51</w:t>
            </w:r>
          </w:p>
        </w:tc>
        <w:tc>
          <w:tcPr>
            <w:tcW w:type="dxa" w:w="1440"/>
            <w:vAlign w:val="center"/>
            <w:shd w:fill="F5F8FB"/>
          </w:tcPr>
          <w:p>
            <w:r/>
            <w:r>
              <w:rPr>
                <w:rFonts w:ascii="Aptos" w:hAnsi="Aptos"/>
                <w:b w:val="0"/>
                <w:color w:val="232323"/>
                <w:sz w:val="17"/>
              </w:rPr>
              <w:t>1.90</w:t>
            </w:r>
          </w:p>
        </w:tc>
        <w:tc>
          <w:tcPr>
            <w:tcW w:type="dxa" w:w="1512"/>
            <w:vAlign w:val="center"/>
            <w:shd w:fill="F5F8FB"/>
          </w:tcPr>
          <w:p>
            <w:r/>
            <w:r>
              <w:rPr>
                <w:rFonts w:ascii="Aptos" w:hAnsi="Aptos"/>
                <w:b w:val="0"/>
                <w:color w:val="232323"/>
                <w:sz w:val="17"/>
              </w:rPr>
              <w:t>5.00</w:t>
            </w:r>
          </w:p>
        </w:tc>
      </w:tr>
    </w:tbl>
    <w:p/>
    <w:p>
      <w:pPr>
        <w:pStyle w:val="Heading2"/>
      </w:pPr>
      <w:r>
        <w:t>6.1 Interpretation</w:t>
      </w:r>
    </w:p>
    <w:p>
      <w:r>
        <w:t>The descriptive table provides a baseline for the dataset. Differences between mean and median indicate potential skewness. For example, transportation cost and order value can naturally have long right tails because a small number of large shipments may be substantially more expensive than typical shipments.</w:t>
      </w:r>
    </w:p>
    <w:p>
      <w:pPr>
        <w:pStyle w:val="Heading1"/>
      </w:pPr>
      <w:r>
        <w:t>7. Distribution Analysis</w:t>
      </w:r>
    </w:p>
    <w:p>
      <w:pPr>
        <w:pStyle w:val="Heading2"/>
      </w:pPr>
      <w:r>
        <w:t>7.1 Delivery Time Distribution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2_delivery_distribution.png"/>
                    <pic:cNvPicPr/>
                  </pic:nvPicPr>
                  <pic:blipFill>
                    <a:blip r:embed="rId9"/>
                    <a:stretch>
                      <a:fillRect/>
                    </a:stretch>
                  </pic:blipFill>
                  <pic:spPr>
                    <a:xfrm>
                      <a:off x="0" y="0"/>
                      <a:ext cx="5669280" cy="3543300"/>
                    </a:xfrm>
                    <a:prstGeom prst="rect"/>
                  </pic:spPr>
                </pic:pic>
              </a:graphicData>
            </a:graphic>
          </wp:inline>
        </w:drawing>
      </w:r>
    </w:p>
    <w:p>
      <w:r>
        <w:t>The histogram shows how delivery duration is distributed across shipments. It helps determine whether most shipments are concentrated around a typical delivery window or whether a long tail of slow deliveries exists. This is useful for service-level planning because averages alone can hide a small but operationally important group of very slow deliveries.</w:t>
      </w:r>
    </w:p>
    <w:p>
      <w:pPr>
        <w:pStyle w:val="Heading2"/>
      </w:pPr>
      <w:r>
        <w:t>7.2 Transportation Cost Distribution</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3_transport_cost_distribution.png"/>
                    <pic:cNvPicPr/>
                  </pic:nvPicPr>
                  <pic:blipFill>
                    <a:blip r:embed="rId10"/>
                    <a:stretch>
                      <a:fillRect/>
                    </a:stretch>
                  </pic:blipFill>
                  <pic:spPr>
                    <a:xfrm>
                      <a:off x="0" y="0"/>
                      <a:ext cx="5669280" cy="3543300"/>
                    </a:xfrm>
                    <a:prstGeom prst="rect"/>
                  </pic:spPr>
                </pic:pic>
              </a:graphicData>
            </a:graphic>
          </wp:inline>
        </w:drawing>
      </w:r>
    </w:p>
    <w:p>
      <w:r>
        <w:t>Transportation cost distribution helps identify the typical cost range and whether high-cost shipment events are common or exceptional. A right-skewed distribution would indicate that a small number of expensive shipments can significantly increase the mean.</w:t>
      </w:r>
    </w:p>
    <w:p>
      <w:pPr>
        <w:pStyle w:val="Heading1"/>
      </w:pPr>
      <w:r>
        <w:t>8. Logistics Performance Visualizations</w:t>
      </w:r>
    </w:p>
    <w:p>
      <w:pPr>
        <w:pStyle w:val="Heading2"/>
      </w:pPr>
      <w:r>
        <w:t>8.1 Shipment Volume by Region</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1_shipment_volume_region.png"/>
                    <pic:cNvPicPr/>
                  </pic:nvPicPr>
                  <pic:blipFill>
                    <a:blip r:embed="rId11"/>
                    <a:stretch>
                      <a:fillRect/>
                    </a:stretch>
                  </pic:blipFill>
                  <pic:spPr>
                    <a:xfrm>
                      <a:off x="0" y="0"/>
                      <a:ext cx="5669280" cy="3543300"/>
                    </a:xfrm>
                    <a:prstGeom prst="rect"/>
                  </pic:spPr>
                </pic:pic>
              </a:graphicData>
            </a:graphic>
          </wp:inline>
        </w:drawing>
      </w:r>
    </w:p>
    <w:p>
      <w:r>
        <w:t>The regional shipment-volume chart identifies where operational activity is concentrated. High-volume regions may require more delivery capacity, warehouse resources, vehicles, or dispatch planning. However, volume alone does not indicate poor performance, so it should be compared with service and cost KPIs.</w:t>
      </w:r>
    </w:p>
    <w:p>
      <w:pPr>
        <w:pStyle w:val="Heading2"/>
      </w:pPr>
      <w:r>
        <w:t>8.2 Delivery Time by Region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6_delivery_region_boxplot.png"/>
                    <pic:cNvPicPr/>
                  </pic:nvPicPr>
                  <pic:blipFill>
                    <a:blip r:embed="rId12"/>
                    <a:stretch>
                      <a:fillRect/>
                    </a:stretch>
                  </pic:blipFill>
                  <pic:spPr>
                    <a:xfrm>
                      <a:off x="0" y="0"/>
                      <a:ext cx="5669280" cy="3543300"/>
                    </a:xfrm>
                    <a:prstGeom prst="rect"/>
                  </pic:spPr>
                </pic:pic>
              </a:graphicData>
            </a:graphic>
          </wp:inline>
        </w:drawing>
      </w:r>
    </w:p>
    <w:p>
      <w:r>
        <w:t>The box plot compares both the central delivery time and variation across regions. A region with a wide box or long upper whisker may have inconsistent delivery performance even if its average is acceptable.</w:t>
      </w:r>
    </w:p>
    <w:p>
      <w:pPr>
        <w:pStyle w:val="Heading2"/>
      </w:pPr>
      <w:r>
        <w:t>8.3 On-Time Delivery Rate by Region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8_ontime_region.png"/>
                    <pic:cNvPicPr/>
                  </pic:nvPicPr>
                  <pic:blipFill>
                    <a:blip r:embed="rId13"/>
                    <a:stretch>
                      <a:fillRect/>
                    </a:stretch>
                  </pic:blipFill>
                  <pic:spPr>
                    <a:xfrm>
                      <a:off x="0" y="0"/>
                      <a:ext cx="5669280" cy="3543300"/>
                    </a:xfrm>
                    <a:prstGeom prst="rect"/>
                  </pic:spPr>
                </pic:pic>
              </a:graphicData>
            </a:graphic>
          </wp:inline>
        </w:drawing>
      </w:r>
    </w:p>
    <w:p>
      <w:r>
        <w:t>The on-time rate provides a direct service-performance comparison. Combining this chart with shipment volume helps distinguish a high-rate region with low volume from a high-volume region where service reliability is weaker.</w:t>
      </w:r>
    </w:p>
    <w:p>
      <w:pPr>
        <w:pStyle w:val="Heading1"/>
      </w:pPr>
      <w:r>
        <w:t>9. Correlation and Relationship Analysis</w:t>
      </w:r>
    </w:p>
    <w:p>
      <w:pPr>
        <w:pStyle w:val="Heading2"/>
      </w:pPr>
      <w:r>
        <w:t>9.1 Correlation Matrix</w:t>
      </w:r>
    </w:p>
    <w:p>
      <w:pPr>
        <w:jc w:val="center"/>
      </w:pPr>
      <w:r>
        <w:drawing>
          <wp:inline xmlns:a="http://schemas.openxmlformats.org/drawingml/2006/main" xmlns:pic="http://schemas.openxmlformats.org/drawingml/2006/picture">
            <wp:extent cx="5852160" cy="4551680"/>
            <wp:docPr id="6" name="Picture 6"/>
            <wp:cNvGraphicFramePr>
              <a:graphicFrameLocks noChangeAspect="1"/>
            </wp:cNvGraphicFramePr>
            <a:graphic>
              <a:graphicData uri="http://schemas.openxmlformats.org/drawingml/2006/picture">
                <pic:pic>
                  <pic:nvPicPr>
                    <pic:cNvPr id="0" name="07_correlation_heatmap.png"/>
                    <pic:cNvPicPr/>
                  </pic:nvPicPr>
                  <pic:blipFill>
                    <a:blip r:embed="rId14"/>
                    <a:stretch>
                      <a:fillRect/>
                    </a:stretch>
                  </pic:blipFill>
                  <pic:spPr>
                    <a:xfrm>
                      <a:off x="0" y="0"/>
                      <a:ext cx="5852160" cy="4551680"/>
                    </a:xfrm>
                    <a:prstGeom prst="rect"/>
                  </pic:spPr>
                </pic:pic>
              </a:graphicData>
            </a:graphic>
          </wp:inline>
        </w:drawing>
      </w:r>
    </w:p>
    <w:p>
      <w:r>
        <w:t>The correlation matrix summarizes linear relationships between numerical variables. It is useful for identifying candidate predictors and potential redundancy, but correlation alone does not prove causation.</w:t>
      </w:r>
    </w:p>
    <w:p>
      <w:pPr>
        <w:pStyle w:val="Heading2"/>
      </w:pPr>
      <w:r>
        <w:t>9.2 Key Simulated Correlations</w:t>
      </w:r>
    </w:p>
    <w:tbl>
      <w:tblPr>
        <w:tblStyle w:val="TableGrid"/>
        <w:tblW w:type="auto" w:w="0"/>
        <w:jc w:val="center"/>
        <w:tblLook w:firstColumn="1" w:firstRow="1" w:lastColumn="0" w:lastRow="0" w:noHBand="0" w:noVBand="1" w:val="04A0"/>
      </w:tblPr>
      <w:tblGrid>
        <w:gridCol w:w="3312"/>
        <w:gridCol w:w="3312"/>
        <w:gridCol w:w="3312"/>
      </w:tblGrid>
      <w:tr>
        <w:tc>
          <w:tcPr>
            <w:tcW w:type="dxa" w:w="3816"/>
            <w:vAlign w:val="center"/>
            <w:shd w:fill="193050"/>
          </w:tcPr>
          <w:p>
            <w:r/>
            <w:r>
              <w:rPr>
                <w:rFonts w:ascii="Aptos" w:hAnsi="Aptos"/>
                <w:b/>
                <w:color w:val="FFFFFF"/>
                <w:sz w:val="18"/>
              </w:rPr>
              <w:t>Relationship</w:t>
            </w:r>
          </w:p>
        </w:tc>
        <w:tc>
          <w:tcPr>
            <w:tcW w:type="dxa" w:w="1800"/>
            <w:vAlign w:val="center"/>
            <w:shd w:fill="193050"/>
          </w:tcPr>
          <w:p>
            <w:r/>
            <w:r>
              <w:rPr>
                <w:rFonts w:ascii="Aptos" w:hAnsi="Aptos"/>
                <w:b/>
                <w:color w:val="FFFFFF"/>
                <w:sz w:val="18"/>
              </w:rPr>
              <w:t>Correlation</w:t>
            </w:r>
          </w:p>
        </w:tc>
        <w:tc>
          <w:tcPr>
            <w:tcW w:type="dxa" w:w="4176"/>
            <w:vAlign w:val="center"/>
            <w:shd w:fill="193050"/>
          </w:tcPr>
          <w:p>
            <w:r/>
            <w:r>
              <w:rPr>
                <w:rFonts w:ascii="Aptos" w:hAnsi="Aptos"/>
                <w:b/>
                <w:color w:val="FFFFFF"/>
                <w:sz w:val="18"/>
              </w:rPr>
              <w:t>Interpretation</w:t>
            </w:r>
          </w:p>
        </w:tc>
      </w:tr>
      <w:tr>
        <w:tc>
          <w:tcPr>
            <w:tcW w:type="dxa" w:w="3816"/>
            <w:vAlign w:val="center"/>
            <w:shd w:fill="F5F8FB"/>
          </w:tcPr>
          <w:p>
            <w:r/>
            <w:r>
              <w:rPr>
                <w:rFonts w:ascii="Aptos" w:hAnsi="Aptos"/>
                <w:b w:val="0"/>
                <w:color w:val="232323"/>
                <w:sz w:val="17"/>
              </w:rPr>
              <w:t>Distance vs Delivery Time</w:t>
            </w:r>
          </w:p>
        </w:tc>
        <w:tc>
          <w:tcPr>
            <w:tcW w:type="dxa" w:w="1800"/>
            <w:vAlign w:val="center"/>
            <w:shd w:fill="F5F8FB"/>
          </w:tcPr>
          <w:p>
            <w:r/>
            <w:r>
              <w:rPr>
                <w:rFonts w:ascii="Aptos" w:hAnsi="Aptos"/>
                <w:b w:val="0"/>
                <w:color w:val="232323"/>
                <w:sz w:val="17"/>
              </w:rPr>
              <w:t>0.83</w:t>
            </w:r>
          </w:p>
        </w:tc>
        <w:tc>
          <w:tcPr>
            <w:tcW w:type="dxa" w:w="4176"/>
            <w:vAlign w:val="center"/>
            <w:shd w:fill="F5F8FB"/>
          </w:tcPr>
          <w:p>
            <w:r/>
            <w:r>
              <w:rPr>
                <w:rFonts w:ascii="Aptos" w:hAnsi="Aptos"/>
                <w:b w:val="0"/>
                <w:color w:val="232323"/>
                <w:sz w:val="17"/>
              </w:rPr>
              <w:t>Positive relationship in the simulated data</w:t>
            </w:r>
          </w:p>
        </w:tc>
      </w:tr>
      <w:tr>
        <w:tc>
          <w:tcPr>
            <w:tcW w:type="dxa" w:w="3816"/>
            <w:vAlign w:val="center"/>
          </w:tcPr>
          <w:p>
            <w:r/>
            <w:r>
              <w:rPr>
                <w:rFonts w:ascii="Aptos" w:hAnsi="Aptos"/>
                <w:b w:val="0"/>
                <w:color w:val="232323"/>
                <w:sz w:val="17"/>
              </w:rPr>
              <w:t>Shipment Volume vs Transport Cost</w:t>
            </w:r>
          </w:p>
        </w:tc>
        <w:tc>
          <w:tcPr>
            <w:tcW w:type="dxa" w:w="1800"/>
            <w:vAlign w:val="center"/>
          </w:tcPr>
          <w:p>
            <w:r/>
            <w:r>
              <w:rPr>
                <w:rFonts w:ascii="Aptos" w:hAnsi="Aptos"/>
                <w:b w:val="0"/>
                <w:color w:val="232323"/>
                <w:sz w:val="17"/>
              </w:rPr>
              <w:t>0.13</w:t>
            </w:r>
          </w:p>
        </w:tc>
        <w:tc>
          <w:tcPr>
            <w:tcW w:type="dxa" w:w="4176"/>
            <w:vAlign w:val="center"/>
          </w:tcPr>
          <w:p>
            <w:r/>
            <w:r>
              <w:rPr>
                <w:rFonts w:ascii="Aptos" w:hAnsi="Aptos"/>
                <w:b w:val="0"/>
                <w:color w:val="232323"/>
                <w:sz w:val="17"/>
              </w:rPr>
              <w:t>Higher volume tends to coincide with higher cost</w:t>
            </w:r>
          </w:p>
        </w:tc>
      </w:tr>
      <w:tr>
        <w:tc>
          <w:tcPr>
            <w:tcW w:type="dxa" w:w="3816"/>
            <w:vAlign w:val="center"/>
            <w:shd w:fill="F5F8FB"/>
          </w:tcPr>
          <w:p>
            <w:r/>
            <w:r>
              <w:rPr>
                <w:rFonts w:ascii="Aptos" w:hAnsi="Aptos"/>
                <w:b w:val="0"/>
                <w:color w:val="232323"/>
                <w:sz w:val="17"/>
              </w:rPr>
              <w:t>Delay vs Customer Rating</w:t>
            </w:r>
          </w:p>
        </w:tc>
        <w:tc>
          <w:tcPr>
            <w:tcW w:type="dxa" w:w="1800"/>
            <w:vAlign w:val="center"/>
            <w:shd w:fill="F5F8FB"/>
          </w:tcPr>
          <w:p>
            <w:r/>
            <w:r>
              <w:rPr>
                <w:rFonts w:ascii="Aptos" w:hAnsi="Aptos"/>
                <w:b w:val="0"/>
                <w:color w:val="232323"/>
                <w:sz w:val="17"/>
              </w:rPr>
              <w:t>-0.59</w:t>
            </w:r>
          </w:p>
        </w:tc>
        <w:tc>
          <w:tcPr>
            <w:tcW w:type="dxa" w:w="4176"/>
            <w:vAlign w:val="center"/>
            <w:shd w:fill="F5F8FB"/>
          </w:tcPr>
          <w:p>
            <w:r/>
            <w:r>
              <w:rPr>
                <w:rFonts w:ascii="Aptos" w:hAnsi="Aptos"/>
                <w:b w:val="0"/>
                <w:color w:val="232323"/>
                <w:sz w:val="17"/>
              </w:rPr>
              <w:t>Higher delay is associated with lower rating</w:t>
            </w:r>
          </w:p>
        </w:tc>
      </w:tr>
    </w:tbl>
    <w:p/>
    <w:p>
      <w:pPr>
        <w:pStyle w:val="Heading2"/>
      </w:pPr>
      <w:r>
        <w:t>9.3 Distance vs Delivery Time</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4_distance_delivery.png"/>
                    <pic:cNvPicPr/>
                  </pic:nvPicPr>
                  <pic:blipFill>
                    <a:blip r:embed="rId15"/>
                    <a:stretch>
                      <a:fillRect/>
                    </a:stretch>
                  </pic:blipFill>
                  <pic:spPr>
                    <a:xfrm>
                      <a:off x="0" y="0"/>
                      <a:ext cx="5669280" cy="3543300"/>
                    </a:xfrm>
                    <a:prstGeom prst="rect"/>
                  </pic:spPr>
                </pic:pic>
              </a:graphicData>
            </a:graphic>
          </wp:inline>
        </w:drawing>
      </w:r>
    </w:p>
    <w:p>
      <w:r>
        <w:t>The scatter plot indicates a positive relationship in the simulated data: as distance increases, delivery time tends to increase. This supports distance as a candidate feature for delivery-time or late-delivery models. In a real system, traffic, carrier, road type, depot capacity, and weather could also affect the relationship.</w:t>
      </w:r>
    </w:p>
    <w:p>
      <w:pPr>
        <w:pStyle w:val="Heading2"/>
      </w:pPr>
      <w:r>
        <w:t>9.4 Shipment Volume vs Transportation Cost</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5_volume_cost.png"/>
                    <pic:cNvPicPr/>
                  </pic:nvPicPr>
                  <pic:blipFill>
                    <a:blip r:embed="rId16"/>
                    <a:stretch>
                      <a:fillRect/>
                    </a:stretch>
                  </pic:blipFill>
                  <pic:spPr>
                    <a:xfrm>
                      <a:off x="0" y="0"/>
                      <a:ext cx="5669280" cy="3543300"/>
                    </a:xfrm>
                    <a:prstGeom prst="rect"/>
                  </pic:spPr>
                </pic:pic>
              </a:graphicData>
            </a:graphic>
          </wp:inline>
        </w:drawing>
      </w:r>
    </w:p>
    <w:p>
      <w:r>
        <w:t>The relationship suggests that larger shipment volumes can increase transportation cost. The operational implication is that cost analysis should consider both volume and route distance rather than comparing raw transportation costs without context.</w:t>
      </w:r>
    </w:p>
    <w:p>
      <w:pPr>
        <w:pStyle w:val="Heading1"/>
      </w:pPr>
      <w:r>
        <w:t>10. Regional and Operational Analysis</w:t>
      </w:r>
    </w:p>
    <w:p>
      <w:pPr>
        <w:pStyle w:val="Heading2"/>
      </w:pPr>
      <w:r>
        <w:t>10.1 Regional Volume</w:t>
      </w:r>
    </w:p>
    <w:p>
      <w:r>
        <w:t>In the simulated dataset, West has the highest total shipment volume. This indicates higher operational activity in that segment. Resource planning should consider volume together with on-time rate, delivery variation, and cost before allocating additional capacity.</w:t>
      </w:r>
    </w:p>
    <w:p>
      <w:pPr>
        <w:pStyle w:val="Heading2"/>
      </w:pPr>
      <w:r>
        <w:t>10.2 On-Time Performance</w:t>
      </w:r>
    </w:p>
    <w:p>
      <w:r>
        <w:t>The simulated regional comparison shows variation in on-time performance, with West having the highest observed on-time rate and East the lowest in this generated sample. These values are properties of the hypothetical dataset and are not claims about actual regions.</w:t>
      </w:r>
    </w:p>
    <w:p>
      <w:pPr>
        <w:pStyle w:val="Heading2"/>
      </w:pPr>
      <w:r>
        <w:t>10.3 Operational Bottleneck Identification</w:t>
      </w:r>
    </w:p>
    <w:p>
      <w:pPr>
        <w:pStyle w:val="ListBullet"/>
        <w:spacing w:after="60"/>
      </w:pPr>
      <w:r>
        <w:t>High shipment volume + low on-time rate can indicate a capacity or process bottleneck.</w:t>
      </w:r>
    </w:p>
    <w:p>
      <w:pPr>
        <w:pStyle w:val="ListBullet"/>
        <w:spacing w:after="60"/>
      </w:pPr>
      <w:r>
        <w:t>High distance + high delivery time can indicate a route/network efficiency issue.</w:t>
      </w:r>
    </w:p>
    <w:p>
      <w:pPr>
        <w:pStyle w:val="ListBullet"/>
        <w:spacing w:after="60"/>
      </w:pPr>
      <w:r>
        <w:t>High transportation cost + high volume may require consolidation or route redesign analysis.</w:t>
      </w:r>
    </w:p>
    <w:p>
      <w:pPr>
        <w:pStyle w:val="ListBullet"/>
        <w:spacing w:after="60"/>
      </w:pPr>
      <w:r>
        <w:t>High delay + lower customer rating indicates a customer-experience risk signal.</w:t>
      </w:r>
    </w:p>
    <w:p>
      <w:pPr>
        <w:pStyle w:val="ListBullet"/>
        <w:spacing w:after="60"/>
      </w:pPr>
      <w:r>
        <w:t>High variability is important even when average performance looks acceptable.</w:t>
      </w:r>
    </w:p>
    <w:p>
      <w:pPr>
        <w:pStyle w:val="Heading1"/>
      </w:pPr>
      <w:r>
        <w:t>11. Analytical Insights</w:t>
      </w:r>
    </w:p>
    <w:p>
      <w:r>
        <w:t>The following insights are derived from the hypothetical dataset and demonstrate how an analyst would translate charts into operational conclusions.</w:t>
      </w:r>
    </w:p>
    <w:p>
      <w:r>
        <w:rPr>
          <w:b/>
          <w:color w:val="193050"/>
        </w:rPr>
        <w:t xml:space="preserve">Delivery time is distance-sensitive: </w:t>
      </w:r>
      <w:r>
        <w:t>The positive distance-delivery relationship suggests that longer routes require greater delivery-time allowance. Route design should therefore consider geographic distance during planning.</w:t>
      </w:r>
    </w:p>
    <w:p>
      <w:r>
        <w:rPr>
          <w:b/>
          <w:color w:val="193050"/>
        </w:rPr>
        <w:t xml:space="preserve">Transportation cost rises with operational load: </w:t>
      </w:r>
      <w:r>
        <w:t>The simulated positive relationship between shipment volume and cost indicates that capacity and consolidation decisions can affect transportation expenditure.</w:t>
      </w:r>
    </w:p>
    <w:p>
      <w:r>
        <w:rPr>
          <w:b/>
          <w:color w:val="193050"/>
        </w:rPr>
        <w:t xml:space="preserve">Average values are not enough: </w:t>
      </w:r>
      <w:r>
        <w:t>Histograms and box plots show that distribution and variability matter. A high average can result from a small number of extreme shipments.</w:t>
      </w:r>
    </w:p>
    <w:p>
      <w:r>
        <w:rPr>
          <w:b/>
          <w:color w:val="193050"/>
        </w:rPr>
        <w:t xml:space="preserve">Regional performance should be multi-dimensional: </w:t>
      </w:r>
      <w:r>
        <w:t>Shipment volume, on-time rate, delivery time, and cost must be viewed together. Ranking regions on a single metric can hide operational trade-offs.</w:t>
      </w:r>
    </w:p>
    <w:p>
      <w:r>
        <w:rPr>
          <w:b/>
          <w:color w:val="193050"/>
        </w:rPr>
        <w:t xml:space="preserve">Delay is a customer-experience signal: </w:t>
      </w:r>
      <w:r>
        <w:t>The simulated relationship between delay and rating suggests that service reliability should be monitored alongside operational KPIs.</w:t>
      </w:r>
    </w:p>
    <w:p>
      <w:r>
        <w:rPr>
          <w:b/>
          <w:color w:val="193050"/>
        </w:rPr>
        <w:t xml:space="preserve">EDA informs modeling: </w:t>
      </w:r>
      <w:r>
        <w:t>Distance, volume, freight/transport cost, region, and operational timing are logical candidate features for future predictive models.</w:t>
      </w:r>
    </w:p>
    <w:p>
      <w:pPr>
        <w:pStyle w:val="Heading1"/>
      </w:pPr>
      <w:r>
        <w:t>12. Python Visualization Code</w:t>
      </w:r>
    </w:p>
    <w:p>
      <w:pPr>
        <w:pStyle w:val="Heading2"/>
      </w:pPr>
      <w:r>
        <w:t>12.1 Histogram</w:t>
      </w:r>
    </w:p>
    <w:p>
      <w:pPr>
        <w:pStyle w:val="CodeBlock"/>
      </w:pPr>
      <w:r>
        <w:t>import matplotlib.pyplot as plt</w:t>
        <w:br/>
        <w:br/>
        <w:t>plt.figure(figsize=(8,5))</w:t>
        <w:br/>
        <w:t>plt.hist(df["delivery_time_days"].dropna(), bins=30)</w:t>
        <w:br/>
        <w:t>plt.title("Distribution of Delivery Time")</w:t>
        <w:br/>
        <w:t>plt.xlabel("Delivery Time (Days)")</w:t>
        <w:br/>
        <w:t>plt.ylabel("Number of Shipments")</w:t>
        <w:br/>
        <w:t>plt.tight_layout()</w:t>
        <w:br/>
        <w:t>plt.show()</w:t>
      </w:r>
    </w:p>
    <w:p>
      <w:pPr>
        <w:pStyle w:val="Heading2"/>
      </w:pPr>
      <w:r>
        <w:t>12.2 Regional Bar Chart</w:t>
      </w:r>
    </w:p>
    <w:p>
      <w:pPr>
        <w:pStyle w:val="CodeBlock"/>
      </w:pPr>
      <w:r>
        <w:t>regional_volume = (</w:t>
        <w:br/>
        <w:t xml:space="preserve">    df.groupby("region")["shipment_volume"]</w:t>
        <w:br/>
        <w:t xml:space="preserve">      .sum()</w:t>
        <w:br/>
        <w:t xml:space="preserve">      .sort_values(ascending=False)</w:t>
        <w:br/>
        <w:t>)</w:t>
        <w:br/>
        <w:br/>
        <w:t>regional_volume.plot(kind="bar", figsize=(8,5))</w:t>
        <w:br/>
        <w:t>plt.title("Total Shipment Volume by Region")</w:t>
        <w:br/>
        <w:t>plt.xlabel("Region")</w:t>
        <w:br/>
        <w:t>plt.ylabel("Shipment Volume")</w:t>
        <w:br/>
        <w:t>plt.xticks(rotation=0)</w:t>
        <w:br/>
        <w:t>plt.tight_layout()</w:t>
        <w:br/>
        <w:t>plt.show()</w:t>
      </w:r>
    </w:p>
    <w:p>
      <w:pPr>
        <w:pStyle w:val="Heading2"/>
      </w:pPr>
      <w:r>
        <w:t>12.3 Scatter Plot</w:t>
      </w:r>
    </w:p>
    <w:p>
      <w:pPr>
        <w:pStyle w:val="CodeBlock"/>
      </w:pPr>
      <w:r>
        <w:t>plt.figure(figsize=(8,5))</w:t>
        <w:br/>
        <w:t>plt.scatter(</w:t>
        <w:br/>
        <w:t xml:space="preserve">    df["distance_km"],</w:t>
        <w:br/>
        <w:t xml:space="preserve">    df["delivery_time_days"],</w:t>
        <w:br/>
        <w:t xml:space="preserve">    alpha=0.35</w:t>
        <w:br/>
        <w:t>)</w:t>
        <w:br/>
        <w:t>plt.title("Distance vs Delivery Time")</w:t>
        <w:br/>
        <w:t>plt.xlabel("Distance (km)")</w:t>
        <w:br/>
        <w:t>plt.ylabel("Delivery Time (Days)")</w:t>
        <w:br/>
        <w:t>plt.tight_layout()</w:t>
        <w:br/>
        <w:t>plt.show()</w:t>
      </w:r>
    </w:p>
    <w:p>
      <w:pPr>
        <w:pStyle w:val="Heading2"/>
      </w:pPr>
      <w:r>
        <w:t>12.4 Box Plot</w:t>
      </w:r>
    </w:p>
    <w:p>
      <w:pPr>
        <w:pStyle w:val="CodeBlock"/>
      </w:pPr>
      <w:r>
        <w:t>df.boxplot(</w:t>
        <w:br/>
        <w:t xml:space="preserve">    column="delivery_time_days",</w:t>
        <w:br/>
        <w:t xml:space="preserve">    by="region",</w:t>
        <w:br/>
        <w:t xml:space="preserve">    figsize=(8,5)</w:t>
        <w:br/>
        <w:t>)</w:t>
        <w:br/>
        <w:br/>
        <w:t>plt.suptitle("")</w:t>
        <w:br/>
        <w:t>plt.title("Delivery Time by Region")</w:t>
        <w:br/>
        <w:t>plt.xlabel("Region")</w:t>
        <w:br/>
        <w:t>plt.ylabel("Delivery Time (Days)")</w:t>
        <w:br/>
        <w:t>plt.tight_layout()</w:t>
        <w:br/>
        <w:t>plt.show()</w:t>
      </w:r>
    </w:p>
    <w:p>
      <w:pPr>
        <w:pStyle w:val="Heading2"/>
      </w:pPr>
      <w:r>
        <w:t>12.5 Correlation Matrix</w:t>
      </w:r>
    </w:p>
    <w:p>
      <w:pPr>
        <w:pStyle w:val="CodeBlock"/>
      </w:pPr>
      <w:r>
        <w:t>numeric_cols = df.select_dtypes(include="number")</w:t>
        <w:br/>
        <w:t>corr = numeric_cols.corr()</w:t>
        <w:br/>
        <w:br/>
        <w:t>import seaborn as sns</w:t>
        <w:br/>
        <w:br/>
        <w:t>plt.figure(figsize=(9,7))</w:t>
        <w:br/>
        <w:t>sns.heatmap(</w:t>
        <w:br/>
        <w:t xml:space="preserve">    corr,</w:t>
        <w:br/>
        <w:t xml:space="preserve">    annot=True,</w:t>
        <w:br/>
        <w:t xml:space="preserve">    cmap="coolwarm",</w:t>
        <w:br/>
        <w:t xml:space="preserve">    fmt=".2f"</w:t>
        <w:br/>
        <w:t>)</w:t>
        <w:br/>
        <w:t>plt.title("Logistics Variable Correlation Matrix")</w:t>
        <w:br/>
        <w:t>plt.tight_layout()</w:t>
        <w:br/>
        <w:t>plt.show()</w:t>
      </w:r>
    </w:p>
    <w:p>
      <w:pPr>
        <w:pStyle w:val="Heading2"/>
      </w:pPr>
      <w:r>
        <w:t>12.6 Plotly Alternative</w:t>
      </w:r>
    </w:p>
    <w:p>
      <w:pPr>
        <w:pStyle w:val="CodeBlock"/>
      </w:pPr>
      <w:r>
        <w:t>import plotly.express as px</w:t>
        <w:br/>
        <w:br/>
        <w:t>fig = px.scatter(</w:t>
        <w:br/>
        <w:t xml:space="preserve">    df,</w:t>
        <w:br/>
        <w:t xml:space="preserve">    x="distance_km",</w:t>
        <w:br/>
        <w:t xml:space="preserve">    y="delivery_time_days",</w:t>
        <w:br/>
        <w:t xml:space="preserve">    color="region",</w:t>
        <w:br/>
        <w:t xml:space="preserve">    title="Distance vs Delivery Time"</w:t>
        <w:br/>
        <w:t>)</w:t>
        <w:br/>
        <w:br/>
        <w:t>fig.show()</w:t>
      </w:r>
    </w:p>
    <w:p>
      <w:pPr>
        <w:pStyle w:val="Heading1"/>
      </w:pPr>
      <w:r>
        <w:t>13. Business Recommendations</w:t>
      </w:r>
    </w:p>
    <w:p>
      <w:pPr>
        <w:pStyle w:val="ListBullet"/>
        <w:spacing w:after="60"/>
      </w:pPr>
      <w:r>
        <w:t>Use regional shipment volume together with on-time rate to prioritize capacity planning.</w:t>
      </w:r>
    </w:p>
    <w:p>
      <w:pPr>
        <w:pStyle w:val="ListBullet"/>
        <w:spacing w:after="60"/>
      </w:pPr>
      <w:r>
        <w:t>Monitor high-distance routes separately because distance can increase delivery time and transportation effort.</w:t>
      </w:r>
    </w:p>
    <w:p>
      <w:pPr>
        <w:pStyle w:val="ListBullet"/>
        <w:spacing w:after="60"/>
      </w:pPr>
      <w:r>
        <w:t>Use percentile-based delivery metrics to detect slow-tail performance rather than relying only on average delivery time.</w:t>
      </w:r>
    </w:p>
    <w:p>
      <w:pPr>
        <w:pStyle w:val="ListBullet"/>
        <w:spacing w:after="60"/>
      </w:pPr>
      <w:r>
        <w:t>Investigate high-cost shipment segments by volume, distance, and route rather than treating cost as a standalone metric.</w:t>
      </w:r>
    </w:p>
    <w:p>
      <w:pPr>
        <w:pStyle w:val="ListBullet"/>
        <w:spacing w:after="60"/>
      </w:pPr>
      <w:r>
        <w:t>Use EDA findings to select features for future late-delivery prediction.</w:t>
      </w:r>
    </w:p>
    <w:p>
      <w:pPr>
        <w:pStyle w:val="ListBullet"/>
        <w:spacing w:after="60"/>
      </w:pPr>
      <w:r>
        <w:t>Use geographic and volume patterns as inputs to the Week 1 route-optimization framework.</w:t>
      </w:r>
    </w:p>
    <w:p>
      <w:pPr>
        <w:pStyle w:val="ListBullet"/>
        <w:spacing w:after="60"/>
      </w:pPr>
      <w:r>
        <w:t>Build a dashboard with KPI cards, regional comparisons, trend charts, and exception segments for management use.</w:t>
      </w:r>
    </w:p>
    <w:p>
      <w:pPr>
        <w:pStyle w:val="Heading1"/>
      </w:pPr>
      <w:r>
        <w:t>14. Limitations</w:t>
      </w:r>
    </w:p>
    <w:p>
      <w:pPr>
        <w:pStyle w:val="ListBullet"/>
        <w:spacing w:after="60"/>
      </w:pPr>
      <w:r>
        <w:t>The dataset is hypothetical and generated for internship analysis.</w:t>
      </w:r>
    </w:p>
    <w:p>
      <w:pPr>
        <w:pStyle w:val="ListBullet"/>
        <w:spacing w:after="60"/>
      </w:pPr>
      <w:r>
        <w:t>The numerical relationships are simulated and cannot be interpreted as real company performance.</w:t>
      </w:r>
    </w:p>
    <w:p>
      <w:pPr>
        <w:pStyle w:val="ListBullet"/>
        <w:spacing w:after="60"/>
      </w:pPr>
      <w:r>
        <w:t>The analysis does not include live traffic, road-network travel times, weather, vehicle capacity, driver availability, or depot constraints.</w:t>
      </w:r>
    </w:p>
    <w:p>
      <w:pPr>
        <w:pStyle w:val="ListBullet"/>
        <w:spacing w:after="60"/>
      </w:pPr>
      <w:r>
        <w:t>Correlation does not establish causation.</w:t>
      </w:r>
    </w:p>
    <w:p>
      <w:pPr>
        <w:pStyle w:val="ListBullet"/>
        <w:spacing w:after="60"/>
      </w:pPr>
      <w:r>
        <w:t>Visualization conclusions should be validated against actual operational data before business deployment.</w:t>
      </w:r>
    </w:p>
    <w:p>
      <w:pPr>
        <w:pStyle w:val="Heading1"/>
      </w:pPr>
      <w:r>
        <w:t>15. Week 3 Execution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93050"/>
          </w:tcPr>
          <w:p>
            <w:r/>
            <w:r>
              <w:rPr>
                <w:rFonts w:ascii="Aptos" w:hAnsi="Aptos"/>
                <w:b/>
                <w:color w:val="FFFFFF"/>
                <w:sz w:val="18"/>
              </w:rPr>
              <w:t>Day</w:t>
            </w:r>
          </w:p>
        </w:tc>
        <w:tc>
          <w:tcPr>
            <w:tcW w:type="dxa" w:w="5760"/>
            <w:vAlign w:val="center"/>
            <w:shd w:fill="193050"/>
          </w:tcPr>
          <w:p>
            <w:r/>
            <w:r>
              <w:rPr>
                <w:rFonts w:ascii="Aptos" w:hAnsi="Aptos"/>
                <w:b/>
                <w:color w:val="FFFFFF"/>
                <w:sz w:val="18"/>
              </w:rPr>
              <w:t>Activity</w:t>
            </w:r>
          </w:p>
        </w:tc>
        <w:tc>
          <w:tcPr>
            <w:tcW w:type="dxa" w:w="3168"/>
            <w:vAlign w:val="center"/>
            <w:shd w:fill="193050"/>
          </w:tcPr>
          <w:p>
            <w:r/>
            <w:r>
              <w:rPr>
                <w:rFonts w:ascii="Aptos" w:hAnsi="Aptos"/>
                <w:b/>
                <w:color w:val="FFFFFF"/>
                <w:sz w:val="18"/>
              </w:rPr>
              <w:t>Deliverable</w:t>
            </w:r>
          </w:p>
        </w:tc>
      </w:tr>
      <w:tr>
        <w:tc>
          <w:tcPr>
            <w:tcW w:type="dxa" w:w="1440"/>
            <w:vAlign w:val="center"/>
            <w:shd w:fill="F5F8FB"/>
          </w:tcPr>
          <w:p>
            <w:r/>
            <w:r>
              <w:rPr>
                <w:rFonts w:ascii="Aptos" w:hAnsi="Aptos"/>
                <w:b w:val="0"/>
                <w:color w:val="232323"/>
                <w:sz w:val="17"/>
              </w:rPr>
              <w:t>Day 1</w:t>
            </w:r>
          </w:p>
        </w:tc>
        <w:tc>
          <w:tcPr>
            <w:tcW w:type="dxa" w:w="5760"/>
            <w:vAlign w:val="center"/>
            <w:shd w:fill="F5F8FB"/>
          </w:tcPr>
          <w:p>
            <w:r/>
            <w:r>
              <w:rPr>
                <w:rFonts w:ascii="Aptos" w:hAnsi="Aptos"/>
                <w:b w:val="0"/>
                <w:color w:val="232323"/>
                <w:sz w:val="17"/>
              </w:rPr>
              <w:t>Define hypothetical dataset and analytical questions</w:t>
            </w:r>
          </w:p>
        </w:tc>
        <w:tc>
          <w:tcPr>
            <w:tcW w:type="dxa" w:w="3168"/>
            <w:vAlign w:val="center"/>
            <w:shd w:fill="F5F8FB"/>
          </w:tcPr>
          <w:p>
            <w:r/>
            <w:r>
              <w:rPr>
                <w:rFonts w:ascii="Aptos" w:hAnsi="Aptos"/>
                <w:b w:val="0"/>
                <w:color w:val="232323"/>
                <w:sz w:val="17"/>
              </w:rPr>
              <w:t>Dataset schema + EDA plan</w:t>
            </w:r>
          </w:p>
        </w:tc>
      </w:tr>
      <w:tr>
        <w:tc>
          <w:tcPr>
            <w:tcW w:type="dxa" w:w="1440"/>
            <w:vAlign w:val="center"/>
          </w:tcPr>
          <w:p>
            <w:r/>
            <w:r>
              <w:rPr>
                <w:rFonts w:ascii="Aptos" w:hAnsi="Aptos"/>
                <w:b w:val="0"/>
                <w:color w:val="232323"/>
                <w:sz w:val="17"/>
              </w:rPr>
              <w:t>Day 2</w:t>
            </w:r>
          </w:p>
        </w:tc>
        <w:tc>
          <w:tcPr>
            <w:tcW w:type="dxa" w:w="5760"/>
            <w:vAlign w:val="center"/>
          </w:tcPr>
          <w:p>
            <w:r/>
            <w:r>
              <w:rPr>
                <w:rFonts w:ascii="Aptos" w:hAnsi="Aptos"/>
                <w:b w:val="0"/>
                <w:color w:val="232323"/>
                <w:sz w:val="17"/>
              </w:rPr>
              <w:t>Generate/load dataset and perform descriptive statistics</w:t>
            </w:r>
          </w:p>
        </w:tc>
        <w:tc>
          <w:tcPr>
            <w:tcW w:type="dxa" w:w="3168"/>
            <w:vAlign w:val="center"/>
          </w:tcPr>
          <w:p>
            <w:r/>
            <w:r>
              <w:rPr>
                <w:rFonts w:ascii="Aptos" w:hAnsi="Aptos"/>
                <w:b w:val="0"/>
                <w:color w:val="232323"/>
                <w:sz w:val="17"/>
              </w:rPr>
              <w:t>Statistical summary</w:t>
            </w:r>
          </w:p>
        </w:tc>
      </w:tr>
      <w:tr>
        <w:tc>
          <w:tcPr>
            <w:tcW w:type="dxa" w:w="1440"/>
            <w:vAlign w:val="center"/>
            <w:shd w:fill="F5F8FB"/>
          </w:tcPr>
          <w:p>
            <w:r/>
            <w:r>
              <w:rPr>
                <w:rFonts w:ascii="Aptos" w:hAnsi="Aptos"/>
                <w:b w:val="0"/>
                <w:color w:val="232323"/>
                <w:sz w:val="17"/>
              </w:rPr>
              <w:t>Day 3</w:t>
            </w:r>
          </w:p>
        </w:tc>
        <w:tc>
          <w:tcPr>
            <w:tcW w:type="dxa" w:w="5760"/>
            <w:vAlign w:val="center"/>
            <w:shd w:fill="F5F8FB"/>
          </w:tcPr>
          <w:p>
            <w:r/>
            <w:r>
              <w:rPr>
                <w:rFonts w:ascii="Aptos" w:hAnsi="Aptos"/>
                <w:b w:val="0"/>
                <w:color w:val="232323"/>
                <w:sz w:val="17"/>
              </w:rPr>
              <w:t>Analyze distributions and regional performance</w:t>
            </w:r>
          </w:p>
        </w:tc>
        <w:tc>
          <w:tcPr>
            <w:tcW w:type="dxa" w:w="3168"/>
            <w:vAlign w:val="center"/>
            <w:shd w:fill="F5F8FB"/>
          </w:tcPr>
          <w:p>
            <w:r/>
            <w:r>
              <w:rPr>
                <w:rFonts w:ascii="Aptos" w:hAnsi="Aptos"/>
                <w:b w:val="0"/>
                <w:color w:val="232323"/>
                <w:sz w:val="17"/>
              </w:rPr>
              <w:t>Distribution + comparison charts</w:t>
            </w:r>
          </w:p>
        </w:tc>
      </w:tr>
      <w:tr>
        <w:tc>
          <w:tcPr>
            <w:tcW w:type="dxa" w:w="1440"/>
            <w:vAlign w:val="center"/>
          </w:tcPr>
          <w:p>
            <w:r/>
            <w:r>
              <w:rPr>
                <w:rFonts w:ascii="Aptos" w:hAnsi="Aptos"/>
                <w:b w:val="0"/>
                <w:color w:val="232323"/>
                <w:sz w:val="17"/>
              </w:rPr>
              <w:t>Day 4</w:t>
            </w:r>
          </w:p>
        </w:tc>
        <w:tc>
          <w:tcPr>
            <w:tcW w:type="dxa" w:w="5760"/>
            <w:vAlign w:val="center"/>
          </w:tcPr>
          <w:p>
            <w:r/>
            <w:r>
              <w:rPr>
                <w:rFonts w:ascii="Aptos" w:hAnsi="Aptos"/>
                <w:b w:val="0"/>
                <w:color w:val="232323"/>
                <w:sz w:val="17"/>
              </w:rPr>
              <w:t>Analyze relationships and correlations</w:t>
            </w:r>
          </w:p>
        </w:tc>
        <w:tc>
          <w:tcPr>
            <w:tcW w:type="dxa" w:w="3168"/>
            <w:vAlign w:val="center"/>
          </w:tcPr>
          <w:p>
            <w:r/>
            <w:r>
              <w:rPr>
                <w:rFonts w:ascii="Aptos" w:hAnsi="Aptos"/>
                <w:b w:val="0"/>
                <w:color w:val="232323"/>
                <w:sz w:val="17"/>
              </w:rPr>
              <w:t>Scatter plots + correlation matrix</w:t>
            </w:r>
          </w:p>
        </w:tc>
      </w:tr>
      <w:tr>
        <w:tc>
          <w:tcPr>
            <w:tcW w:type="dxa" w:w="1440"/>
            <w:vAlign w:val="center"/>
            <w:shd w:fill="F5F8FB"/>
          </w:tcPr>
          <w:p>
            <w:r/>
            <w:r>
              <w:rPr>
                <w:rFonts w:ascii="Aptos" w:hAnsi="Aptos"/>
                <w:b w:val="0"/>
                <w:color w:val="232323"/>
                <w:sz w:val="17"/>
              </w:rPr>
              <w:t>Day 5</w:t>
            </w:r>
          </w:p>
        </w:tc>
        <w:tc>
          <w:tcPr>
            <w:tcW w:type="dxa" w:w="5760"/>
            <w:vAlign w:val="center"/>
            <w:shd w:fill="F5F8FB"/>
          </w:tcPr>
          <w:p>
            <w:r/>
            <w:r>
              <w:rPr>
                <w:rFonts w:ascii="Aptos" w:hAnsi="Aptos"/>
                <w:b w:val="0"/>
                <w:color w:val="232323"/>
                <w:sz w:val="17"/>
              </w:rPr>
              <w:t>Interpret operational bottlenecks</w:t>
            </w:r>
          </w:p>
        </w:tc>
        <w:tc>
          <w:tcPr>
            <w:tcW w:type="dxa" w:w="3168"/>
            <w:vAlign w:val="center"/>
            <w:shd w:fill="F5F8FB"/>
          </w:tcPr>
          <w:p>
            <w:r/>
            <w:r>
              <w:rPr>
                <w:rFonts w:ascii="Aptos" w:hAnsi="Aptos"/>
                <w:b w:val="0"/>
                <w:color w:val="232323"/>
                <w:sz w:val="17"/>
              </w:rPr>
              <w:t>Insight notes</w:t>
            </w:r>
          </w:p>
        </w:tc>
      </w:tr>
      <w:tr>
        <w:tc>
          <w:tcPr>
            <w:tcW w:type="dxa" w:w="1440"/>
            <w:vAlign w:val="center"/>
          </w:tcPr>
          <w:p>
            <w:r/>
            <w:r>
              <w:rPr>
                <w:rFonts w:ascii="Aptos" w:hAnsi="Aptos"/>
                <w:b w:val="0"/>
                <w:color w:val="232323"/>
                <w:sz w:val="17"/>
              </w:rPr>
              <w:t>Day 6</w:t>
            </w:r>
          </w:p>
        </w:tc>
        <w:tc>
          <w:tcPr>
            <w:tcW w:type="dxa" w:w="5760"/>
            <w:vAlign w:val="center"/>
          </w:tcPr>
          <w:p>
            <w:r/>
            <w:r>
              <w:rPr>
                <w:rFonts w:ascii="Aptos" w:hAnsi="Aptos"/>
                <w:b w:val="0"/>
                <w:color w:val="232323"/>
                <w:sz w:val="17"/>
              </w:rPr>
              <w:t>Prepare Python visualization code and recommendations</w:t>
            </w:r>
          </w:p>
        </w:tc>
        <w:tc>
          <w:tcPr>
            <w:tcW w:type="dxa" w:w="3168"/>
            <w:vAlign w:val="center"/>
          </w:tcPr>
          <w:p>
            <w:r/>
            <w:r>
              <w:rPr>
                <w:rFonts w:ascii="Aptos" w:hAnsi="Aptos"/>
                <w:b w:val="0"/>
                <w:color w:val="232323"/>
                <w:sz w:val="17"/>
              </w:rPr>
              <w:t>Code + recommendations</w:t>
            </w:r>
          </w:p>
        </w:tc>
      </w:tr>
      <w:tr>
        <w:tc>
          <w:tcPr>
            <w:tcW w:type="dxa" w:w="1440"/>
            <w:vAlign w:val="center"/>
            <w:shd w:fill="F5F8FB"/>
          </w:tcPr>
          <w:p>
            <w:r/>
            <w:r>
              <w:rPr>
                <w:rFonts w:ascii="Aptos" w:hAnsi="Aptos"/>
                <w:b w:val="0"/>
                <w:color w:val="232323"/>
                <w:sz w:val="17"/>
              </w:rPr>
              <w:t>Day 7</w:t>
            </w:r>
          </w:p>
        </w:tc>
        <w:tc>
          <w:tcPr>
            <w:tcW w:type="dxa" w:w="5760"/>
            <w:vAlign w:val="center"/>
            <w:shd w:fill="F5F8FB"/>
          </w:tcPr>
          <w:p>
            <w:r/>
            <w:r>
              <w:rPr>
                <w:rFonts w:ascii="Aptos" w:hAnsi="Aptos"/>
                <w:b w:val="0"/>
                <w:color w:val="232323"/>
                <w:sz w:val="17"/>
              </w:rPr>
              <w:t>Embed charts and finalize report</w:t>
            </w:r>
          </w:p>
        </w:tc>
        <w:tc>
          <w:tcPr>
            <w:tcW w:type="dxa" w:w="3168"/>
            <w:vAlign w:val="center"/>
            <w:shd w:fill="F5F8FB"/>
          </w:tcPr>
          <w:p>
            <w:r/>
            <w:r>
              <w:rPr>
                <w:rFonts w:ascii="Aptos" w:hAnsi="Aptos"/>
                <w:b w:val="0"/>
                <w:color w:val="232323"/>
                <w:sz w:val="17"/>
              </w:rPr>
              <w:t>Week 3 submission</w:t>
            </w:r>
          </w:p>
        </w:tc>
      </w:tr>
    </w:tbl>
    <w:p/>
    <w:p>
      <w:pPr>
        <w:pStyle w:val="Heading1"/>
      </w:pPr>
      <w:r>
        <w:t>16. Expected Outcomes</w:t>
      </w:r>
    </w:p>
    <w:p>
      <w:pPr>
        <w:pStyle w:val="ListBullet"/>
        <w:spacing w:after="60"/>
      </w:pPr>
      <w:r>
        <w:t>A structured hypothetical logistics dataset suitable for EDA.</w:t>
      </w:r>
    </w:p>
    <w:p>
      <w:pPr>
        <w:pStyle w:val="ListBullet"/>
        <w:spacing w:after="60"/>
      </w:pPr>
      <w:r>
        <w:t>Descriptive statistics covering central tendency and variability.</w:t>
      </w:r>
    </w:p>
    <w:p>
      <w:pPr>
        <w:pStyle w:val="ListBullet"/>
        <w:spacing w:after="60"/>
      </w:pPr>
      <w:r>
        <w:t>Multiple visualizations covering trends, distributions, comparisons, and relationships.</w:t>
      </w:r>
    </w:p>
    <w:p>
      <w:pPr>
        <w:pStyle w:val="ListBullet"/>
        <w:spacing w:after="60"/>
      </w:pPr>
      <w:r>
        <w:t>Identification of simulated operational patterns involving distance, volume, cost, delay, and customer rating.</w:t>
      </w:r>
    </w:p>
    <w:p>
      <w:pPr>
        <w:pStyle w:val="ListBullet"/>
        <w:spacing w:after="60"/>
      </w:pPr>
      <w:r>
        <w:t>Python code that can be reused with a real logistics dataset.</w:t>
      </w:r>
    </w:p>
    <w:p>
      <w:pPr>
        <w:pStyle w:val="ListBullet"/>
        <w:spacing w:after="60"/>
      </w:pPr>
      <w:r>
        <w:t>Analytical recommendations connected directly to logistics decision-making.</w:t>
      </w:r>
    </w:p>
    <w:p>
      <w:pPr>
        <w:pStyle w:val="ListBullet"/>
        <w:spacing w:after="60"/>
      </w:pPr>
      <w:r>
        <w:t>A clear foundation for predictive modeling and route optimization in later stages.</w:t>
      </w:r>
    </w:p>
    <w:p>
      <w:pPr>
        <w:pStyle w:val="Heading1"/>
      </w:pPr>
      <w:r>
        <w:t>17. Conclusion</w:t>
      </w:r>
    </w:p>
    <w:p>
      <w:r>
        <w:t>Week 3 demonstrates how exploratory data analysis transforms prepared logistics data into interpretable operational information. The analysis combines descriptive statistics, distributions, regional comparisons, relationship analysis, and correlation analysis to understand delivery performance, shipment volume, transportation cost, distance, and customer outcomes.</w:t>
      </w:r>
    </w:p>
    <w:p>
      <w:r>
        <w:t>The visualizations are intentionally matched to analytical questions. Histograms reveal distributions, box plots compare variation, bar charts compare categories, scatter plots reveal relationships, and correlation matrices summarize numerical dependencies. This combination prevents over-reliance on a single metric and supports more complete logistics interpretation.</w:t>
      </w:r>
    </w:p>
    <w:p>
      <w:r>
        <w:t>Because the dataset is hypothetical, the findings are methodological demonstrations rather than real-world claims. The next analytical stage can use actual operational data to validate these patterns, develop predictive models, and connect the results to route optimization.</w:t>
      </w:r>
    </w:p>
    <w:tbl>
      <w:tblPr>
        <w:tblW w:type="auto" w:w="0"/>
        <w:tblLook w:firstColumn="1" w:firstRow="1" w:lastColumn="0" w:lastRow="0" w:noHBand="0" w:noVBand="1" w:val="04A0"/>
      </w:tblPr>
      <w:tblGrid>
        <w:gridCol w:w="9936"/>
      </w:tblGrid>
      <w:tr>
        <w:tc>
          <w:tcPr>
            <w:tcW w:type="dxa" w:w="9936"/>
            <w:shd w:fill="EAF3FA"/>
          </w:tcPr>
          <w:p>
            <w:r/>
            <w:r>
              <w:rPr>
                <w:b/>
                <w:color w:val="193050"/>
              </w:rPr>
              <w:t>Week 3 Outcome</w:t>
              <w:br/>
            </w:r>
            <w:r>
              <w:rPr>
                <w:sz w:val="19"/>
              </w:rPr>
              <w:t>A complete EDA and visualization workflow that converts logistics data into interpretable patterns, operational insights, and evidence for future predictive and route-optimization decisions.</w:t>
            </w:r>
          </w:p>
        </w:tc>
      </w:tr>
    </w:tbl>
    <w:p/>
    <w:p>
      <w:pPr>
        <w:pStyle w:val="Heading1"/>
      </w:pPr>
      <w:r>
        <w:t>18. References</w:t>
      </w:r>
    </w:p>
    <w:p>
      <w:pPr>
        <w:pStyle w:val="ListBullet"/>
        <w:spacing w:after="60"/>
      </w:pPr>
      <w:r>
        <w:t>World Bank. Logistics Performance Index and logistics performance concepts.</w:t>
      </w:r>
    </w:p>
    <w:p>
      <w:pPr>
        <w:pStyle w:val="ListBullet"/>
        <w:spacing w:after="60"/>
      </w:pPr>
      <w:r>
        <w:t>Olist / Kaggle. Brazilian E-Commerce Public Dataset by Olist.</w:t>
      </w:r>
    </w:p>
    <w:p>
      <w:pPr>
        <w:pStyle w:val="ListBullet"/>
        <w:spacing w:after="60"/>
      </w:pPr>
      <w:r>
        <w:t>Python pandas documentation. Data analysis and descriptive statistics.</w:t>
      </w:r>
    </w:p>
    <w:p>
      <w:pPr>
        <w:pStyle w:val="ListBullet"/>
        <w:spacing w:after="60"/>
      </w:pPr>
      <w:r>
        <w:t>Matplotlib documentation. Python visualization library.</w:t>
      </w:r>
    </w:p>
    <w:p>
      <w:pPr>
        <w:pStyle w:val="ListBullet"/>
        <w:spacing w:after="60"/>
      </w:pPr>
      <w:r>
        <w:t>Seaborn documentation. Statistical data visualization in Python.</w:t>
      </w:r>
    </w:p>
    <w:p>
      <w:pPr>
        <w:pStyle w:val="ListBullet"/>
        <w:spacing w:after="60"/>
      </w:pPr>
      <w:r>
        <w:t>Plotly documentation. Interactive visualization in Python.</w:t>
      </w:r>
    </w:p>
    <w:p>
      <w:pPr>
        <w:pStyle w:val="ListBullet"/>
        <w:spacing w:after="60"/>
      </w:pPr>
      <w:r>
        <w:t>Scikit-learn documentation. Preprocessing and machine-learning workflows.</w:t>
      </w:r>
    </w:p>
    <w:p>
      <w:r>
        <w:br w:type="page"/>
      </w:r>
    </w:p>
    <w:p>
      <w:pPr>
        <w:pStyle w:val="Heading1"/>
      </w:pPr>
      <w:r>
        <w:t>Appendix A. Dataset Dictionary</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93050"/>
          </w:tcPr>
          <w:p>
            <w:r/>
            <w:r>
              <w:rPr>
                <w:rFonts w:ascii="Aptos" w:hAnsi="Aptos"/>
                <w:b/>
                <w:color w:val="FFFFFF"/>
                <w:sz w:val="18"/>
              </w:rPr>
              <w:t>Field</w:t>
            </w:r>
          </w:p>
        </w:tc>
        <w:tc>
          <w:tcPr>
            <w:tcW w:type="dxa" w:w="4176"/>
            <w:vAlign w:val="center"/>
            <w:shd w:fill="193050"/>
          </w:tcPr>
          <w:p>
            <w:r/>
            <w:r>
              <w:rPr>
                <w:rFonts w:ascii="Aptos" w:hAnsi="Aptos"/>
                <w:b/>
                <w:color w:val="FFFFFF"/>
                <w:sz w:val="18"/>
              </w:rPr>
              <w:t>Meaning</w:t>
            </w:r>
          </w:p>
        </w:tc>
        <w:tc>
          <w:tcPr>
            <w:tcW w:type="dxa" w:w="3744"/>
            <w:vAlign w:val="center"/>
            <w:shd w:fill="193050"/>
          </w:tcPr>
          <w:p>
            <w:r/>
            <w:r>
              <w:rPr>
                <w:rFonts w:ascii="Aptos" w:hAnsi="Aptos"/>
                <w:b/>
                <w:color w:val="FFFFFF"/>
                <w:sz w:val="18"/>
              </w:rPr>
              <w:t>Analytical Role</w:t>
            </w:r>
          </w:p>
        </w:tc>
      </w:tr>
      <w:tr>
        <w:tc>
          <w:tcPr>
            <w:tcW w:type="dxa" w:w="2376"/>
            <w:vAlign w:val="center"/>
            <w:shd w:fill="F5F8FB"/>
          </w:tcPr>
          <w:p>
            <w:r/>
            <w:r>
              <w:rPr>
                <w:rFonts w:ascii="Aptos" w:hAnsi="Aptos"/>
                <w:b w:val="0"/>
                <w:color w:val="232323"/>
                <w:sz w:val="17"/>
              </w:rPr>
              <w:t>region</w:t>
            </w:r>
          </w:p>
        </w:tc>
        <w:tc>
          <w:tcPr>
            <w:tcW w:type="dxa" w:w="4176"/>
            <w:vAlign w:val="center"/>
            <w:shd w:fill="F5F8FB"/>
          </w:tcPr>
          <w:p>
            <w:r/>
            <w:r>
              <w:rPr>
                <w:rFonts w:ascii="Aptos" w:hAnsi="Aptos"/>
                <w:b w:val="0"/>
                <w:color w:val="232323"/>
                <w:sz w:val="17"/>
              </w:rPr>
              <w:t>Logistics operating region</w:t>
            </w:r>
          </w:p>
        </w:tc>
        <w:tc>
          <w:tcPr>
            <w:tcW w:type="dxa" w:w="3744"/>
            <w:vAlign w:val="center"/>
            <w:shd w:fill="F5F8FB"/>
          </w:tcPr>
          <w:p>
            <w:r/>
            <w:r>
              <w:rPr>
                <w:rFonts w:ascii="Aptos" w:hAnsi="Aptos"/>
                <w:b w:val="0"/>
                <w:color w:val="232323"/>
                <w:sz w:val="17"/>
              </w:rPr>
              <w:t>Segmentation</w:t>
            </w:r>
          </w:p>
        </w:tc>
      </w:tr>
      <w:tr>
        <w:tc>
          <w:tcPr>
            <w:tcW w:type="dxa" w:w="2376"/>
            <w:vAlign w:val="center"/>
          </w:tcPr>
          <w:p>
            <w:r/>
            <w:r>
              <w:rPr>
                <w:rFonts w:ascii="Aptos" w:hAnsi="Aptos"/>
                <w:b w:val="0"/>
                <w:color w:val="232323"/>
                <w:sz w:val="17"/>
              </w:rPr>
              <w:t>shipment_volume</w:t>
            </w:r>
          </w:p>
        </w:tc>
        <w:tc>
          <w:tcPr>
            <w:tcW w:type="dxa" w:w="4176"/>
            <w:vAlign w:val="center"/>
          </w:tcPr>
          <w:p>
            <w:r/>
            <w:r>
              <w:rPr>
                <w:rFonts w:ascii="Aptos" w:hAnsi="Aptos"/>
                <w:b w:val="0"/>
                <w:color w:val="232323"/>
                <w:sz w:val="17"/>
              </w:rPr>
              <w:t>Units handled</w:t>
            </w:r>
          </w:p>
        </w:tc>
        <w:tc>
          <w:tcPr>
            <w:tcW w:type="dxa" w:w="3744"/>
            <w:vAlign w:val="center"/>
          </w:tcPr>
          <w:p>
            <w:r/>
            <w:r>
              <w:rPr>
                <w:rFonts w:ascii="Aptos" w:hAnsi="Aptos"/>
                <w:b w:val="0"/>
                <w:color w:val="232323"/>
                <w:sz w:val="17"/>
              </w:rPr>
              <w:t>Capacity/load</w:t>
            </w:r>
          </w:p>
        </w:tc>
      </w:tr>
      <w:tr>
        <w:tc>
          <w:tcPr>
            <w:tcW w:type="dxa" w:w="2376"/>
            <w:vAlign w:val="center"/>
            <w:shd w:fill="F5F8FB"/>
          </w:tcPr>
          <w:p>
            <w:r/>
            <w:r>
              <w:rPr>
                <w:rFonts w:ascii="Aptos" w:hAnsi="Aptos"/>
                <w:b w:val="0"/>
                <w:color w:val="232323"/>
                <w:sz w:val="17"/>
              </w:rPr>
              <w:t>distance_km</w:t>
            </w:r>
          </w:p>
        </w:tc>
        <w:tc>
          <w:tcPr>
            <w:tcW w:type="dxa" w:w="4176"/>
            <w:vAlign w:val="center"/>
            <w:shd w:fill="F5F8FB"/>
          </w:tcPr>
          <w:p>
            <w:r/>
            <w:r>
              <w:rPr>
                <w:rFonts w:ascii="Aptos" w:hAnsi="Aptos"/>
                <w:b w:val="0"/>
                <w:color w:val="232323"/>
                <w:sz w:val="17"/>
              </w:rPr>
              <w:t>Estimated route distance</w:t>
            </w:r>
          </w:p>
        </w:tc>
        <w:tc>
          <w:tcPr>
            <w:tcW w:type="dxa" w:w="3744"/>
            <w:vAlign w:val="center"/>
            <w:shd w:fill="F5F8FB"/>
          </w:tcPr>
          <w:p>
            <w:r/>
            <w:r>
              <w:rPr>
                <w:rFonts w:ascii="Aptos" w:hAnsi="Aptos"/>
                <w:b w:val="0"/>
                <w:color w:val="232323"/>
                <w:sz w:val="17"/>
              </w:rPr>
              <w:t>Route efficiency</w:t>
            </w:r>
          </w:p>
        </w:tc>
      </w:tr>
      <w:tr>
        <w:tc>
          <w:tcPr>
            <w:tcW w:type="dxa" w:w="2376"/>
            <w:vAlign w:val="center"/>
          </w:tcPr>
          <w:p>
            <w:r/>
            <w:r>
              <w:rPr>
                <w:rFonts w:ascii="Aptos" w:hAnsi="Aptos"/>
                <w:b w:val="0"/>
                <w:color w:val="232323"/>
                <w:sz w:val="17"/>
              </w:rPr>
              <w:t>transport_cost</w:t>
            </w:r>
          </w:p>
        </w:tc>
        <w:tc>
          <w:tcPr>
            <w:tcW w:type="dxa" w:w="4176"/>
            <w:vAlign w:val="center"/>
          </w:tcPr>
          <w:p>
            <w:r/>
            <w:r>
              <w:rPr>
                <w:rFonts w:ascii="Aptos" w:hAnsi="Aptos"/>
                <w:b w:val="0"/>
                <w:color w:val="232323"/>
                <w:sz w:val="17"/>
              </w:rPr>
              <w:t>Transportation expenditure</w:t>
            </w:r>
          </w:p>
        </w:tc>
        <w:tc>
          <w:tcPr>
            <w:tcW w:type="dxa" w:w="3744"/>
            <w:vAlign w:val="center"/>
          </w:tcPr>
          <w:p>
            <w:r/>
            <w:r>
              <w:rPr>
                <w:rFonts w:ascii="Aptos" w:hAnsi="Aptos"/>
                <w:b w:val="0"/>
                <w:color w:val="232323"/>
                <w:sz w:val="17"/>
              </w:rPr>
              <w:t>Cost analysis</w:t>
            </w:r>
          </w:p>
        </w:tc>
      </w:tr>
      <w:tr>
        <w:tc>
          <w:tcPr>
            <w:tcW w:type="dxa" w:w="2376"/>
            <w:vAlign w:val="center"/>
            <w:shd w:fill="F5F8FB"/>
          </w:tcPr>
          <w:p>
            <w:r/>
            <w:r>
              <w:rPr>
                <w:rFonts w:ascii="Aptos" w:hAnsi="Aptos"/>
                <w:b w:val="0"/>
                <w:color w:val="232323"/>
                <w:sz w:val="17"/>
              </w:rPr>
              <w:t>delivery_time_days</w:t>
            </w:r>
          </w:p>
        </w:tc>
        <w:tc>
          <w:tcPr>
            <w:tcW w:type="dxa" w:w="4176"/>
            <w:vAlign w:val="center"/>
            <w:shd w:fill="F5F8FB"/>
          </w:tcPr>
          <w:p>
            <w:r/>
            <w:r>
              <w:rPr>
                <w:rFonts w:ascii="Aptos" w:hAnsi="Aptos"/>
                <w:b w:val="0"/>
                <w:color w:val="232323"/>
                <w:sz w:val="17"/>
              </w:rPr>
              <w:t>Delivery duration</w:t>
            </w:r>
          </w:p>
        </w:tc>
        <w:tc>
          <w:tcPr>
            <w:tcW w:type="dxa" w:w="3744"/>
            <w:vAlign w:val="center"/>
            <w:shd w:fill="F5F8FB"/>
          </w:tcPr>
          <w:p>
            <w:r/>
            <w:r>
              <w:rPr>
                <w:rFonts w:ascii="Aptos" w:hAnsi="Aptos"/>
                <w:b w:val="0"/>
                <w:color w:val="232323"/>
                <w:sz w:val="17"/>
              </w:rPr>
              <w:t>Service performance</w:t>
            </w:r>
          </w:p>
        </w:tc>
      </w:tr>
      <w:tr>
        <w:tc>
          <w:tcPr>
            <w:tcW w:type="dxa" w:w="2376"/>
            <w:vAlign w:val="center"/>
          </w:tcPr>
          <w:p>
            <w:r/>
            <w:r>
              <w:rPr>
                <w:rFonts w:ascii="Aptos" w:hAnsi="Aptos"/>
                <w:b w:val="0"/>
                <w:color w:val="232323"/>
                <w:sz w:val="17"/>
              </w:rPr>
              <w:t>delay_days</w:t>
            </w:r>
          </w:p>
        </w:tc>
        <w:tc>
          <w:tcPr>
            <w:tcW w:type="dxa" w:w="4176"/>
            <w:vAlign w:val="center"/>
          </w:tcPr>
          <w:p>
            <w:r/>
            <w:r>
              <w:rPr>
                <w:rFonts w:ascii="Aptos" w:hAnsi="Aptos"/>
                <w:b w:val="0"/>
                <w:color w:val="232323"/>
                <w:sz w:val="17"/>
              </w:rPr>
              <w:t>Delivery delay</w:t>
            </w:r>
          </w:p>
        </w:tc>
        <w:tc>
          <w:tcPr>
            <w:tcW w:type="dxa" w:w="3744"/>
            <w:vAlign w:val="center"/>
          </w:tcPr>
          <w:p>
            <w:r/>
            <w:r>
              <w:rPr>
                <w:rFonts w:ascii="Aptos" w:hAnsi="Aptos"/>
                <w:b w:val="0"/>
                <w:color w:val="232323"/>
                <w:sz w:val="17"/>
              </w:rPr>
              <w:t>Exception analysis</w:t>
            </w:r>
          </w:p>
        </w:tc>
      </w:tr>
      <w:tr>
        <w:tc>
          <w:tcPr>
            <w:tcW w:type="dxa" w:w="2376"/>
            <w:vAlign w:val="center"/>
            <w:shd w:fill="F5F8FB"/>
          </w:tcPr>
          <w:p>
            <w:r/>
            <w:r>
              <w:rPr>
                <w:rFonts w:ascii="Aptos" w:hAnsi="Aptos"/>
                <w:b w:val="0"/>
                <w:color w:val="232323"/>
                <w:sz w:val="17"/>
              </w:rPr>
              <w:t>on_time</w:t>
            </w:r>
          </w:p>
        </w:tc>
        <w:tc>
          <w:tcPr>
            <w:tcW w:type="dxa" w:w="4176"/>
            <w:vAlign w:val="center"/>
            <w:shd w:fill="F5F8FB"/>
          </w:tcPr>
          <w:p>
            <w:r/>
            <w:r>
              <w:rPr>
                <w:rFonts w:ascii="Aptos" w:hAnsi="Aptos"/>
                <w:b w:val="0"/>
                <w:color w:val="232323"/>
                <w:sz w:val="17"/>
              </w:rPr>
              <w:t>On-time flag</w:t>
            </w:r>
          </w:p>
        </w:tc>
        <w:tc>
          <w:tcPr>
            <w:tcW w:type="dxa" w:w="3744"/>
            <w:vAlign w:val="center"/>
            <w:shd w:fill="F5F8FB"/>
          </w:tcPr>
          <w:p>
            <w:r/>
            <w:r>
              <w:rPr>
                <w:rFonts w:ascii="Aptos" w:hAnsi="Aptos"/>
                <w:b w:val="0"/>
                <w:color w:val="232323"/>
                <w:sz w:val="17"/>
              </w:rPr>
              <w:t>KPI/target</w:t>
            </w:r>
          </w:p>
        </w:tc>
      </w:tr>
      <w:tr>
        <w:tc>
          <w:tcPr>
            <w:tcW w:type="dxa" w:w="2376"/>
            <w:vAlign w:val="center"/>
          </w:tcPr>
          <w:p>
            <w:r/>
            <w:r>
              <w:rPr>
                <w:rFonts w:ascii="Aptos" w:hAnsi="Aptos"/>
                <w:b w:val="0"/>
                <w:color w:val="232323"/>
                <w:sz w:val="17"/>
              </w:rPr>
              <w:t>fuel_cost</w:t>
            </w:r>
          </w:p>
        </w:tc>
        <w:tc>
          <w:tcPr>
            <w:tcW w:type="dxa" w:w="4176"/>
            <w:vAlign w:val="center"/>
          </w:tcPr>
          <w:p>
            <w:r/>
            <w:r>
              <w:rPr>
                <w:rFonts w:ascii="Aptos" w:hAnsi="Aptos"/>
                <w:b w:val="0"/>
                <w:color w:val="232323"/>
                <w:sz w:val="17"/>
              </w:rPr>
              <w:t>Fuel-related expenditure</w:t>
            </w:r>
          </w:p>
        </w:tc>
        <w:tc>
          <w:tcPr>
            <w:tcW w:type="dxa" w:w="3744"/>
            <w:vAlign w:val="center"/>
          </w:tcPr>
          <w:p>
            <w:r/>
            <w:r>
              <w:rPr>
                <w:rFonts w:ascii="Aptos" w:hAnsi="Aptos"/>
                <w:b w:val="0"/>
                <w:color w:val="232323"/>
                <w:sz w:val="17"/>
              </w:rPr>
              <w:t>Cost driver</w:t>
            </w:r>
          </w:p>
        </w:tc>
      </w:tr>
      <w:tr>
        <w:tc>
          <w:tcPr>
            <w:tcW w:type="dxa" w:w="2376"/>
            <w:vAlign w:val="center"/>
            <w:shd w:fill="F5F8FB"/>
          </w:tcPr>
          <w:p>
            <w:r/>
            <w:r>
              <w:rPr>
                <w:rFonts w:ascii="Aptos" w:hAnsi="Aptos"/>
                <w:b w:val="0"/>
                <w:color w:val="232323"/>
                <w:sz w:val="17"/>
              </w:rPr>
              <w:t>order_value</w:t>
            </w:r>
          </w:p>
        </w:tc>
        <w:tc>
          <w:tcPr>
            <w:tcW w:type="dxa" w:w="4176"/>
            <w:vAlign w:val="center"/>
            <w:shd w:fill="F5F8FB"/>
          </w:tcPr>
          <w:p>
            <w:r/>
            <w:r>
              <w:rPr>
                <w:rFonts w:ascii="Aptos" w:hAnsi="Aptos"/>
                <w:b w:val="0"/>
                <w:color w:val="232323"/>
                <w:sz w:val="17"/>
              </w:rPr>
              <w:t>Order/shipment value</w:t>
            </w:r>
          </w:p>
        </w:tc>
        <w:tc>
          <w:tcPr>
            <w:tcW w:type="dxa" w:w="3744"/>
            <w:vAlign w:val="center"/>
            <w:shd w:fill="F5F8FB"/>
          </w:tcPr>
          <w:p>
            <w:r/>
            <w:r>
              <w:rPr>
                <w:rFonts w:ascii="Aptos" w:hAnsi="Aptos"/>
                <w:b w:val="0"/>
                <w:color w:val="232323"/>
                <w:sz w:val="17"/>
              </w:rPr>
              <w:t>Economic context</w:t>
            </w:r>
          </w:p>
        </w:tc>
      </w:tr>
      <w:tr>
        <w:tc>
          <w:tcPr>
            <w:tcW w:type="dxa" w:w="2376"/>
            <w:vAlign w:val="center"/>
          </w:tcPr>
          <w:p>
            <w:r/>
            <w:r>
              <w:rPr>
                <w:rFonts w:ascii="Aptos" w:hAnsi="Aptos"/>
                <w:b w:val="0"/>
                <w:color w:val="232323"/>
                <w:sz w:val="17"/>
              </w:rPr>
              <w:t>customer_rating</w:t>
            </w:r>
          </w:p>
        </w:tc>
        <w:tc>
          <w:tcPr>
            <w:tcW w:type="dxa" w:w="4176"/>
            <w:vAlign w:val="center"/>
          </w:tcPr>
          <w:p>
            <w:r/>
            <w:r>
              <w:rPr>
                <w:rFonts w:ascii="Aptos" w:hAnsi="Aptos"/>
                <w:b w:val="0"/>
                <w:color w:val="232323"/>
                <w:sz w:val="17"/>
              </w:rPr>
              <w:t>Customer score</w:t>
            </w:r>
          </w:p>
        </w:tc>
        <w:tc>
          <w:tcPr>
            <w:tcW w:type="dxa" w:w="3744"/>
            <w:vAlign w:val="center"/>
          </w:tcPr>
          <w:p>
            <w:r/>
            <w:r>
              <w:rPr>
                <w:rFonts w:ascii="Aptos" w:hAnsi="Aptos"/>
                <w:b w:val="0"/>
                <w:color w:val="232323"/>
                <w:sz w:val="17"/>
              </w:rPr>
              <w:t>Outcome indicator</w:t>
            </w:r>
          </w:p>
        </w:tc>
      </w:tr>
    </w:tbl>
    <w:p/>
    <w:p>
      <w:pPr>
        <w:pStyle w:val="Heading1"/>
      </w:pPr>
      <w:r>
        <w:t>Appendix B. Visualization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193050"/>
          </w:tcPr>
          <w:p>
            <w:r/>
            <w:r>
              <w:rPr>
                <w:rFonts w:ascii="Aptos" w:hAnsi="Aptos"/>
                <w:b/>
                <w:color w:val="FFFFFF"/>
                <w:sz w:val="18"/>
              </w:rPr>
              <w:t>Visualization</w:t>
            </w:r>
          </w:p>
        </w:tc>
        <w:tc>
          <w:tcPr>
            <w:tcW w:type="dxa" w:w="4896"/>
            <w:vAlign w:val="center"/>
            <w:shd w:fill="193050"/>
          </w:tcPr>
          <w:p>
            <w:r/>
            <w:r>
              <w:rPr>
                <w:rFonts w:ascii="Aptos" w:hAnsi="Aptos"/>
                <w:b/>
                <w:color w:val="FFFFFF"/>
                <w:sz w:val="18"/>
              </w:rPr>
              <w:t>Question</w:t>
            </w:r>
          </w:p>
        </w:tc>
        <w:tc>
          <w:tcPr>
            <w:tcW w:type="dxa" w:w="1584"/>
            <w:vAlign w:val="center"/>
            <w:shd w:fill="193050"/>
          </w:tcPr>
          <w:p>
            <w:r/>
            <w:r>
              <w:rPr>
                <w:rFonts w:ascii="Aptos" w:hAnsi="Aptos"/>
                <w:b/>
                <w:color w:val="FFFFFF"/>
                <w:sz w:val="18"/>
              </w:rPr>
              <w:t>Included</w:t>
            </w:r>
          </w:p>
        </w:tc>
      </w:tr>
      <w:tr>
        <w:tc>
          <w:tcPr>
            <w:tcW w:type="dxa" w:w="3456"/>
            <w:vAlign w:val="center"/>
            <w:shd w:fill="F5F8FB"/>
          </w:tcPr>
          <w:p>
            <w:r/>
            <w:r>
              <w:rPr>
                <w:rFonts w:ascii="Aptos" w:hAnsi="Aptos"/>
                <w:b w:val="0"/>
                <w:color w:val="232323"/>
                <w:sz w:val="17"/>
              </w:rPr>
              <w:t>Regional bar chart</w:t>
            </w:r>
          </w:p>
        </w:tc>
        <w:tc>
          <w:tcPr>
            <w:tcW w:type="dxa" w:w="4896"/>
            <w:vAlign w:val="center"/>
            <w:shd w:fill="F5F8FB"/>
          </w:tcPr>
          <w:p>
            <w:r/>
            <w:r>
              <w:rPr>
                <w:rFonts w:ascii="Aptos" w:hAnsi="Aptos"/>
                <w:b w:val="0"/>
                <w:color w:val="232323"/>
                <w:sz w:val="17"/>
              </w:rPr>
              <w:t>Where is shipment volume concentrated?</w:t>
            </w:r>
          </w:p>
        </w:tc>
        <w:tc>
          <w:tcPr>
            <w:tcW w:type="dxa" w:w="1584"/>
            <w:vAlign w:val="center"/>
            <w:shd w:fill="F5F8FB"/>
          </w:tcPr>
          <w:p>
            <w:r/>
            <w:r>
              <w:rPr>
                <w:rFonts w:ascii="Aptos" w:hAnsi="Aptos"/>
                <w:b w:val="0"/>
                <w:color w:val="232323"/>
                <w:sz w:val="17"/>
              </w:rPr>
              <w:t>Yes</w:t>
            </w:r>
          </w:p>
        </w:tc>
      </w:tr>
      <w:tr>
        <w:tc>
          <w:tcPr>
            <w:tcW w:type="dxa" w:w="3456"/>
            <w:vAlign w:val="center"/>
          </w:tcPr>
          <w:p>
            <w:r/>
            <w:r>
              <w:rPr>
                <w:rFonts w:ascii="Aptos" w:hAnsi="Aptos"/>
                <w:b w:val="0"/>
                <w:color w:val="232323"/>
                <w:sz w:val="17"/>
              </w:rPr>
              <w:t>Delivery histogram</w:t>
            </w:r>
          </w:p>
        </w:tc>
        <w:tc>
          <w:tcPr>
            <w:tcW w:type="dxa" w:w="4896"/>
            <w:vAlign w:val="center"/>
          </w:tcPr>
          <w:p>
            <w:r/>
            <w:r>
              <w:rPr>
                <w:rFonts w:ascii="Aptos" w:hAnsi="Aptos"/>
                <w:b w:val="0"/>
                <w:color w:val="232323"/>
                <w:sz w:val="17"/>
              </w:rPr>
              <w:t>How is delivery time distributed?</w:t>
            </w:r>
          </w:p>
        </w:tc>
        <w:tc>
          <w:tcPr>
            <w:tcW w:type="dxa" w:w="1584"/>
            <w:vAlign w:val="center"/>
          </w:tcPr>
          <w:p>
            <w:r/>
            <w:r>
              <w:rPr>
                <w:rFonts w:ascii="Aptos" w:hAnsi="Aptos"/>
                <w:b w:val="0"/>
                <w:color w:val="232323"/>
                <w:sz w:val="17"/>
              </w:rPr>
              <w:t>Yes</w:t>
            </w:r>
          </w:p>
        </w:tc>
      </w:tr>
      <w:tr>
        <w:tc>
          <w:tcPr>
            <w:tcW w:type="dxa" w:w="3456"/>
            <w:vAlign w:val="center"/>
            <w:shd w:fill="F5F8FB"/>
          </w:tcPr>
          <w:p>
            <w:r/>
            <w:r>
              <w:rPr>
                <w:rFonts w:ascii="Aptos" w:hAnsi="Aptos"/>
                <w:b w:val="0"/>
                <w:color w:val="232323"/>
                <w:sz w:val="17"/>
              </w:rPr>
              <w:t>Cost histogram</w:t>
            </w:r>
          </w:p>
        </w:tc>
        <w:tc>
          <w:tcPr>
            <w:tcW w:type="dxa" w:w="4896"/>
            <w:vAlign w:val="center"/>
            <w:shd w:fill="F5F8FB"/>
          </w:tcPr>
          <w:p>
            <w:r/>
            <w:r>
              <w:rPr>
                <w:rFonts w:ascii="Aptos" w:hAnsi="Aptos"/>
                <w:b w:val="0"/>
                <w:color w:val="232323"/>
                <w:sz w:val="17"/>
              </w:rPr>
              <w:t>How is transportation cost distributed?</w:t>
            </w:r>
          </w:p>
        </w:tc>
        <w:tc>
          <w:tcPr>
            <w:tcW w:type="dxa" w:w="1584"/>
            <w:vAlign w:val="center"/>
            <w:shd w:fill="F5F8FB"/>
          </w:tcPr>
          <w:p>
            <w:r/>
            <w:r>
              <w:rPr>
                <w:rFonts w:ascii="Aptos" w:hAnsi="Aptos"/>
                <w:b w:val="0"/>
                <w:color w:val="232323"/>
                <w:sz w:val="17"/>
              </w:rPr>
              <w:t>Yes</w:t>
            </w:r>
          </w:p>
        </w:tc>
      </w:tr>
      <w:tr>
        <w:tc>
          <w:tcPr>
            <w:tcW w:type="dxa" w:w="3456"/>
            <w:vAlign w:val="center"/>
          </w:tcPr>
          <w:p>
            <w:r/>
            <w:r>
              <w:rPr>
                <w:rFonts w:ascii="Aptos" w:hAnsi="Aptos"/>
                <w:b w:val="0"/>
                <w:color w:val="232323"/>
                <w:sz w:val="17"/>
              </w:rPr>
              <w:t>Box plot</w:t>
            </w:r>
          </w:p>
        </w:tc>
        <w:tc>
          <w:tcPr>
            <w:tcW w:type="dxa" w:w="4896"/>
            <w:vAlign w:val="center"/>
          </w:tcPr>
          <w:p>
            <w:r/>
            <w:r>
              <w:rPr>
                <w:rFonts w:ascii="Aptos" w:hAnsi="Aptos"/>
                <w:b w:val="0"/>
                <w:color w:val="232323"/>
                <w:sz w:val="17"/>
              </w:rPr>
              <w:t>How does delivery variation differ by region?</w:t>
            </w:r>
          </w:p>
        </w:tc>
        <w:tc>
          <w:tcPr>
            <w:tcW w:type="dxa" w:w="1584"/>
            <w:vAlign w:val="center"/>
          </w:tcPr>
          <w:p>
            <w:r/>
            <w:r>
              <w:rPr>
                <w:rFonts w:ascii="Aptos" w:hAnsi="Aptos"/>
                <w:b w:val="0"/>
                <w:color w:val="232323"/>
                <w:sz w:val="17"/>
              </w:rPr>
              <w:t>Yes</w:t>
            </w:r>
          </w:p>
        </w:tc>
      </w:tr>
      <w:tr>
        <w:tc>
          <w:tcPr>
            <w:tcW w:type="dxa" w:w="3456"/>
            <w:vAlign w:val="center"/>
            <w:shd w:fill="F5F8FB"/>
          </w:tcPr>
          <w:p>
            <w:r/>
            <w:r>
              <w:rPr>
                <w:rFonts w:ascii="Aptos" w:hAnsi="Aptos"/>
                <w:b w:val="0"/>
                <w:color w:val="232323"/>
                <w:sz w:val="17"/>
              </w:rPr>
              <w:t>Scatter plot</w:t>
            </w:r>
          </w:p>
        </w:tc>
        <w:tc>
          <w:tcPr>
            <w:tcW w:type="dxa" w:w="4896"/>
            <w:vAlign w:val="center"/>
            <w:shd w:fill="F5F8FB"/>
          </w:tcPr>
          <w:p>
            <w:r/>
            <w:r>
              <w:rPr>
                <w:rFonts w:ascii="Aptos" w:hAnsi="Aptos"/>
                <w:b w:val="0"/>
                <w:color w:val="232323"/>
                <w:sz w:val="17"/>
              </w:rPr>
              <w:t>How does distance relate to delivery time?</w:t>
            </w:r>
          </w:p>
        </w:tc>
        <w:tc>
          <w:tcPr>
            <w:tcW w:type="dxa" w:w="1584"/>
            <w:vAlign w:val="center"/>
            <w:shd w:fill="F5F8FB"/>
          </w:tcPr>
          <w:p>
            <w:r/>
            <w:r>
              <w:rPr>
                <w:rFonts w:ascii="Aptos" w:hAnsi="Aptos"/>
                <w:b w:val="0"/>
                <w:color w:val="232323"/>
                <w:sz w:val="17"/>
              </w:rPr>
              <w:t>Yes</w:t>
            </w:r>
          </w:p>
        </w:tc>
      </w:tr>
      <w:tr>
        <w:tc>
          <w:tcPr>
            <w:tcW w:type="dxa" w:w="3456"/>
            <w:vAlign w:val="center"/>
          </w:tcPr>
          <w:p>
            <w:r/>
            <w:r>
              <w:rPr>
                <w:rFonts w:ascii="Aptos" w:hAnsi="Aptos"/>
                <w:b w:val="0"/>
                <w:color w:val="232323"/>
                <w:sz w:val="17"/>
              </w:rPr>
              <w:t>Scatter plot</w:t>
            </w:r>
          </w:p>
        </w:tc>
        <w:tc>
          <w:tcPr>
            <w:tcW w:type="dxa" w:w="4896"/>
            <w:vAlign w:val="center"/>
          </w:tcPr>
          <w:p>
            <w:r/>
            <w:r>
              <w:rPr>
                <w:rFonts w:ascii="Aptos" w:hAnsi="Aptos"/>
                <w:b w:val="0"/>
                <w:color w:val="232323"/>
                <w:sz w:val="17"/>
              </w:rPr>
              <w:t>How does volume relate to transportation cost?</w:t>
            </w:r>
          </w:p>
        </w:tc>
        <w:tc>
          <w:tcPr>
            <w:tcW w:type="dxa" w:w="1584"/>
            <w:vAlign w:val="center"/>
          </w:tcPr>
          <w:p>
            <w:r/>
            <w:r>
              <w:rPr>
                <w:rFonts w:ascii="Aptos" w:hAnsi="Aptos"/>
                <w:b w:val="0"/>
                <w:color w:val="232323"/>
                <w:sz w:val="17"/>
              </w:rPr>
              <w:t>Yes</w:t>
            </w:r>
          </w:p>
        </w:tc>
      </w:tr>
      <w:tr>
        <w:tc>
          <w:tcPr>
            <w:tcW w:type="dxa" w:w="3456"/>
            <w:vAlign w:val="center"/>
            <w:shd w:fill="F5F8FB"/>
          </w:tcPr>
          <w:p>
            <w:r/>
            <w:r>
              <w:rPr>
                <w:rFonts w:ascii="Aptos" w:hAnsi="Aptos"/>
                <w:b w:val="0"/>
                <w:color w:val="232323"/>
                <w:sz w:val="17"/>
              </w:rPr>
              <w:t>Correlation matrix</w:t>
            </w:r>
          </w:p>
        </w:tc>
        <w:tc>
          <w:tcPr>
            <w:tcW w:type="dxa" w:w="4896"/>
            <w:vAlign w:val="center"/>
            <w:shd w:fill="F5F8FB"/>
          </w:tcPr>
          <w:p>
            <w:r/>
            <w:r>
              <w:rPr>
                <w:rFonts w:ascii="Aptos" w:hAnsi="Aptos"/>
                <w:b w:val="0"/>
                <w:color w:val="232323"/>
                <w:sz w:val="17"/>
              </w:rPr>
              <w:t>Which numerical variables move together?</w:t>
            </w:r>
          </w:p>
        </w:tc>
        <w:tc>
          <w:tcPr>
            <w:tcW w:type="dxa" w:w="1584"/>
            <w:vAlign w:val="center"/>
            <w:shd w:fill="F5F8FB"/>
          </w:tcPr>
          <w:p>
            <w:r/>
            <w:r>
              <w:rPr>
                <w:rFonts w:ascii="Aptos" w:hAnsi="Aptos"/>
                <w:b w:val="0"/>
                <w:color w:val="232323"/>
                <w:sz w:val="17"/>
              </w:rPr>
              <w:t>Yes</w:t>
            </w:r>
          </w:p>
        </w:tc>
      </w:tr>
      <w:tr>
        <w:tc>
          <w:tcPr>
            <w:tcW w:type="dxa" w:w="3456"/>
            <w:vAlign w:val="center"/>
          </w:tcPr>
          <w:p>
            <w:r/>
            <w:r>
              <w:rPr>
                <w:rFonts w:ascii="Aptos" w:hAnsi="Aptos"/>
                <w:b w:val="0"/>
                <w:color w:val="232323"/>
                <w:sz w:val="17"/>
              </w:rPr>
              <w:t>On-time bar chart</w:t>
            </w:r>
          </w:p>
        </w:tc>
        <w:tc>
          <w:tcPr>
            <w:tcW w:type="dxa" w:w="4896"/>
            <w:vAlign w:val="center"/>
          </w:tcPr>
          <w:p>
            <w:r/>
            <w:r>
              <w:rPr>
                <w:rFonts w:ascii="Aptos" w:hAnsi="Aptos"/>
                <w:b w:val="0"/>
                <w:color w:val="232323"/>
                <w:sz w:val="17"/>
              </w:rPr>
              <w:t>Which regions differ in service reliability?</w:t>
            </w:r>
          </w:p>
        </w:tc>
        <w:tc>
          <w:tcPr>
            <w:tcW w:type="dxa" w:w="1584"/>
            <w:vAlign w:val="center"/>
          </w:tcPr>
          <w:p>
            <w:r/>
            <w:r>
              <w:rPr>
                <w:rFonts w:ascii="Aptos" w:hAnsi="Aptos"/>
                <w:b w:val="0"/>
                <w:color w:val="232323"/>
                <w:sz w:val="17"/>
              </w:rPr>
              <w:t>Yes</w:t>
            </w:r>
          </w:p>
        </w:tc>
      </w:tr>
    </w:tbl>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Yash Patil | Logistics Data Analyst Intern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E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360" w:right="360"/>
    </w:pPr>
    <w:rPr>
      <w:rFonts w:ascii="Consolas" w:hAnsi="Consolas"/>
      <w:color w:val="2D2D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