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1B755000" w:rsidR="00DC411D" w:rsidRPr="00494C65" w:rsidRDefault="00D748EC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Pr="00D748EC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y3arora@uwaterloo.ca</w:t>
        </w:r>
      </w:hyperlink>
      <w:r w:rsidR="00D76852" w:rsidRPr="00D748EC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  </w:t>
      </w:r>
      <w:r w:rsidR="00987400" w:rsidRPr="00D748EC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</w:t>
      </w:r>
      <w:r w:rsidR="00D76852" w:rsidRPr="00D748EC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699D4DE2" w14:textId="77777777" w:rsidR="00872AF6" w:rsidRPr="00F7317A" w:rsidRDefault="00872AF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2C1D55B" w14:textId="77777777" w:rsidR="00872AF6" w:rsidRPr="006B2561" w:rsidRDefault="00872AF6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7122E05E" w14:textId="77777777" w:rsidR="00872AF6" w:rsidRDefault="00872AF6" w:rsidP="00872AF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91%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62066DF5" w14:textId="73EAC0B3" w:rsidR="00872AF6" w:rsidRDefault="00872AF6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Scholarship, President</w:t>
      </w:r>
      <w:r w:rsidR="00FB5968">
        <w:rPr>
          <w:rFonts w:ascii="DM Sans" w:eastAsia="Avenir Next LT Pro" w:hAnsi="DM Sans" w:cs="Avenir Next LT Pro"/>
          <w:sz w:val="18"/>
          <w:szCs w:val="18"/>
        </w:rPr>
        <w:t>’</w:t>
      </w:r>
      <w:r>
        <w:rPr>
          <w:rFonts w:ascii="DM Sans" w:eastAsia="Avenir Next LT Pro" w:hAnsi="DM Sans" w:cs="Avenir Next LT Pro"/>
          <w:sz w:val="18"/>
          <w:szCs w:val="18"/>
        </w:rPr>
        <w:t>s Scholarship</w:t>
      </w:r>
      <w:r w:rsidR="002C048B">
        <w:rPr>
          <w:rFonts w:ascii="DM Sans" w:eastAsia="Avenir Next LT Pro" w:hAnsi="DM Sans" w:cs="Avenir Next LT Pro"/>
          <w:sz w:val="18"/>
          <w:szCs w:val="18"/>
        </w:rPr>
        <w:t xml:space="preserve"> of Distinction</w:t>
      </w:r>
      <w:r w:rsidR="007E4772">
        <w:rPr>
          <w:rFonts w:ascii="DM Sans" w:eastAsia="Avenir Next LT Pro" w:hAnsi="DM Sans" w:cs="Avenir Next LT Pro"/>
          <w:sz w:val="18"/>
          <w:szCs w:val="18"/>
        </w:rPr>
        <w:t>.</w:t>
      </w:r>
    </w:p>
    <w:p w14:paraId="2D9288F8" w14:textId="1288799C" w:rsidR="00872AF6" w:rsidRPr="006B2561" w:rsidRDefault="003B78E0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6B2561">
        <w:rPr>
          <w:rFonts w:ascii="DM Sans" w:eastAsia="Avenir Next LT Pro" w:hAnsi="DM Sans" w:cs="Avenir Next LT Pro"/>
          <w:sz w:val="18"/>
          <w:szCs w:val="18"/>
        </w:rPr>
        <w:t xml:space="preserve">Differential Equations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Software Engineering Methods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, Software Engineering Principles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1229F3C4" w14:textId="254A4700" w:rsidR="00C721A6" w:rsidRPr="00F7317A" w:rsidRDefault="00C721A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1C7A24F9" w:rsidR="00C721A6" w:rsidRPr="0070390F" w:rsidRDefault="00C721A6" w:rsidP="006B2561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3B78E0">
        <w:rPr>
          <w:rFonts w:ascii="DM Sans" w:eastAsia="Avenir Next LT Pro" w:hAnsi="DM Sans" w:cs="Avenir Next LT Pro"/>
          <w:sz w:val="18"/>
          <w:szCs w:val="18"/>
        </w:rPr>
        <w:t xml:space="preserve">Python, </w:t>
      </w:r>
      <w:r w:rsidR="00DB0EE8">
        <w:rPr>
          <w:rFonts w:ascii="DM Sans" w:eastAsia="Avenir Next LT Pro" w:hAnsi="DM Sans" w:cs="Avenir Next LT Pro"/>
          <w:sz w:val="18"/>
          <w:szCs w:val="18"/>
        </w:rPr>
        <w:t>C++</w:t>
      </w:r>
      <w:r w:rsidR="00D614EC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515619">
        <w:rPr>
          <w:rFonts w:ascii="DM Sans" w:eastAsia="Avenir Next LT Pro" w:hAnsi="DM Sans" w:cs="Avenir Next LT Pro"/>
          <w:sz w:val="18"/>
          <w:szCs w:val="18"/>
        </w:rPr>
        <w:t>C</w:t>
      </w:r>
      <w:r w:rsidR="00DB0EE8">
        <w:rPr>
          <w:rFonts w:ascii="DM Sans" w:eastAsia="Avenir Next LT Pro" w:hAnsi="DM Sans" w:cs="Avenir Next LT Pro"/>
          <w:sz w:val="18"/>
          <w:szCs w:val="18"/>
        </w:rPr>
        <w:t>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15619">
        <w:rPr>
          <w:rFonts w:ascii="DM Sans" w:eastAsia="Avenir Next LT Pro" w:hAnsi="DM Sans" w:cs="Avenir Next LT Pro"/>
          <w:sz w:val="18"/>
          <w:szCs w:val="18"/>
        </w:rPr>
        <w:t>Java,</w:t>
      </w:r>
      <w:r w:rsidR="0056191D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</w:p>
    <w:p w14:paraId="77B7B39C" w14:textId="4829C763" w:rsidR="00BD1A24" w:rsidRDefault="00C721A6" w:rsidP="00153BBF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A33B17">
        <w:rPr>
          <w:rFonts w:ascii="DM Sans" w:eastAsia="Avenir Next LT Pro" w:hAnsi="DM Sans" w:cs="Avenir Next LT Pro"/>
          <w:sz w:val="18"/>
          <w:szCs w:val="18"/>
        </w:rPr>
        <w:t xml:space="preserve">GraphQL, Git, MongoDB, Jenkins, AWS, Kubernetes, Docker, Redis,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56191D">
        <w:rPr>
          <w:rFonts w:ascii="DM Sans" w:eastAsia="Avenir Next LT Pro" w:hAnsi="DM Sans" w:cs="Avenir Next LT Pro"/>
          <w:sz w:val="18"/>
          <w:szCs w:val="18"/>
        </w:rPr>
        <w:t>RabbitMQ</w:t>
      </w:r>
    </w:p>
    <w:p w14:paraId="723D2F78" w14:textId="42D04668" w:rsidR="00A50592" w:rsidRPr="00B32CEE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6AFCDC44" w14:textId="7177D009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3F60CDB8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>– Fixed Income Trading Analytics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7F722F93" w:rsidR="00C1050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distributed process</w:t>
      </w:r>
      <w:r w:rsidR="00845C5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or </w:t>
      </w:r>
      <w:r w:rsidR="00C10500">
        <w:rPr>
          <w:rFonts w:ascii="DM Sans" w:eastAsia="Avenir Next LT Pro" w:hAnsi="DM Sans" w:cs="Avenir Next LT Pro"/>
          <w:sz w:val="18"/>
          <w:szCs w:val="18"/>
        </w:rPr>
        <w:t>for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fixed income ETF </w:t>
      </w:r>
      <w:r>
        <w:rPr>
          <w:rFonts w:ascii="DM Sans" w:eastAsia="Avenir Next LT Pro" w:hAnsi="DM Sans" w:cs="Avenir Next LT Pro"/>
          <w:sz w:val="18"/>
          <w:szCs w:val="18"/>
        </w:rPr>
        <w:t>calculations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 to parallelize cashflow aggregation tasks using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Pytho</w:t>
      </w:r>
      <w:r w:rsidR="00845C56">
        <w:rPr>
          <w:rFonts w:ascii="DM Sans" w:eastAsia="Avenir Next LT Pro" w:hAnsi="DM Sans" w:cs="Avenir Next LT Pro"/>
          <w:sz w:val="18"/>
          <w:szCs w:val="18"/>
        </w:rPr>
        <w:t>n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>
        <w:rPr>
          <w:rFonts w:ascii="DM Sans" w:eastAsia="Avenir Next LT Pro" w:hAnsi="DM Sans" w:cs="Avenir Next LT Pro"/>
          <w:sz w:val="18"/>
          <w:szCs w:val="18"/>
        </w:rPr>
        <w:t>increasing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throughput by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~1</w:t>
      </w:r>
      <w:r w:rsidR="0071708D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5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00%</w:t>
      </w:r>
      <w:r w:rsidR="00173E5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2CFA2355" w:rsidR="001C7F55" w:rsidRPr="00E741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0D6618">
        <w:rPr>
          <w:rFonts w:ascii="DM Sans" w:eastAsia="Avenir Next LT Pro" w:hAnsi="DM Sans" w:cs="Avenir Next LT Pro"/>
          <w:sz w:val="18"/>
          <w:szCs w:val="18"/>
        </w:rPr>
        <w:t>n ETF</w:t>
      </w:r>
      <w:r w:rsidR="00173E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167AE">
        <w:rPr>
          <w:rFonts w:ascii="DM Sans" w:eastAsia="Avenir Next LT Pro" w:hAnsi="DM Sans" w:cs="Avenir Next LT Pro"/>
          <w:sz w:val="18"/>
          <w:szCs w:val="18"/>
        </w:rPr>
        <w:t>analytics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>
        <w:rPr>
          <w:rFonts w:ascii="DM Sans" w:eastAsia="Avenir Next LT Pro" w:hAnsi="DM Sans" w:cs="Avenir Next LT Pro"/>
          <w:sz w:val="18"/>
          <w:szCs w:val="18"/>
        </w:rPr>
        <w:t>using</w:t>
      </w:r>
      <w:r w:rsidR="00C1050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>
        <w:rPr>
          <w:rFonts w:ascii="DM Sans" w:eastAsia="Avenir Next LT Pro" w:hAnsi="DM Sans" w:cs="Avenir Next LT Pro"/>
          <w:b/>
          <w:bCs/>
          <w:sz w:val="18"/>
          <w:szCs w:val="18"/>
        </w:rPr>
        <w:t>~6</w:t>
      </w:r>
      <w:r w:rsidR="00872AF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5,000 </w:t>
      </w:r>
      <w:r w:rsidR="00A97BB8">
        <w:rPr>
          <w:rFonts w:ascii="DM Sans" w:eastAsia="Avenir Next LT Pro" w:hAnsi="DM Sans" w:cs="Avenir Next LT Pro"/>
          <w:sz w:val="18"/>
          <w:szCs w:val="18"/>
        </w:rPr>
        <w:t>price</w:t>
      </w:r>
      <w:r w:rsidR="00DE6099">
        <w:rPr>
          <w:rFonts w:ascii="DM Sans" w:eastAsia="Avenir Next LT Pro" w:hAnsi="DM Sans" w:cs="Avenir Next LT Pro"/>
          <w:sz w:val="18"/>
          <w:szCs w:val="18"/>
        </w:rPr>
        <w:t>/</w:t>
      </w:r>
      <w:r w:rsidR="00A97BB8">
        <w:rPr>
          <w:rFonts w:ascii="DM Sans" w:eastAsia="Avenir Next LT Pro" w:hAnsi="DM Sans" w:cs="Avenir Next LT Pro"/>
          <w:sz w:val="18"/>
          <w:szCs w:val="18"/>
        </w:rPr>
        <w:t>yield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5137F6E6" w:rsidR="00D614EC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977FC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>
        <w:rPr>
          <w:rFonts w:ascii="DM Sans" w:eastAsia="Avenir Next LT Pro" w:hAnsi="DM Sans" w:cs="Avenir Next LT Pro"/>
          <w:sz w:val="18"/>
          <w:szCs w:val="18"/>
        </w:rPr>
        <w:t>prevent publishing inaccurate market values.</w:t>
      </w:r>
    </w:p>
    <w:p w14:paraId="3585CF7B" w14:textId="00917CC6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0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38249759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 xml:space="preserve">– </w:t>
      </w:r>
      <w:r w:rsidR="00017CAD">
        <w:rPr>
          <w:rFonts w:ascii="DM Sans" w:eastAsia="Avenir Next LT Pro" w:hAnsi="DM Sans" w:cs="Avenir Next LT Pro"/>
          <w:sz w:val="18"/>
          <w:szCs w:val="18"/>
        </w:rPr>
        <w:t>Headless Storefront</w:t>
      </w:r>
      <w:r w:rsidR="006A2E59">
        <w:rPr>
          <w:rFonts w:ascii="DM Sans" w:eastAsia="Avenir Next LT Pro" w:hAnsi="DM Sans" w:cs="Avenir Next LT Pro"/>
          <w:sz w:val="18"/>
          <w:szCs w:val="18"/>
        </w:rPr>
        <w:t>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D7197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multithreading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&lt; </w:t>
      </w:r>
      <w:r w:rsidR="004D7197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50 ms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BFC0789" w14:textId="7699851D" w:rsidR="00201BE8" w:rsidRPr="00201BE8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dashboard using React and TypeScript to display deployment statuses for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stores</w:t>
      </w:r>
      <w:r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30529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1" w:history="1">
        <w:r w:rsidR="001F1E49"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B167AE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p w14:paraId="61D66EAA" w14:textId="2C2086C8" w:rsidR="0056191D" w:rsidRPr="00F30529" w:rsidRDefault="00FB596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Built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 open-source readable time library to Quilt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downloaded by </w:t>
      </w:r>
      <w:r w:rsidR="00000285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~45,000 </w:t>
      </w:r>
      <w:r w:rsidR="0089200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developers</w:t>
      </w:r>
      <w:r w:rsid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1"/>
    <w:p w14:paraId="58882747" w14:textId="12EDDBEF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39A461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using React, Node,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44F021AC" w14:textId="4014FB94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845C56">
        <w:rPr>
          <w:rFonts w:ascii="DM Sans" w:eastAsia="Avenir Next LT Pro" w:hAnsi="DM Sans" w:cs="Avenir Next LT Pro"/>
          <w:sz w:val="18"/>
          <w:szCs w:val="18"/>
        </w:rPr>
        <w:t xml:space="preserve">Optimized </w:t>
      </w:r>
      <w:r w:rsidR="00830D99" w:rsidRPr="00845C56">
        <w:rPr>
          <w:rFonts w:ascii="DM Sans" w:eastAsia="Avenir Next LT Pro" w:hAnsi="DM Sans" w:cs="Avenir Next LT Pro"/>
          <w:sz w:val="18"/>
          <w:szCs w:val="18"/>
        </w:rPr>
        <w:t xml:space="preserve">a </w:t>
      </w:r>
      <w:hyperlink r:id="rId12" w:history="1"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CI/CD Pipeline</w:t>
        </w:r>
      </w:hyperlink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through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parallelization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using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and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s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p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ortal build times by </w:t>
      </w:r>
      <w:r w:rsidR="00830D99">
        <w:rPr>
          <w:rFonts w:ascii="DM Sans" w:eastAsia="Avenir Next LT Pro" w:hAnsi="DM Sans" w:cs="Avenir Next LT Pro"/>
          <w:sz w:val="18"/>
          <w:szCs w:val="18"/>
        </w:rPr>
        <w:t>~</w:t>
      </w:r>
      <w:r w:rsidRPr="00F30529">
        <w:rPr>
          <w:rFonts w:ascii="DM Sans" w:eastAsia="Avenir Next LT Pro" w:hAnsi="DM Sans" w:cs="Avenir Next LT Pro"/>
          <w:sz w:val="18"/>
          <w:szCs w:val="18"/>
        </w:rPr>
        <w:t>78%.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6D91B7B0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Localintel</w:t>
        </w:r>
      </w:hyperlink>
    </w:p>
    <w:p w14:paraId="5174985A" w14:textId="143448EF" w:rsidR="009A1F27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2020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Aug 2020</w:t>
      </w:r>
    </w:p>
    <w:p w14:paraId="7D6921AA" w14:textId="505635A4" w:rsidR="00C93F85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DB0EE8" w:rsidRPr="005A4F1D">
        <w:rPr>
          <w:rFonts w:ascii="DM Sans" w:eastAsia="Avenir Next LT Pro" w:hAnsi="DM Sans" w:cs="Avenir Next LT Pro"/>
          <w:sz w:val="18"/>
          <w:szCs w:val="18"/>
        </w:rPr>
        <w:t>v</w:t>
      </w:r>
      <w:r w:rsidR="00C93F85" w:rsidRPr="005A4F1D">
        <w:rPr>
          <w:rFonts w:ascii="DM Sans" w:eastAsia="Avenir Next LT Pro" w:hAnsi="DM Sans" w:cs="Avenir Next LT Pro"/>
          <w:sz w:val="18"/>
          <w:szCs w:val="18"/>
        </w:rPr>
        <w:t>isualization tool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with Angular and jQuery to display logistics and accessibility statistics for US infrastructure.</w:t>
      </w:r>
    </w:p>
    <w:p w14:paraId="4D4CD440" w14:textId="02751C43" w:rsidR="009A1F27" w:rsidRPr="00F30529" w:rsidRDefault="00C93F8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F30529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3700DCBC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4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Hatch</w:t>
        </w:r>
      </w:hyperlink>
    </w:p>
    <w:p w14:paraId="78FEAC3E" w14:textId="27C03815" w:rsidR="0009460F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</w:t>
      </w:r>
      <w:r w:rsidR="006A2E59">
        <w:rPr>
          <w:rFonts w:ascii="DM Sans" w:eastAsia="Avenir Next LT Pro" w:hAnsi="DM Sans" w:cs="Avenir Next LT Pro"/>
          <w:sz w:val="20"/>
          <w:szCs w:val="20"/>
        </w:rPr>
        <w:t>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Toronto, ON |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2019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June 2019</w:t>
      </w:r>
    </w:p>
    <w:p w14:paraId="3731BE20" w14:textId="77777777" w:rsidR="009A1F27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 w:rsidRPr="00F30529"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 w:rsidRPr="00F30529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earning platform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by 14%.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7A9ED87" w:rsidR="00F30529" w:rsidRPr="00F30529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Programmed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scripts for 43,000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77B7C7AF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people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D861E20" w:rsidR="004904DB" w:rsidRDefault="004904D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EEAEE8E" w14:textId="2A6BAB78" w:rsidR="0056191D" w:rsidRPr="0056191D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sectPr w:rsidR="0056191D" w:rsidRPr="0056191D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40.5pt;height:640.5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3683"/>
    <w:rsid w:val="00194AAA"/>
    <w:rsid w:val="001952A1"/>
    <w:rsid w:val="00196C6C"/>
    <w:rsid w:val="00197BAB"/>
    <w:rsid w:val="001A1827"/>
    <w:rsid w:val="001B0388"/>
    <w:rsid w:val="001B0FB1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1708D"/>
    <w:rsid w:val="00725915"/>
    <w:rsid w:val="007260A6"/>
    <w:rsid w:val="00727F74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1F27"/>
    <w:rsid w:val="009A5FBA"/>
    <w:rsid w:val="009B259B"/>
    <w:rsid w:val="009D0AAB"/>
    <w:rsid w:val="009D11A2"/>
    <w:rsid w:val="009D2BCE"/>
    <w:rsid w:val="009D2F67"/>
    <w:rsid w:val="009E1AF2"/>
    <w:rsid w:val="009E3551"/>
    <w:rsid w:val="009E39F5"/>
    <w:rsid w:val="009E4B80"/>
    <w:rsid w:val="009F4809"/>
    <w:rsid w:val="00A27B86"/>
    <w:rsid w:val="00A33B17"/>
    <w:rsid w:val="00A34D3B"/>
    <w:rsid w:val="00A42794"/>
    <w:rsid w:val="00A50592"/>
    <w:rsid w:val="00A641D7"/>
    <w:rsid w:val="00A64AD3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233A3"/>
    <w:rsid w:val="00B2375F"/>
    <w:rsid w:val="00B3140B"/>
    <w:rsid w:val="00B31FE0"/>
    <w:rsid w:val="00B32CEE"/>
    <w:rsid w:val="00B3686B"/>
    <w:rsid w:val="00B47184"/>
    <w:rsid w:val="00B47B22"/>
    <w:rsid w:val="00B66F7C"/>
    <w:rsid w:val="00B71AD1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E1EB3"/>
    <w:rsid w:val="00BF42B3"/>
    <w:rsid w:val="00BF5B50"/>
    <w:rsid w:val="00C07D40"/>
    <w:rsid w:val="00C1050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748EC"/>
    <w:rsid w:val="00D76852"/>
    <w:rsid w:val="00D84F45"/>
    <w:rsid w:val="00D90DF7"/>
    <w:rsid w:val="00DA2DBB"/>
    <w:rsid w:val="00DA4462"/>
    <w:rsid w:val="00DB0EE8"/>
    <w:rsid w:val="00DB275E"/>
    <w:rsid w:val="00DC411D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yasharora.com/cicd.pdf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5" Type="http://schemas.openxmlformats.org/officeDocument/2006/relationships/hyperlink" Target="mailto:y3arora@uwaterloo.ca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www.hatchcoding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73</cp:revision>
  <cp:lastPrinted>2022-01-16T21:49:00Z</cp:lastPrinted>
  <dcterms:created xsi:type="dcterms:W3CDTF">2021-11-24T02:47:00Z</dcterms:created>
  <dcterms:modified xsi:type="dcterms:W3CDTF">2022-08-11T05:08:00Z</dcterms:modified>
</cp:coreProperties>
</file>