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C3" w:rsidRDefault="00A51C77">
      <w:pPr>
        <w:rPr>
          <w:lang w:val="fr-CA"/>
        </w:rPr>
      </w:pPr>
      <w:r>
        <w:rPr>
          <w:lang w:val="fr-CA"/>
        </w:rPr>
        <w:t xml:space="preserve">In Harris et al. 2008, on peut lire : </w:t>
      </w:r>
    </w:p>
    <w:p w:rsidR="00A51C77" w:rsidRDefault="00A51C77" w:rsidP="00A51C77">
      <w:r>
        <w:t>One example of such a func</w:t>
      </w:r>
      <w:r w:rsidRPr="00A51C77">
        <w:t>tional dissociation is il</w:t>
      </w:r>
      <w:r>
        <w:t>lustrated by the syndrome of ob</w:t>
      </w:r>
      <w:r w:rsidRPr="00A51C77">
        <w:t>ject orientation agnosia (Harris, Harris, &amp; Caine, 2001;</w:t>
      </w:r>
      <w:r>
        <w:t xml:space="preserve"> </w:t>
      </w:r>
      <w:proofErr w:type="spellStart"/>
      <w:r w:rsidRPr="00A51C77">
        <w:t>Karnath</w:t>
      </w:r>
      <w:proofErr w:type="spellEnd"/>
      <w:r w:rsidRPr="00A51C77">
        <w:t xml:space="preserve">, Ferber, &amp; </w:t>
      </w:r>
      <w:proofErr w:type="spellStart"/>
      <w:r w:rsidRPr="00A51C77">
        <w:t>Bu¨lthoff</w:t>
      </w:r>
      <w:proofErr w:type="spellEnd"/>
      <w:r w:rsidRPr="00A51C77">
        <w:t xml:space="preserve">, 2000; Turnbull, </w:t>
      </w:r>
      <w:proofErr w:type="spellStart"/>
      <w:r w:rsidRPr="00A51C77">
        <w:t>Beschin</w:t>
      </w:r>
      <w:proofErr w:type="spellEnd"/>
      <w:r w:rsidRPr="00A51C77">
        <w:t>, &amp;</w:t>
      </w:r>
      <w:r>
        <w:t xml:space="preserve"> </w:t>
      </w:r>
      <w:r w:rsidRPr="00A51C77">
        <w:t xml:space="preserve">Della Sala, 1997). </w:t>
      </w:r>
      <w:r>
        <w:t xml:space="preserve"> </w:t>
      </w:r>
      <w:r w:rsidRPr="00A51C77">
        <w:t>Interestingly, in addition to their high recognition</w:t>
      </w:r>
      <w:r>
        <w:t xml:space="preserve"> </w:t>
      </w:r>
      <w:r w:rsidRPr="00A51C77">
        <w:t>accuracy, these patients’ reaction times (RTs) on naming</w:t>
      </w:r>
      <w:r>
        <w:t xml:space="preserve"> </w:t>
      </w:r>
      <w:r w:rsidRPr="00A51C77">
        <w:t xml:space="preserve">tasks </w:t>
      </w:r>
      <w:r w:rsidRPr="00A51C77">
        <w:rPr>
          <w:highlight w:val="yellow"/>
        </w:rPr>
        <w:t>are also insensitive to orientation</w:t>
      </w:r>
      <w:r w:rsidRPr="00A51C77">
        <w:t xml:space="preserve"> (Turnbull, Della</w:t>
      </w:r>
      <w:r>
        <w:t xml:space="preserve"> </w:t>
      </w:r>
      <w:r w:rsidRPr="00A51C77">
        <w:t xml:space="preserve">Sala, &amp; </w:t>
      </w:r>
      <w:proofErr w:type="spellStart"/>
      <w:r w:rsidRPr="00A51C77">
        <w:t>Beschin</w:t>
      </w:r>
      <w:proofErr w:type="spellEnd"/>
      <w:r w:rsidRPr="00A51C77">
        <w:t>, 2002), unlike normal observers who</w:t>
      </w:r>
      <w:r>
        <w:t xml:space="preserve"> </w:t>
      </w:r>
      <w:r w:rsidRPr="00A51C77">
        <w:t>typically show a systematic increase in naming times as</w:t>
      </w:r>
      <w:r>
        <w:t xml:space="preserve"> </w:t>
      </w:r>
      <w:r>
        <w:t xml:space="preserve">objects are rotated further from the upright ( </w:t>
      </w:r>
      <w:proofErr w:type="spellStart"/>
      <w:r>
        <w:t>Jolicoeur</w:t>
      </w:r>
      <w:proofErr w:type="spellEnd"/>
      <w:r>
        <w:t>,</w:t>
      </w:r>
      <w:r>
        <w:t xml:space="preserve"> </w:t>
      </w:r>
      <w:r>
        <w:t>1985).</w:t>
      </w:r>
    </w:p>
    <w:p w:rsidR="00A51C77" w:rsidRDefault="00A51C77" w:rsidP="00A51C77"/>
    <w:p w:rsidR="00A51C77" w:rsidRPr="00A51C77" w:rsidRDefault="00A51C77" w:rsidP="00A51C77">
      <w:pPr>
        <w:rPr>
          <w:lang w:val="fr-CA"/>
        </w:rPr>
      </w:pPr>
      <w:bookmarkStart w:id="0" w:name="_GoBack"/>
      <w:bookmarkEnd w:id="0"/>
      <w:r w:rsidRPr="00A51C77">
        <w:rPr>
          <w:highlight w:val="yellow"/>
          <w:lang w:val="fr-CA"/>
        </w:rPr>
        <w:t xml:space="preserve">Mais quels stimuli ont été </w:t>
      </w:r>
      <w:proofErr w:type="spellStart"/>
      <w:r w:rsidRPr="00A51C77">
        <w:rPr>
          <w:highlight w:val="yellow"/>
          <w:lang w:val="fr-CA"/>
        </w:rPr>
        <w:t>utilizes</w:t>
      </w:r>
      <w:proofErr w:type="spellEnd"/>
      <w:r w:rsidRPr="00A51C77">
        <w:rPr>
          <w:highlight w:val="yellow"/>
          <w:lang w:val="fr-CA"/>
        </w:rPr>
        <w:t xml:space="preserve"> par </w:t>
      </w:r>
      <w:proofErr w:type="spellStart"/>
      <w:r w:rsidRPr="00A51C77">
        <w:rPr>
          <w:highlight w:val="yellow"/>
          <w:lang w:val="fr-CA"/>
        </w:rPr>
        <w:t>Turnbull</w:t>
      </w:r>
      <w:proofErr w:type="spellEnd"/>
      <w:r w:rsidRPr="00A51C77">
        <w:rPr>
          <w:highlight w:val="yellow"/>
          <w:lang w:val="fr-CA"/>
        </w:rPr>
        <w:t xml:space="preserve"> ?</w:t>
      </w:r>
      <w:r w:rsidRPr="00A51C77">
        <w:rPr>
          <w:lang w:val="fr-CA"/>
        </w:rPr>
        <w:t xml:space="preserve"> </w:t>
      </w:r>
    </w:p>
    <w:sectPr w:rsidR="00A51C77" w:rsidRPr="00A5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70"/>
    <w:rsid w:val="00876370"/>
    <w:rsid w:val="00A51C77"/>
    <w:rsid w:val="00F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vannuscorps</dc:creator>
  <cp:keywords/>
  <dc:description/>
  <cp:lastModifiedBy>gilles vannuscorps</cp:lastModifiedBy>
  <cp:revision>2</cp:revision>
  <dcterms:created xsi:type="dcterms:W3CDTF">2016-08-18T19:50:00Z</dcterms:created>
  <dcterms:modified xsi:type="dcterms:W3CDTF">2016-08-18T19:52:00Z</dcterms:modified>
</cp:coreProperties>
</file>