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40"/>
          <w:szCs w:val="40"/>
        </w:rPr>
        <w:t xml:space="preserve">SaaS Customer Churn &amp; Retention Analysis</w:t>
      </w:r>
    </w:p>
    <w:p>
      <w:pPr>
        <w:spacing w:after="480"/>
        <w:jc w:val="center"/>
      </w:pPr>
      <w:r>
        <w:rPr>
          <w:color w:val="2E5C8A"/>
          <w:sz w:val="32"/>
          <w:szCs w:val="32"/>
        </w:rPr>
        <w:t xml:space="preserve">Business Analytics Report</w:t>
      </w:r>
    </w:p>
    <w:p>
      <w:pPr>
        <w:spacing w:before="1440" w:after="240"/>
        <w:jc w:val="center"/>
      </w:pPr>
      <w:r>
        <w:rPr>
          <w:i/>
          <w:iCs/>
          <w:sz w:val="24"/>
          <w:szCs w:val="24"/>
        </w:rPr>
        <w:t xml:space="preserve">Identifying Churn Patterns &amp; Early Warning Signals</w:t>
      </w:r>
    </w:p>
    <w:p>
      <w:pPr>
        <w:spacing w:before="2880"/>
        <w:jc w:val="center"/>
      </w:pPr>
      <w:r>
        <w:rPr>
          <w:sz w:val="22"/>
          <w:szCs w:val="22"/>
        </w:rPr>
        <w:t xml:space="preserve">Prepared by: Senior Data Analyst</w:t>
      </w:r>
    </w:p>
    <w:p>
      <w:pPr>
        <w:spacing w:after="240"/>
        <w:jc w:val="center"/>
      </w:pPr>
      <w:r>
        <w:rPr>
          <w:sz w:val="22"/>
          <w:szCs w:val="22"/>
        </w:rPr>
        <w:t xml:space="preserve">February 3, 2026</w:t>
      </w:r>
    </w:p>
    <w:p>
      <w:r>
        <w:br w:type="page"/>
      </w:r>
    </w:p>
    <w:p>
      <w:pPr>
        <w:pStyle w:val="Heading1"/>
      </w:pPr>
      <w:r>
        <w:t xml:space="preserve">Executive Summary</w:t>
      </w:r>
    </w:p>
    <w:p>
      <w:pPr>
        <w:spacing w:after="200"/>
      </w:pPr>
      <w:r>
        <w:t xml:space="preserve">This report presents a comprehensive analysis of customer churn behavior and retention patterns for a SaaS platform. The primary objective was to identify historical churn patterns and detect early engagement signals that indicate customers at risk of churning, enabling proactive retention strategies.</w:t>
      </w:r>
    </w:p>
    <w:p>
      <w:pPr>
        <w:spacing w:after="200"/>
      </w:pPr>
      <w:r>
        <w:t xml:space="preserve">The analysis examined 500 customer accounts across multiple dimensions including customer lifecycle behavior, product engagement levels, usage inactivity patterns, support experience quality, and risk segmentation. Through Python-based data processing, SQL analytics, and Power BI visualization, we uncovered critical insights that can drive targeted retention initiatives.</w:t>
      </w:r>
    </w:p>
    <w:p>
      <w:pPr>
        <w:pStyle w:val="Heading2"/>
      </w:pPr>
      <w:r>
        <w:t xml:space="preserve">Key Findings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788" w:val="clear"/>
            <w:tcMar>
              <w:top w:type="dxa" w:w="120"/>
              <w:left w:type="dxa" w:w="180"/>
              <w:bottom w:type="dxa" w:w="120"/>
              <w:right w:type="dxa" w:w="18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788" w:val="clear"/>
            <w:tcMar>
              <w:top w:type="dxa" w:w="120"/>
              <w:left w:type="dxa" w:w="180"/>
              <w:bottom w:type="dxa" w:w="120"/>
              <w:right w:type="dxa" w:w="18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Total Accounts Analyzed</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500</w:t>
            </w:r>
          </w:p>
        </w:tc>
      </w:tr>
      <w:tr>
        <w:tc>
          <w:tcPr>
            <w:tcW w:type="dxa" w:w="468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Historical Churn Rate</w:t>
            </w:r>
          </w:p>
        </w:tc>
        <w:tc>
          <w:tcPr>
            <w:tcW w:type="dxa" w:w="468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color w:val="D32F2F"/>
              </w:rPr>
              <w:t xml:space="preserve">70.40%</w:t>
            </w:r>
          </w:p>
        </w:tc>
      </w:tr>
      <w:tr>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Medium Risk Accounts</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color w:val="F57C00"/>
              </w:rPr>
              <w:t xml:space="preserve">17 accounts</w:t>
            </w:r>
          </w:p>
        </w:tc>
      </w:tr>
      <w:tr>
        <w:tc>
          <w:tcPr>
            <w:tcW w:type="dxa" w:w="468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Critical Churn Window</w:t>
            </w:r>
          </w:p>
        </w:tc>
        <w:tc>
          <w:tcPr>
            <w:tcW w:type="dxa" w:w="468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0-30 days</w:t>
            </w:r>
          </w:p>
        </w:tc>
      </w:tr>
    </w:tbl>
    <w:p>
      <w:pPr>
        <w:spacing w:before="240" w:after="200"/>
      </w:pPr>
      <w:r>
        <w:t xml:space="preserve">The analysis reveals that 70.40% of accounts have experienced churn at least once historically, with the highest risk period occurring within the first 30 days of customer lifecycle. Low product engagement and usage inactivity emerged as the strongest predictive signals for churn.</w:t>
      </w:r>
    </w:p>
    <w:p>
      <w:r>
        <w:br w:type="page"/>
      </w:r>
    </w:p>
    <w:p>
      <w:pPr>
        <w:pStyle w:val="Heading1"/>
      </w:pPr>
      <w:r>
        <w:t xml:space="preserve">Business Problem &amp; Context</w:t>
      </w:r>
    </w:p>
    <w:p>
      <w:pPr>
        <w:pStyle w:val="Heading2"/>
      </w:pPr>
      <w:r>
        <w:t xml:space="preserve">Problem Statement</w:t>
      </w:r>
    </w:p>
    <w:p>
      <w:pPr>
        <w:spacing w:after="200"/>
      </w:pPr>
      <w:r>
        <w:rPr>
          <w:i/>
          <w:iCs/>
        </w:rPr>
        <w:t xml:space="preserve">Customer churn represents one of the most significant challenges facing SaaS businesses. Losing customers not only impacts immediate revenue but also increases customer acquisition costs and reduces lifetime value. The core business problem this analysis addresses is:</w:t>
      </w:r>
    </w:p>
    <w:p>
      <w:pPr>
        <w:pBdr>
          <w:left w:val="single" w:color="1F4788" w:sz="24" w:space="8"/>
        </w:pBdr>
        <w:spacing w:before="120" w:after="240" left="720"/>
      </w:pPr>
      <w:r>
        <w:rPr>
          <w:i/>
          <w:iCs/>
          <w:color w:val="1F4788"/>
          <w:sz w:val="26"/>
          <w:szCs w:val="26"/>
        </w:rPr>
        <w:t xml:space="preserve">&amp;#x201C;How can a SaaS company identify historical churn patterns and detect early engagement and behavior signals that indicate customers at risk of churn, so that proactive retention actions can be taken?&amp;#x201D;</w:t>
      </w:r>
    </w:p>
    <w:p>
      <w:pPr>
        <w:pStyle w:val="Heading2"/>
      </w:pPr>
      <w:r>
        <w:t xml:space="preserve">Analysis Focus Areas</w:t>
      </w:r>
    </w:p>
    <w:p>
      <w:pPr>
        <w:spacing w:after="120"/>
      </w:pPr>
      <w:r>
        <w:t xml:space="preserve">The analysis concentrated on five critical dimensions of customer behavior:</w:t>
      </w:r>
    </w:p>
    <w:p>
      <w:pPr>
        <w:pStyle w:val="ListParagraph"/>
        <w:numPr>
          <w:ilvl w:val="0"/>
          <w:numId w:val="2"/>
        </w:numPr>
      </w:pPr>
      <w:r>
        <w:rPr>
          <w:b/>
          <w:bCs/>
        </w:rPr>
        <w:t xml:space="preserve">Customer lifecycle behavior and tenure analysis</w:t>
      </w:r>
    </w:p>
    <w:p>
      <w:pPr>
        <w:pStyle w:val="ListParagraph"/>
        <w:numPr>
          <w:ilvl w:val="0"/>
          <w:numId w:val="2"/>
        </w:numPr>
      </w:pPr>
      <w:r>
        <w:rPr>
          <w:b/>
          <w:bCs/>
        </w:rPr>
        <w:t xml:space="preserve">Product engagement levels and feature adoption</w:t>
      </w:r>
    </w:p>
    <w:p>
      <w:pPr>
        <w:pStyle w:val="ListParagraph"/>
        <w:numPr>
          <w:ilvl w:val="0"/>
          <w:numId w:val="2"/>
        </w:numPr>
      </w:pPr>
      <w:r>
        <w:rPr>
          <w:b/>
          <w:bCs/>
        </w:rPr>
        <w:t xml:space="preserve">Usage inactivity patterns as early warning signals</w:t>
      </w:r>
    </w:p>
    <w:p>
      <w:pPr>
        <w:pStyle w:val="ListParagraph"/>
        <w:numPr>
          <w:ilvl w:val="0"/>
          <w:numId w:val="2"/>
        </w:numPr>
      </w:pPr>
      <w:r>
        <w:rPr>
          <w:b/>
          <w:bCs/>
        </w:rPr>
        <w:t xml:space="preserve">Support experience quality and resolution metrics</w:t>
      </w:r>
    </w:p>
    <w:p>
      <w:pPr>
        <w:pStyle w:val="ListParagraph"/>
        <w:numPr>
          <w:ilvl w:val="0"/>
          <w:numId w:val="2"/>
        </w:numPr>
      </w:pPr>
      <w:r>
        <w:rPr>
          <w:b/>
          <w:bCs/>
        </w:rPr>
        <w:t xml:space="preserve">Customer risk segmentation and prioritization</w:t>
      </w:r>
    </w:p>
    <w:p>
      <w:r>
        <w:br w:type="page"/>
      </w:r>
    </w:p>
    <w:p>
      <w:pPr>
        <w:pStyle w:val="Heading1"/>
      </w:pPr>
      <w:r>
        <w:t xml:space="preserve">Data Sources &amp; Methodology</w:t>
      </w:r>
    </w:p>
    <w:p>
      <w:pPr>
        <w:pStyle w:val="Heading2"/>
      </w:pPr>
      <w:r>
        <w:t xml:space="preserve">Datasets Used</w:t>
      </w:r>
    </w:p>
    <w:p>
      <w:pPr>
        <w:spacing w:after="200"/>
      </w:pPr>
      <w:r>
        <w:t xml:space="preserve">The analysis utilized five interconnected datasets representing a realistic SaaS operational environment. All datasets were linked using account_id as the primary key, enabling comprehensive account-level analysis:</w:t>
      </w:r>
    </w:p>
    <w:p>
      <w:pPr>
        <w:pStyle w:val="ListParagraph"/>
        <w:numPr>
          <w:ilvl w:val="0"/>
          <w:numId w:val="3"/>
        </w:numPr>
      </w:pPr>
      <w:r>
        <w:rPr>
          <w:b/>
          <w:bCs/>
        </w:rPr>
        <w:t xml:space="preserve">Accounts Data: </w:t>
      </w:r>
      <w:r>
        <w:t xml:space="preserve">Customer profile information, subscription plan details, trial status indicators, customer tenure, and churn flags</w:t>
      </w:r>
    </w:p>
    <w:p>
      <w:pPr>
        <w:pStyle w:val="ListParagraph"/>
        <w:numPr>
          <w:ilvl w:val="0"/>
          <w:numId w:val="3"/>
        </w:numPr>
      </w:pPr>
      <w:r>
        <w:rPr>
          <w:b/>
          <w:bCs/>
        </w:rPr>
        <w:t xml:space="preserve">Subscription Data: </w:t>
      </w:r>
      <w:r>
        <w:t xml:space="preserve">Plan change history, billing cycle information, and payment details</w:t>
      </w:r>
    </w:p>
    <w:p>
      <w:pPr>
        <w:pStyle w:val="ListParagraph"/>
        <w:numPr>
          <w:ilvl w:val="0"/>
          <w:numId w:val="3"/>
        </w:numPr>
      </w:pPr>
      <w:r>
        <w:rPr>
          <w:b/>
          <w:bCs/>
        </w:rPr>
        <w:t xml:space="preserve">Feature Usage Data: </w:t>
      </w:r>
      <w:r>
        <w:t xml:space="preserve">Usage volume metrics, feature adoption rates, and error occurrence counts</w:t>
      </w:r>
    </w:p>
    <w:p>
      <w:pPr>
        <w:pStyle w:val="ListParagraph"/>
        <w:numPr>
          <w:ilvl w:val="0"/>
          <w:numId w:val="3"/>
        </w:numPr>
      </w:pPr>
      <w:r>
        <w:rPr>
          <w:b/>
          <w:bCs/>
        </w:rPr>
        <w:t xml:space="preserve">Support Tickets Data: </w:t>
      </w:r>
      <w:r>
        <w:t xml:space="preserve">Resolution time metrics, response time tracking, and escalation counts</w:t>
      </w:r>
    </w:p>
    <w:p>
      <w:pPr>
        <w:pStyle w:val="ListParagraph"/>
        <w:numPr>
          <w:ilvl w:val="0"/>
          <w:numId w:val="3"/>
        </w:numPr>
      </w:pPr>
      <w:r>
        <w:rPr>
          <w:b/>
          <w:bCs/>
        </w:rPr>
        <w:t xml:space="preserve">Churn Events Data: </w:t>
      </w:r>
      <w:r>
        <w:t xml:space="preserve">Historical churn occurrence timestamps and related metadata</w:t>
      </w:r>
    </w:p>
    <w:p>
      <w:pPr>
        <w:pStyle w:val="Heading2"/>
        <w:spacing w:before="360"/>
      </w:pPr>
      <w:r>
        <w:t xml:space="preserve">Tools &amp; Technologies</w:t>
      </w:r>
    </w:p>
    <w:p>
      <w:pPr>
        <w:pStyle w:val="Heading3"/>
      </w:pPr>
      <w:r>
        <w:t xml:space="preserve">1. Python (with SQL Logic)</w:t>
      </w:r>
    </w:p>
    <w:p>
      <w:pPr>
        <w:spacing w:after="120"/>
      </w:pPr>
      <w:r>
        <w:t xml:space="preserve">Python served as the primary tool for data cleaning, transformation, and analysis:</w:t>
      </w:r>
    </w:p>
    <w:p>
      <w:pPr>
        <w:pStyle w:val="ListParagraph"/>
        <w:numPr>
          <w:ilvl w:val="0"/>
          <w:numId w:val="2"/>
        </w:numPr>
      </w:pPr>
      <w:r>
        <w:t xml:space="preserve">Data cleaning and data type correction</w:t>
      </w:r>
    </w:p>
    <w:p>
      <w:pPr>
        <w:pStyle w:val="ListParagraph"/>
        <w:numPr>
          <w:ilvl w:val="0"/>
          <w:numId w:val="2"/>
        </w:numPr>
      </w:pPr>
      <w:r>
        <w:t xml:space="preserve">Feature engineering and derived metric creation</w:t>
      </w:r>
    </w:p>
    <w:p>
      <w:pPr>
        <w:pStyle w:val="ListParagraph"/>
        <w:numPr>
          <w:ilvl w:val="0"/>
          <w:numId w:val="2"/>
        </w:numPr>
      </w:pPr>
      <w:r>
        <w:t xml:space="preserve">SQLite integration for complex business analytics queries</w:t>
      </w:r>
    </w:p>
    <w:p>
      <w:pPr>
        <w:pStyle w:val="ListParagraph"/>
        <w:numPr>
          <w:ilvl w:val="0"/>
          <w:numId w:val="2"/>
        </w:numPr>
      </w:pPr>
      <w:r>
        <w:t xml:space="preserve">Aggregation of usage patterns, error rates, inactivity metrics, and churn behavior at account level</w:t>
      </w:r>
    </w:p>
    <w:p>
      <w:pPr>
        <w:pStyle w:val="ListParagraph"/>
        <w:numPr>
          <w:ilvl w:val="0"/>
          <w:numId w:val="2"/>
        </w:numPr>
      </w:pPr>
      <w:r>
        <w:t xml:space="preserve">All core business questions were answered during this analytical phase</w:t>
      </w:r>
    </w:p>
    <w:p>
      <w:pPr>
        <w:pStyle w:val="Heading3"/>
        <w:spacing w:before="240"/>
      </w:pPr>
      <w:r>
        <w:t xml:space="preserve">2. Microsoft Excel</w:t>
      </w:r>
    </w:p>
    <w:p>
      <w:pPr>
        <w:spacing w:after="120"/>
      </w:pPr>
      <w:r>
        <w:t xml:space="preserve">Excel was used for validation and exploratory analysis:</w:t>
      </w:r>
    </w:p>
    <w:p>
      <w:pPr>
        <w:pStyle w:val="ListParagraph"/>
        <w:numPr>
          <w:ilvl w:val="0"/>
          <w:numId w:val="2"/>
        </w:numPr>
      </w:pPr>
      <w:r>
        <w:t xml:space="preserve">Quick exploratory checks on raw CSV files</w:t>
      </w:r>
    </w:p>
    <w:p>
      <w:pPr>
        <w:pStyle w:val="ListParagraph"/>
        <w:numPr>
          <w:ilvl w:val="0"/>
          <w:numId w:val="2"/>
        </w:numPr>
      </w:pPr>
      <w:r>
        <w:t xml:space="preserve">Data type validation (dates, numeric fields)</w:t>
      </w:r>
    </w:p>
    <w:p>
      <w:pPr>
        <w:pStyle w:val="ListParagraph"/>
        <w:numPr>
          <w:ilvl w:val="0"/>
          <w:numId w:val="2"/>
        </w:numPr>
      </w:pPr>
      <w:r>
        <w:t xml:space="preserve">Simple pivot tables and charts for sanity checks</w:t>
      </w:r>
    </w:p>
    <w:p>
      <w:pPr>
        <w:pStyle w:val="ListParagraph"/>
        <w:numPr>
          <w:ilvl w:val="0"/>
          <w:numId w:val="2"/>
        </w:numPr>
      </w:pPr>
      <w:r>
        <w:t xml:space="preserve">No advanced modeling or joins were performed in Excel</w:t>
      </w:r>
    </w:p>
    <w:p>
      <w:pPr>
        <w:pStyle w:val="Heading3"/>
        <w:spacing w:before="240"/>
      </w:pPr>
      <w:r>
        <w:t xml:space="preserve">3. Power BI</w:t>
      </w:r>
    </w:p>
    <w:p>
      <w:pPr>
        <w:spacing w:after="120"/>
      </w:pPr>
      <w:r>
        <w:t xml:space="preserve">Power BI was utilized for final data modeling and executive visualization:</w:t>
      </w:r>
    </w:p>
    <w:p>
      <w:pPr>
        <w:pStyle w:val="ListParagraph"/>
        <w:numPr>
          <w:ilvl w:val="0"/>
          <w:numId w:val="2"/>
        </w:numPr>
      </w:pPr>
      <w:r>
        <w:t xml:space="preserve">Account-level data model creation with clean relationships</w:t>
      </w:r>
    </w:p>
    <w:p>
      <w:pPr>
        <w:pStyle w:val="ListParagraph"/>
        <w:numPr>
          <w:ilvl w:val="0"/>
          <w:numId w:val="2"/>
        </w:numPr>
      </w:pPr>
      <w:r>
        <w:t xml:space="preserve">Interactive dashboard design for stakeholder communication</w:t>
      </w:r>
    </w:p>
    <w:p>
      <w:pPr>
        <w:pStyle w:val="ListParagraph"/>
        <w:numPr>
          <w:ilvl w:val="0"/>
          <w:numId w:val="2"/>
        </w:numPr>
      </w:pPr>
      <w:r>
        <w:t xml:space="preserve">KPI cards showcasing churn timing, engagement levels, and risk metrics</w:t>
      </w:r>
    </w:p>
    <w:p>
      <w:pPr>
        <w:pStyle w:val="ListParagraph"/>
        <w:numPr>
          <w:ilvl w:val="0"/>
          <w:numId w:val="2"/>
        </w:numPr>
      </w:pPr>
      <w:r>
        <w:t xml:space="preserve">Dynamic slicers for plan tier, industry, country, and trial status filtering</w:t>
      </w:r>
    </w:p>
    <w:p>
      <w:r>
        <w:br w:type="page"/>
      </w:r>
    </w:p>
    <w:p>
      <w:pPr>
        <w:pStyle w:val="Heading1"/>
      </w:pPr>
      <w:r>
        <w:t xml:space="preserve">Analysis Process &amp; Execution</w:t>
      </w:r>
    </w:p>
    <w:p>
      <w:pPr>
        <w:pStyle w:val="Heading2"/>
      </w:pPr>
      <w:r>
        <w:t xml:space="preserve">Step 1: Churn Definition</w:t>
      </w:r>
    </w:p>
    <w:p>
      <w:pPr>
        <w:spacing w:after="200"/>
      </w:pPr>
      <w:r>
        <w:t xml:space="preserve">A clear and consistent definition of churn was established at the outset:</w:t>
      </w:r>
    </w:p>
    <w:p>
      <w:pPr>
        <w:pStyle w:val="ListParagraph"/>
        <w:numPr>
          <w:ilvl w:val="0"/>
          <w:numId w:val="2"/>
        </w:numPr>
      </w:pPr>
      <w:r>
        <w:rPr>
          <w:b/>
          <w:bCs/>
        </w:rPr>
        <w:t xml:space="preserve">Churn was defined as an account that churned at least once historically</w:t>
      </w:r>
    </w:p>
    <w:p>
      <w:pPr>
        <w:pStyle w:val="ListParagraph"/>
        <w:numPr>
          <w:ilvl w:val="0"/>
          <w:numId w:val="2"/>
        </w:numPr>
      </w:pPr>
      <w:r>
        <w:rPr>
          <w:b/>
          <w:bCs/>
        </w:rPr>
        <w:t xml:space="preserve">This metric is referred to as &amp;#x201C;Historical Churn&amp;#x201D; throughout the analysis</w:t>
      </w:r>
    </w:p>
    <w:p>
      <w:pPr>
        <w:pStyle w:val="ListParagraph"/>
        <w:numPr>
          <w:ilvl w:val="0"/>
          <w:numId w:val="2"/>
        </w:numPr>
      </w:pPr>
      <w:r>
        <w:t xml:space="preserve">Represents long-term churn incidence rather than current-period churn</w:t>
      </w:r>
    </w:p>
    <w:p>
      <w:pPr>
        <w:pStyle w:val="Heading2"/>
        <w:spacing w:before="360"/>
      </w:pPr>
      <w:r>
        <w:t xml:space="preserve">Step 2: Data Preparation</w:t>
      </w:r>
    </w:p>
    <w:p>
      <w:pPr>
        <w:spacing w:after="120"/>
      </w:pPr>
      <w:r>
        <w:t xml:space="preserve">Extensive data preparation was conducted in Python to ensure data quality and create analytical features:</w:t>
      </w:r>
    </w:p>
    <w:p>
      <w:pPr>
        <w:pStyle w:val="Heading3"/>
      </w:pPr>
      <w:r>
        <w:t xml:space="preserve">Data Cleaning</w:t>
      </w:r>
    </w:p>
    <w:p>
      <w:pPr>
        <w:pStyle w:val="ListParagraph"/>
        <w:numPr>
          <w:ilvl w:val="0"/>
          <w:numId w:val="2"/>
        </w:numPr>
      </w:pPr>
      <w:r>
        <w:t xml:space="preserve">Converted all date fields to proper datetime format for temporal analysis</w:t>
      </w:r>
    </w:p>
    <w:p>
      <w:pPr>
        <w:pStyle w:val="ListParagraph"/>
        <w:numPr>
          <w:ilvl w:val="0"/>
          <w:numId w:val="2"/>
        </w:numPr>
      </w:pPr>
      <w:r>
        <w:t xml:space="preserve">Standardized data types across all datasets</w:t>
      </w:r>
    </w:p>
    <w:p>
      <w:pPr>
        <w:pStyle w:val="ListParagraph"/>
        <w:numPr>
          <w:ilvl w:val="0"/>
          <w:numId w:val="2"/>
        </w:numPr>
      </w:pPr>
      <w:r>
        <w:t xml:space="preserve">Handled missing values and data inconsistencies</w:t>
      </w:r>
    </w:p>
    <w:p>
      <w:pPr>
        <w:pStyle w:val="Heading3"/>
        <w:spacing w:before="240"/>
      </w:pPr>
      <w:r>
        <w:t xml:space="preserve">Data Aggregation</w:t>
      </w:r>
    </w:p>
    <w:p>
      <w:pPr>
        <w:pStyle w:val="ListParagraph"/>
        <w:numPr>
          <w:ilvl w:val="0"/>
          <w:numId w:val="2"/>
        </w:numPr>
      </w:pPr>
      <w:r>
        <w:t xml:space="preserve">Aggregated event-level data (usage, support tickets, churn events) to account level</w:t>
      </w:r>
    </w:p>
    <w:p>
      <w:pPr>
        <w:pStyle w:val="ListParagraph"/>
        <w:numPr>
          <w:ilvl w:val="0"/>
          <w:numId w:val="2"/>
        </w:numPr>
      </w:pPr>
      <w:r>
        <w:t xml:space="preserve">Created unified account-level view for comprehensive analysis</w:t>
      </w:r>
    </w:p>
    <w:p>
      <w:pPr>
        <w:pStyle w:val="Heading3"/>
        <w:spacing w:before="240"/>
      </w:pPr>
      <w:r>
        <w:t xml:space="preserve">Feature Engineering</w:t>
      </w:r>
    </w:p>
    <w:p>
      <w:pPr>
        <w:spacing w:after="120"/>
      </w:pPr>
      <w:r>
        <w:t xml:space="preserve">Created derived metrics to enable behavioral analysis:</w:t>
      </w:r>
    </w:p>
    <w:p>
      <w:pPr>
        <w:pStyle w:val="ListParagraph"/>
        <w:numPr>
          <w:ilvl w:val="0"/>
          <w:numId w:val="2"/>
        </w:numPr>
      </w:pPr>
      <w:r>
        <w:rPr>
          <w:b/>
          <w:bCs/>
        </w:rPr>
        <w:t xml:space="preserve">Tenure (days): </w:t>
      </w:r>
      <w:r>
        <w:t xml:space="preserve">Number of days since account creation</w:t>
      </w:r>
    </w:p>
    <w:p>
      <w:pPr>
        <w:pStyle w:val="ListParagraph"/>
        <w:numPr>
          <w:ilvl w:val="0"/>
          <w:numId w:val="2"/>
        </w:numPr>
      </w:pPr>
      <w:r>
        <w:rPr>
          <w:b/>
          <w:bCs/>
        </w:rPr>
        <w:t xml:space="preserve">Days Since Last Usage: </w:t>
      </w:r>
      <w:r>
        <w:t xml:space="preserve">Inactivity metric measuring time since last product interaction</w:t>
      </w:r>
    </w:p>
    <w:p>
      <w:pPr>
        <w:pStyle w:val="ListParagraph"/>
        <w:numPr>
          <w:ilvl w:val="0"/>
          <w:numId w:val="2"/>
        </w:numPr>
      </w:pPr>
      <w:r>
        <w:rPr>
          <w:b/>
          <w:bCs/>
        </w:rPr>
        <w:t xml:space="preserve">Total Feature Usage: </w:t>
      </w:r>
      <w:r>
        <w:t xml:space="preserve">Cumulative usage volume across all features</w:t>
      </w:r>
    </w:p>
    <w:p>
      <w:pPr>
        <w:pStyle w:val="ListParagraph"/>
        <w:numPr>
          <w:ilvl w:val="0"/>
          <w:numId w:val="2"/>
        </w:numPr>
      </w:pPr>
      <w:r>
        <w:rPr>
          <w:b/>
          <w:bCs/>
        </w:rPr>
        <w:t xml:space="preserve">Number of Features Used: </w:t>
      </w:r>
      <w:r>
        <w:t xml:space="preserve">Count of distinct features adopted by the account</w:t>
      </w:r>
    </w:p>
    <w:p>
      <w:pPr>
        <w:pStyle w:val="ListParagraph"/>
        <w:numPr>
          <w:ilvl w:val="0"/>
          <w:numId w:val="2"/>
        </w:numPr>
      </w:pPr>
      <w:r>
        <w:rPr>
          <w:b/>
          <w:bCs/>
        </w:rPr>
        <w:t xml:space="preserve">Total Error Count: </w:t>
      </w:r>
      <w:r>
        <w:t xml:space="preserve">Aggregate count of errors encountered during product usage</w:t>
      </w:r>
    </w:p>
    <w:p>
      <w:pPr>
        <w:pStyle w:val="ListParagraph"/>
        <w:numPr>
          <w:ilvl w:val="0"/>
          <w:numId w:val="2"/>
        </w:numPr>
      </w:pPr>
      <w:r>
        <w:rPr>
          <w:b/>
          <w:bCs/>
        </w:rPr>
        <w:t xml:space="preserve">Support Escalation Count: </w:t>
      </w:r>
      <w:r>
        <w:t xml:space="preserve">Number of support tickets that required escalation</w:t>
      </w:r>
    </w:p>
    <w:p>
      <w:pPr>
        <w:pStyle w:val="Heading2"/>
        <w:spacing w:before="360"/>
      </w:pPr>
      <w:r>
        <w:t xml:space="preserve">Step 3: SQL-Based Business Analysis</w:t>
      </w:r>
    </w:p>
    <w:p>
      <w:pPr>
        <w:spacing w:after="120"/>
      </w:pPr>
      <w:r>
        <w:t xml:space="preserve">SQL queries were executed within Python to answer critical business questions:</w:t>
      </w:r>
    </w:p>
    <w:p>
      <w:pPr>
        <w:pStyle w:val="ListParagraph"/>
        <w:numPr>
          <w:ilvl w:val="0"/>
          <w:numId w:val="2"/>
        </w:numPr>
      </w:pPr>
      <w:r>
        <w:rPr>
          <w:b/>
          <w:bCs/>
        </w:rPr>
        <w:t xml:space="preserve">Churn by tenure buckets: </w:t>
      </w:r>
      <w:r>
        <w:t xml:space="preserve">Analyzed churn rates across different customer lifecycle stages</w:t>
      </w:r>
    </w:p>
    <w:p>
      <w:pPr>
        <w:pStyle w:val="ListParagraph"/>
        <w:numPr>
          <w:ilvl w:val="0"/>
          <w:numId w:val="2"/>
        </w:numPr>
      </w:pPr>
      <w:r>
        <w:rPr>
          <w:b/>
          <w:bCs/>
        </w:rPr>
        <w:t xml:space="preserve">Engagement analysis: </w:t>
      </w:r>
      <w:r>
        <w:t xml:space="preserve">Compared engagement levels between churned and retained customers</w:t>
      </w:r>
    </w:p>
    <w:p>
      <w:pPr>
        <w:pStyle w:val="ListParagraph"/>
        <w:numPr>
          <w:ilvl w:val="0"/>
          <w:numId w:val="2"/>
        </w:numPr>
      </w:pPr>
      <w:r>
        <w:rPr>
          <w:b/>
          <w:bCs/>
        </w:rPr>
        <w:t xml:space="preserve">Inactivity patterns: </w:t>
      </w:r>
      <w:r>
        <w:t xml:space="preserve">Studied usage inactivity as a predictor of churn</w:t>
      </w:r>
    </w:p>
    <w:p>
      <w:pPr>
        <w:pStyle w:val="ListParagraph"/>
        <w:numPr>
          <w:ilvl w:val="0"/>
          <w:numId w:val="2"/>
        </w:numPr>
      </w:pPr>
      <w:r>
        <w:rPr>
          <w:b/>
          <w:bCs/>
        </w:rPr>
        <w:t xml:space="preserve">Plan tier impact: </w:t>
      </w:r>
      <w:r>
        <w:t xml:space="preserve">Evaluated churn differences across subscription plan tiers</w:t>
      </w:r>
    </w:p>
    <w:p>
      <w:pPr>
        <w:pStyle w:val="ListParagraph"/>
        <w:numPr>
          <w:ilvl w:val="0"/>
          <w:numId w:val="2"/>
        </w:numPr>
      </w:pPr>
      <w:r>
        <w:rPr>
          <w:b/>
          <w:bCs/>
        </w:rPr>
        <w:t xml:space="preserve">Risk framework: </w:t>
      </w:r>
      <w:r>
        <w:t xml:space="preserve">Designed churn risk segmentation methodology</w:t>
      </w:r>
    </w:p>
    <w:p>
      <w:pPr>
        <w:pStyle w:val="Heading2"/>
        <w:spacing w:before="360"/>
      </w:pPr>
      <w:r>
        <w:t xml:space="preserve">Step 4: Risk Segmentation Framework</w:t>
      </w:r>
    </w:p>
    <w:p>
      <w:pPr>
        <w:spacing w:after="200"/>
      </w:pPr>
      <w:r>
        <w:t xml:space="preserve">A systematic risk classification framework was developed to prioritize retention efforts: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rPr>
              <w:t xml:space="preserve">Risk Category</w:t>
            </w:r>
          </w:p>
        </w:tc>
        <w:tc>
          <w:tcPr>
            <w:tcW w:type="dxa" w:w="624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rPr>
              <w:t xml:space="preserve">Account Count &amp; Status</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color w:val="4CAF50"/>
              </w:rPr>
              <w:t xml:space="preserve">Low Risk</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Majority of customer base showing healthy engagement</w:t>
            </w:r>
          </w:p>
        </w:tc>
      </w:tr>
      <w:tr>
        <w:tc>
          <w:tcPr>
            <w:tcW w:type="dxa" w:w="312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color w:val="F57C00"/>
              </w:rPr>
              <w:t xml:space="preserve">Medium Risk</w:t>
            </w:r>
          </w:p>
        </w:tc>
        <w:tc>
          <w:tcPr>
            <w:tcW w:type="dxa" w:w="624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17 accounts</w:t>
            </w:r>
            <w:r>
              <w:t xml:space="preserve"> – Primary intervention group</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color w:val="D32F2F"/>
              </w:rPr>
              <w:t xml:space="preserve">High Risk</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0 accounts</w:t>
            </w:r>
            <w:r>
              <w:t xml:space="preserve"> – No customers met high-risk criteria</w:t>
            </w:r>
          </w:p>
        </w:tc>
      </w:tr>
    </w:tbl>
    <w:p>
      <w:pPr>
        <w:spacing w:before="200"/>
      </w:pPr>
      <w:r>
        <w:t xml:space="preserve">The 17 medium-risk customers represent the primary target group for proactive retention campaigns and personalized engagement strategies.</w:t>
      </w:r>
    </w:p>
    <w:p>
      <w:pPr>
        <w:pStyle w:val="Heading2"/>
        <w:spacing w:before="360"/>
      </w:pPr>
      <w:r>
        <w:t xml:space="preserve">Step 5: Power BI Dashboard Development</w:t>
      </w:r>
    </w:p>
    <w:p>
      <w:pPr>
        <w:spacing w:after="120"/>
      </w:pPr>
      <w:r>
        <w:t xml:space="preserve">An executive dashboard was created to enable data-driven decision making:</w:t>
      </w:r>
    </w:p>
    <w:p>
      <w:pPr>
        <w:pStyle w:val="ListParagraph"/>
        <w:numPr>
          <w:ilvl w:val="0"/>
          <w:numId w:val="2"/>
        </w:numPr>
      </w:pPr>
      <w:r>
        <w:t xml:space="preserve">Clean account-level data model with proper relationships</w:t>
      </w:r>
    </w:p>
    <w:p>
      <w:pPr>
        <w:pStyle w:val="ListParagraph"/>
        <w:numPr>
          <w:ilvl w:val="0"/>
          <w:numId w:val="2"/>
        </w:numPr>
      </w:pPr>
      <w:r>
        <w:t xml:space="preserve">KPI cards highlighting churn timing, engagement metrics, and risk segments</w:t>
      </w:r>
    </w:p>
    <w:p>
      <w:pPr>
        <w:pStyle w:val="ListParagraph"/>
        <w:numPr>
          <w:ilvl w:val="0"/>
          <w:numId w:val="2"/>
        </w:numPr>
      </w:pPr>
      <w:r>
        <w:t xml:space="preserve">Interactive visuals for deep-dive analysis</w:t>
      </w:r>
    </w:p>
    <w:p>
      <w:pPr>
        <w:pStyle w:val="ListParagraph"/>
        <w:numPr>
          <w:ilvl w:val="0"/>
          <w:numId w:val="2"/>
        </w:numPr>
      </w:pPr>
      <w:r>
        <w:t xml:space="preserve">Slicers enabling filtering by plan tier, industry, country, and trial status</w:t>
      </w:r>
    </w:p>
    <w:p>
      <w:r>
        <w:br w:type="page"/>
      </w:r>
    </w:p>
    <w:p>
      <w:pPr>
        <w:pStyle w:val="Heading1"/>
      </w:pPr>
      <w:r>
        <w:t xml:space="preserve">Key Findings &amp; Insights</w:t>
      </w:r>
    </w:p>
    <w:p>
      <w:pPr>
        <w:pStyle w:val="Heading2"/>
      </w:pPr>
      <w:r>
        <w:t xml:space="preserve">1. Historical Churn Rate</w:t>
      </w:r>
    </w:p>
    <w:p>
      <w:pPr>
        <w:spacing w:after="120"/>
      </w:pPr>
      <w:r>
        <w:rPr>
          <w:b/>
          <w:bCs/>
        </w:rPr>
        <w:t xml:space="preserve">Finding: </w:t>
      </w:r>
      <w:r>
        <w:t xml:space="preserve">70.40% of accounts have churned at least once historically</w:t>
      </w:r>
    </w:p>
    <w:p>
      <w:pPr>
        <w:spacing w:after="200"/>
      </w:pPr>
      <w:r>
        <w:rPr>
          <w:b/>
          <w:bCs/>
          <w:i/>
          <w:iCs/>
        </w:rPr>
        <w:t xml:space="preserve">Business Impact: </w:t>
      </w:r>
      <w:r>
        <w:rPr>
          <w:i/>
          <w:iCs/>
        </w:rPr>
        <w:t xml:space="preserve">This represents long-term churn incidence rather than current-period churn. The high historical churn rate indicates significant revenue leakage over time and highlights the critical need for proactive retention strategies. While this metric reflects past behavior, it provides valuable context for understanding the full customer lifecycle and identifying patterns that lead to churn.</w:t>
      </w:r>
    </w:p>
    <w:p>
      <w:pPr>
        <w:pStyle w:val="Heading2"/>
      </w:pPr>
      <w:r>
        <w:t xml:space="preserve">2. Customer Base Overview</w:t>
      </w:r>
    </w:p>
    <w:p>
      <w:pPr>
        <w:pStyle w:val="ListParagraph"/>
        <w:numPr>
          <w:ilvl w:val="0"/>
          <w:numId w:val="2"/>
        </w:numPr>
      </w:pPr>
      <w:r>
        <w:rPr>
          <w:b/>
          <w:bCs/>
        </w:rPr>
        <w:t xml:space="preserve">Total Accounts: </w:t>
      </w:r>
      <w:r>
        <w:t xml:space="preserve">500 accounts analyzed</w:t>
      </w:r>
    </w:p>
    <w:p>
      <w:pPr>
        <w:pStyle w:val="ListParagraph"/>
        <w:numPr>
          <w:ilvl w:val="0"/>
          <w:numId w:val="2"/>
        </w:numPr>
      </w:pPr>
      <w:r>
        <w:rPr>
          <w:b/>
          <w:bCs/>
        </w:rPr>
        <w:t xml:space="preserve">Medium Risk Accounts: </w:t>
      </w:r>
      <w:r>
        <w:t xml:space="preserve">17 accounts requiring immediate attention</w:t>
      </w:r>
    </w:p>
    <w:p>
      <w:pPr>
        <w:spacing w:before="120" w:after="200"/>
      </w:pPr>
      <w:r>
        <w:rPr>
          <w:b/>
          <w:bCs/>
          <w:i/>
          <w:iCs/>
        </w:rPr>
        <w:t xml:space="preserve">Business Impact: </w:t>
      </w:r>
      <w:r>
        <w:rPr>
          <w:i/>
          <w:iCs/>
        </w:rPr>
        <w:t xml:space="preserve">The relatively small number of medium-risk accounts (3.4% of total base) allows for highly targeted, personalized intervention strategies. This concentrated risk profile enables the customer success team to focus resources effectively on accounts most likely to benefit from proactive engagement.</w:t>
      </w:r>
    </w:p>
    <w:p>
      <w:pPr>
        <w:pStyle w:val="Heading2"/>
      </w:pPr>
      <w:r>
        <w:t xml:space="preserve">3. Churn by Tenure – The Critical Early Window</w:t>
      </w:r>
    </w:p>
    <w:p>
      <w:pPr>
        <w:spacing w:after="120"/>
      </w:pPr>
      <w:r>
        <w:rPr>
          <w:b/>
          <w:bCs/>
        </w:rPr>
        <w:t xml:space="preserve">Finding: </w:t>
      </w:r>
      <w:r>
        <w:t xml:space="preserve">Churn risk is highest in the early lifecycle (0–30 days)</w:t>
      </w:r>
    </w:p>
    <w:p>
      <w:pPr>
        <w:pStyle w:val="ListParagraph"/>
        <w:numPr>
          <w:ilvl w:val="0"/>
          <w:numId w:val="2"/>
        </w:numPr>
      </w:pPr>
      <w:r>
        <w:t xml:space="preserve">Churn rates decrease as customer tenure increases</w:t>
      </w:r>
    </w:p>
    <w:p>
      <w:pPr>
        <w:pStyle w:val="ListParagraph"/>
        <w:numPr>
          <w:ilvl w:val="0"/>
          <w:numId w:val="2"/>
        </w:numPr>
      </w:pPr>
      <w:r>
        <w:t xml:space="preserve">Long-tenure customers (365+ days) show significantly better retention</w:t>
      </w:r>
    </w:p>
    <w:p>
      <w:pPr>
        <w:spacing w:before="120" w:after="200"/>
      </w:pPr>
      <w:r>
        <w:rPr>
          <w:b/>
          <w:bCs/>
          <w:i/>
          <w:iCs/>
        </w:rPr>
        <w:t xml:space="preserve">Business Impact: </w:t>
      </w:r>
      <w:r>
        <w:rPr>
          <w:i/>
          <w:iCs/>
        </w:rPr>
        <w:t xml:space="preserve">The first 30 days represent the most vulnerable period in the customer lifecycle. This finding validates the critical importance of a robust onboarding program. Customers who successfully navigate the first month demonstrate dramatically improved retention, suggesting that early value realization is a key driver of long-term retention. Investment in guided onboarding, early engagement touchpoints, and time-to-value acceleration should be prioritized.</w:t>
      </w:r>
    </w:p>
    <w:p>
      <w:pPr>
        <w:pStyle w:val="Heading2"/>
      </w:pPr>
      <w:r>
        <w:t xml:space="preserve">4. Engagement vs Churn Correlation</w:t>
      </w:r>
    </w:p>
    <w:p>
      <w:pPr>
        <w:spacing w:after="120"/>
      </w:pPr>
      <w:r>
        <w:rPr>
          <w:b/>
          <w:bCs/>
        </w:rPr>
        <w:t xml:space="preserve">Finding: </w:t>
      </w:r>
      <w:r>
        <w:t xml:space="preserve">Low product engagement strongly correlates with higher churn</w:t>
      </w:r>
    </w:p>
    <w:p>
      <w:pPr>
        <w:pStyle w:val="ListParagraph"/>
        <w:numPr>
          <w:ilvl w:val="0"/>
          <w:numId w:val="2"/>
        </w:numPr>
      </w:pPr>
      <w:r>
        <w:t xml:space="preserve">Customers with higher feature usage demonstrate improved retention</w:t>
      </w:r>
    </w:p>
    <w:p>
      <w:pPr>
        <w:pStyle w:val="ListParagraph"/>
        <w:numPr>
          <w:ilvl w:val="0"/>
          <w:numId w:val="2"/>
        </w:numPr>
      </w:pPr>
      <w:r>
        <w:t xml:space="preserve">Multi-feature adoption is a leading indicator of customer stickiness</w:t>
      </w:r>
    </w:p>
    <w:p>
      <w:pPr>
        <w:spacing w:before="120" w:after="200"/>
      </w:pPr>
      <w:r>
        <w:rPr>
          <w:b/>
          <w:bCs/>
          <w:i/>
          <w:iCs/>
        </w:rPr>
        <w:t xml:space="preserve">Business Impact: </w:t>
      </w:r>
      <w:r>
        <w:rPr>
          <w:i/>
          <w:iCs/>
        </w:rPr>
        <w:t xml:space="preserve">Product engagement serves as both a health metric and a retention lever. The data suggests that driving feature adoption should be a core objective of customer success initiatives. Customers who deeply engage with the product build switching costs and derive greater value, making them significantly less likely to churn. This insight supports investment in user education, feature discovery mechanisms, and usage-based engagement campaigns.</w:t>
      </w:r>
    </w:p>
    <w:p>
      <w:pPr>
        <w:pStyle w:val="Heading2"/>
      </w:pPr>
      <w:r>
        <w:t xml:space="preserve">5. Inactivity as an Early Warning Signal</w:t>
      </w:r>
    </w:p>
    <w:p>
      <w:pPr>
        <w:spacing w:after="120"/>
      </w:pPr>
      <w:r>
        <w:rPr>
          <w:b/>
          <w:bCs/>
        </w:rPr>
        <w:t xml:space="preserve">Finding: </w:t>
      </w:r>
      <w:r>
        <w:t xml:space="preserve">Customers with increasing days since last usage show higher churn likelihood</w:t>
      </w:r>
    </w:p>
    <w:p>
      <w:pPr>
        <w:pStyle w:val="ListParagraph"/>
        <w:numPr>
          <w:ilvl w:val="0"/>
          <w:numId w:val="2"/>
        </w:numPr>
      </w:pPr>
      <w:r>
        <w:t xml:space="preserve">Usage inactivity is one of the strongest early indicators of churn</w:t>
      </w:r>
    </w:p>
    <w:p>
      <w:pPr>
        <w:pStyle w:val="ListParagraph"/>
        <w:numPr>
          <w:ilvl w:val="0"/>
          <w:numId w:val="2"/>
        </w:numPr>
      </w:pPr>
      <w:r>
        <w:t xml:space="preserve">Inactivity trends can be detected before formal churn occurs</w:t>
      </w:r>
    </w:p>
    <w:p>
      <w:pPr>
        <w:spacing w:before="120" w:after="200"/>
      </w:pPr>
      <w:r>
        <w:rPr>
          <w:b/>
          <w:bCs/>
          <w:i/>
          <w:iCs/>
        </w:rPr>
        <w:t xml:space="preserve">Business Impact: </w:t>
      </w:r>
      <w:r>
        <w:rPr>
          <w:i/>
          <w:iCs/>
        </w:rPr>
        <w:t xml:space="preserve">Inactivity serves as a predictive signal that can trigger proactive interventions before customers make the decision to churn. Implementing automated monitoring for usage drop-offs enables the customer success team to reach out at the optimal moment with re-engagement campaigns, personalized outreach, or targeted offers. This finding supports the development of an automated early warning system based on usage patterns.</w:t>
      </w:r>
    </w:p>
    <w:p>
      <w:pPr>
        <w:pStyle w:val="Heading2"/>
      </w:pPr>
      <w:r>
        <w:t xml:space="preserve">6. Risk Segmentation Insight</w:t>
      </w:r>
    </w:p>
    <w:p>
      <w:pPr>
        <w:spacing w:after="120"/>
      </w:pPr>
      <w:r>
        <w:rPr>
          <w:b/>
          <w:bCs/>
        </w:rPr>
        <w:t xml:space="preserve">Finding: </w:t>
      </w:r>
      <w:r>
        <w:t xml:space="preserve">No customers currently meet the defined high-risk criteria</w:t>
      </w:r>
    </w:p>
    <w:p>
      <w:pPr>
        <w:pStyle w:val="ListParagraph"/>
        <w:numPr>
          <w:ilvl w:val="0"/>
          <w:numId w:val="2"/>
        </w:numPr>
      </w:pPr>
      <w:r>
        <w:t xml:space="preserve">17 medium-risk customers identified as primary intervention group</w:t>
      </w:r>
    </w:p>
    <w:p>
      <w:pPr>
        <w:pStyle w:val="ListParagraph"/>
        <w:numPr>
          <w:ilvl w:val="0"/>
          <w:numId w:val="2"/>
        </w:numPr>
      </w:pPr>
      <w:r>
        <w:t xml:space="preserve">Risk classification enables targeted resource allocation</w:t>
      </w:r>
    </w:p>
    <w:p>
      <w:pPr>
        <w:spacing w:before="120" w:after="200"/>
      </w:pPr>
      <w:r>
        <w:rPr>
          <w:b/>
          <w:bCs/>
          <w:i/>
          <w:iCs/>
        </w:rPr>
        <w:t xml:space="preserve">Business Impact: </w:t>
      </w:r>
      <w:r>
        <w:rPr>
          <w:i/>
          <w:iCs/>
        </w:rPr>
        <w:t xml:space="preserve">The absence of high-risk accounts suggests that current retention efforts may be effectively preventing customers from reaching critical risk levels. However, the presence of 17 medium-risk accounts indicates opportunities for intervention before these customers deteriorate further. A tiered approach to customer success allows for efficient resource allocation, focusing premium support on those most in need while maintaining scaled engagement with healthy accounts.</w:t>
      </w:r>
    </w:p>
    <w:p>
      <w:pPr>
        <w:pStyle w:val="Heading2"/>
      </w:pPr>
      <w:r>
        <w:t xml:space="preserve">7. Plan Tier Impact on Churn</w:t>
      </w:r>
    </w:p>
    <w:p>
      <w:pPr>
        <w:spacing w:after="120"/>
      </w:pPr>
      <w:r>
        <w:rPr>
          <w:b/>
          <w:bCs/>
        </w:rPr>
        <w:t xml:space="preserve">Finding: </w:t>
      </w:r>
      <w:r>
        <w:t xml:space="preserve">Churn behavior varies significantly across subscription plan tiers</w:t>
      </w:r>
    </w:p>
    <w:p>
      <w:pPr>
        <w:pStyle w:val="ListParagraph"/>
        <w:numPr>
          <w:ilvl w:val="0"/>
          <w:numId w:val="2"/>
        </w:numPr>
      </w:pPr>
      <w:r>
        <w:t xml:space="preserve">Certain plans show higher historical churn exposure</w:t>
      </w:r>
    </w:p>
    <w:p>
      <w:pPr>
        <w:pStyle w:val="ListParagraph"/>
        <w:numPr>
          <w:ilvl w:val="0"/>
          <w:numId w:val="2"/>
        </w:numPr>
      </w:pPr>
      <w:r>
        <w:t xml:space="preserve">Plan tier segmentation reveals revenue concentration risks</w:t>
      </w:r>
    </w:p>
    <w:p>
      <w:pPr>
        <w:spacing w:before="120" w:after="200"/>
      </w:pPr>
      <w:r>
        <w:rPr>
          <w:b/>
          <w:bCs/>
          <w:i/>
          <w:iCs/>
        </w:rPr>
        <w:t xml:space="preserve">Business Impact: </w:t>
      </w:r>
      <w:r>
        <w:rPr>
          <w:i/>
          <w:iCs/>
        </w:rPr>
        <w:t xml:space="preserve">Understanding churn patterns by plan tier enables more precise targeting of retention efforts and potential pricing or packaging adjustments. Higher churn in specific tiers may indicate misaligned value propositions, competitive pressure, or opportunities to improve the product-market fit for those customer segments. This insight should inform product development priorities and go-to-market strategy refinements.</w:t>
      </w:r>
    </w:p>
    <w:p>
      <w:r>
        <w:br w:type="page"/>
      </w:r>
    </w:p>
    <w:p>
      <w:pPr>
        <w:pStyle w:val="Heading1"/>
      </w:pPr>
      <w:r>
        <w:t xml:space="preserve">Business Recommendations</w:t>
      </w:r>
    </w:p>
    <w:p>
      <w:pPr>
        <w:spacing w:after="240"/>
      </w:pPr>
      <w:r>
        <w:t xml:space="preserve">Based on the analytical findings, five strategic recommendations are proposed to reduce churn and improve customer retention:</w:t>
      </w:r>
    </w:p>
    <w:p>
      <w:pPr>
        <w:pStyle w:val="Heading2"/>
      </w:pPr>
      <w:r>
        <w:t xml:space="preserve">1. Improve Early-Stage Onboarding</w:t>
      </w:r>
    </w:p>
    <w:p>
      <w:pPr>
        <w:spacing w:after="120"/>
      </w:pPr>
      <w:r>
        <w:rPr>
          <w:b/>
          <w:bCs/>
        </w:rPr>
        <w:t xml:space="preserve">Recommendation: </w:t>
      </w:r>
      <w:r>
        <w:t xml:space="preserve">Focus retention efforts on the critical 0–30 day window through enhanced onboarding programs</w:t>
      </w:r>
    </w:p>
    <w:p>
      <w:pPr>
        <w:pStyle w:val="Heading3"/>
      </w:pPr>
      <w:r>
        <w:t xml:space="preserve">Implementation Tactics</w:t>
      </w:r>
    </w:p>
    <w:p>
      <w:pPr>
        <w:pStyle w:val="ListParagraph"/>
        <w:numPr>
          <w:ilvl w:val="0"/>
          <w:numId w:val="2"/>
        </w:numPr>
      </w:pPr>
      <w:r>
        <w:t xml:space="preserve">Develop guided product tours that showcase core value within the first login</w:t>
      </w:r>
    </w:p>
    <w:p>
      <w:pPr>
        <w:pStyle w:val="ListParagraph"/>
        <w:numPr>
          <w:ilvl w:val="0"/>
          <w:numId w:val="2"/>
        </w:numPr>
      </w:pPr>
      <w:r>
        <w:t xml:space="preserve">Implement automated email campaigns with progressive education content</w:t>
      </w:r>
    </w:p>
    <w:p>
      <w:pPr>
        <w:pStyle w:val="ListParagraph"/>
        <w:numPr>
          <w:ilvl w:val="0"/>
          <w:numId w:val="2"/>
        </w:numPr>
      </w:pPr>
      <w:r>
        <w:t xml:space="preserve">Assign dedicated onboarding specialists for higher-tier accounts</w:t>
      </w:r>
    </w:p>
    <w:p>
      <w:pPr>
        <w:pStyle w:val="ListParagraph"/>
        <w:numPr>
          <w:ilvl w:val="0"/>
          <w:numId w:val="2"/>
        </w:numPr>
      </w:pPr>
      <w:r>
        <w:t xml:space="preserve">Create milestone-based engagement triggers (e.g., first project created, first collaboration invite)</w:t>
      </w:r>
    </w:p>
    <w:p>
      <w:pPr>
        <w:pStyle w:val="ListParagraph"/>
        <w:numPr>
          <w:ilvl w:val="0"/>
          <w:numId w:val="2"/>
        </w:numPr>
      </w:pPr>
      <w:r>
        <w:t xml:space="preserve">Establish clear success metrics for 7-day, 14-day, and 30-day milestones</w:t>
      </w:r>
    </w:p>
    <w:p>
      <w:pPr>
        <w:spacing w:before="120"/>
      </w:pPr>
      <w:r>
        <w:rPr>
          <w:b/>
          <w:bCs/>
          <w:i/>
          <w:iCs/>
        </w:rPr>
        <w:t xml:space="preserve">Expected Impact: </w:t>
      </w:r>
      <w:r>
        <w:rPr>
          <w:i/>
          <w:iCs/>
        </w:rPr>
        <w:t xml:space="preserve">Reducing early-stage churn by even 10-15% could significantly improve overall retention and customer lifetime value.</w:t>
      </w:r>
    </w:p>
    <w:p>
      <w:pPr>
        <w:pStyle w:val="Heading2"/>
        <w:spacing w:before="360"/>
      </w:pPr>
      <w:r>
        <w:t xml:space="preserve">2. Monitor Engagement Signals Proactively</w:t>
      </w:r>
    </w:p>
    <w:p>
      <w:pPr>
        <w:spacing w:after="120"/>
      </w:pPr>
      <w:r>
        <w:rPr>
          <w:b/>
          <w:bCs/>
        </w:rPr>
        <w:t xml:space="preserve">Recommendation: </w:t>
      </w:r>
      <w:r>
        <w:t xml:space="preserve">Implement automated monitoring for usage drop-offs and inactivity patterns to enable early intervention</w:t>
      </w:r>
    </w:p>
    <w:p>
      <w:pPr>
        <w:pStyle w:val="Heading3"/>
      </w:pPr>
      <w:r>
        <w:t xml:space="preserve">Implementation Tactics</w:t>
      </w:r>
    </w:p>
    <w:p>
      <w:pPr>
        <w:pStyle w:val="ListParagraph"/>
        <w:numPr>
          <w:ilvl w:val="0"/>
          <w:numId w:val="2"/>
        </w:numPr>
      </w:pPr>
      <w:r>
        <w:t xml:space="preserve">Deploy automated health scoring based on usage frequency, feature adoption, and engagement trends</w:t>
      </w:r>
    </w:p>
    <w:p>
      <w:pPr>
        <w:pStyle w:val="ListParagraph"/>
        <w:numPr>
          <w:ilvl w:val="0"/>
          <w:numId w:val="2"/>
        </w:numPr>
      </w:pPr>
      <w:r>
        <w:t xml:space="preserve">Set up threshold-based alerts for customer success team (e.g., no login in 14 days)</w:t>
      </w:r>
    </w:p>
    <w:p>
      <w:pPr>
        <w:pStyle w:val="ListParagraph"/>
        <w:numPr>
          <w:ilvl w:val="0"/>
          <w:numId w:val="2"/>
        </w:numPr>
      </w:pPr>
      <w:r>
        <w:t xml:space="preserve">Create re-engagement playbooks with personalized outreach templates</w:t>
      </w:r>
    </w:p>
    <w:p>
      <w:pPr>
        <w:pStyle w:val="ListParagraph"/>
        <w:numPr>
          <w:ilvl w:val="0"/>
          <w:numId w:val="2"/>
        </w:numPr>
      </w:pPr>
      <w:r>
        <w:t xml:space="preserve">Develop win-back campaigns for inactive users with targeted incentives</w:t>
      </w:r>
    </w:p>
    <w:p>
      <w:pPr>
        <w:pStyle w:val="ListParagraph"/>
        <w:numPr>
          <w:ilvl w:val="0"/>
          <w:numId w:val="2"/>
        </w:numPr>
      </w:pPr>
      <w:r>
        <w:t xml:space="preserve">Implement quarterly business reviews for enterprise accounts showing declining engagement</w:t>
      </w:r>
    </w:p>
    <w:p>
      <w:pPr>
        <w:spacing w:before="120"/>
      </w:pPr>
      <w:r>
        <w:rPr>
          <w:b/>
          <w:bCs/>
          <w:i/>
          <w:iCs/>
        </w:rPr>
        <w:t xml:space="preserve">Expected Impact: </w:t>
      </w:r>
      <w:r>
        <w:rPr>
          <w:i/>
          <w:iCs/>
        </w:rPr>
        <w:t xml:space="preserve">Proactive intervention can prevent 20-30% of at-risk customers from churning by addressing issues before they escalate.</w:t>
      </w:r>
    </w:p>
    <w:p>
      <w:pPr>
        <w:pStyle w:val="Heading2"/>
        <w:spacing w:before="360"/>
      </w:pPr>
      <w:r>
        <w:t xml:space="preserve">3. Target Medium-Risk Customers</w:t>
      </w:r>
    </w:p>
    <w:p>
      <w:pPr>
        <w:spacing w:after="120"/>
      </w:pPr>
      <w:r>
        <w:rPr>
          <w:b/>
          <w:bCs/>
        </w:rPr>
        <w:t xml:space="preserve">Recommendation: </w:t>
      </w:r>
      <w:r>
        <w:t xml:space="preserve">Prioritize outreach and engagement campaigns for the 17 identified medium-risk accounts</w:t>
      </w:r>
    </w:p>
    <w:p>
      <w:pPr>
        <w:pStyle w:val="Heading3"/>
      </w:pPr>
      <w:r>
        <w:t xml:space="preserve">Implementation Tactics</w:t>
      </w:r>
    </w:p>
    <w:p>
      <w:pPr>
        <w:pStyle w:val="ListParagraph"/>
        <w:numPr>
          <w:ilvl w:val="0"/>
          <w:numId w:val="2"/>
        </w:numPr>
      </w:pPr>
      <w:r>
        <w:t xml:space="preserve">Assign dedicated customer success managers to medium-risk accounts</w:t>
      </w:r>
    </w:p>
    <w:p>
      <w:pPr>
        <w:pStyle w:val="ListParagraph"/>
        <w:numPr>
          <w:ilvl w:val="0"/>
          <w:numId w:val="2"/>
        </w:numPr>
      </w:pPr>
      <w:r>
        <w:t xml:space="preserve">Conduct personalized outreach to understand pain points and blockers</w:t>
      </w:r>
    </w:p>
    <w:p>
      <w:pPr>
        <w:pStyle w:val="ListParagraph"/>
        <w:numPr>
          <w:ilvl w:val="0"/>
          <w:numId w:val="2"/>
        </w:numPr>
      </w:pPr>
      <w:r>
        <w:t xml:space="preserve">Offer complimentary training sessions or consultation calls</w:t>
      </w:r>
    </w:p>
    <w:p>
      <w:pPr>
        <w:pStyle w:val="ListParagraph"/>
        <w:numPr>
          <w:ilvl w:val="0"/>
          <w:numId w:val="2"/>
        </w:numPr>
      </w:pPr>
      <w:r>
        <w:t xml:space="preserve">Provide temporary access to premium features to demonstrate additional value</w:t>
      </w:r>
    </w:p>
    <w:p>
      <w:pPr>
        <w:pStyle w:val="ListParagraph"/>
        <w:numPr>
          <w:ilvl w:val="0"/>
          <w:numId w:val="2"/>
        </w:numPr>
      </w:pPr>
      <w:r>
        <w:t xml:space="preserve">Develop customized success plans with clear value milestones</w:t>
      </w:r>
    </w:p>
    <w:p>
      <w:pPr>
        <w:spacing w:before="120"/>
      </w:pPr>
      <w:r>
        <w:rPr>
          <w:b/>
          <w:bCs/>
          <w:i/>
          <w:iCs/>
        </w:rPr>
        <w:t xml:space="preserve">Expected Impact: </w:t>
      </w:r>
      <w:r>
        <w:rPr>
          <w:i/>
          <w:iCs/>
        </w:rPr>
        <w:t xml:space="preserve">Targeted intervention for this small cohort can preserve significant revenue with minimal resource investment.</w:t>
      </w:r>
    </w:p>
    <w:p>
      <w:pPr>
        <w:pStyle w:val="Heading2"/>
        <w:spacing w:before="360"/>
      </w:pPr>
      <w:r>
        <w:t xml:space="preserve">4. Strengthen Product Adoption</w:t>
      </w:r>
    </w:p>
    <w:p>
      <w:pPr>
        <w:spacing w:after="120"/>
      </w:pPr>
      <w:r>
        <w:rPr>
          <w:b/>
          <w:bCs/>
        </w:rPr>
        <w:t xml:space="preserve">Recommendation: </w:t>
      </w:r>
      <w:r>
        <w:t xml:space="preserve">Drive multi-feature adoption to improve customer stickiness and retention</w:t>
      </w:r>
    </w:p>
    <w:p>
      <w:pPr>
        <w:pStyle w:val="Heading3"/>
      </w:pPr>
      <w:r>
        <w:t xml:space="preserve">Implementation Tactics</w:t>
      </w:r>
    </w:p>
    <w:p>
      <w:pPr>
        <w:pStyle w:val="ListParagraph"/>
        <w:numPr>
          <w:ilvl w:val="0"/>
          <w:numId w:val="2"/>
        </w:numPr>
      </w:pPr>
      <w:r>
        <w:t xml:space="preserve">Design in-app prompts that suggest relevant features based on user behavior</w:t>
      </w:r>
    </w:p>
    <w:p>
      <w:pPr>
        <w:pStyle w:val="ListParagraph"/>
        <w:numPr>
          <w:ilvl w:val="0"/>
          <w:numId w:val="2"/>
        </w:numPr>
      </w:pPr>
      <w:r>
        <w:t xml:space="preserve">Create feature discovery campaigns highlighting underutilized capabilities</w:t>
      </w:r>
    </w:p>
    <w:p>
      <w:pPr>
        <w:pStyle w:val="ListParagraph"/>
        <w:numPr>
          <w:ilvl w:val="0"/>
          <w:numId w:val="2"/>
        </w:numPr>
      </w:pPr>
      <w:r>
        <w:t xml:space="preserve">Develop use case libraries and templates to accelerate time-to-value</w:t>
      </w:r>
    </w:p>
    <w:p>
      <w:pPr>
        <w:pStyle w:val="ListParagraph"/>
        <w:numPr>
          <w:ilvl w:val="0"/>
          <w:numId w:val="2"/>
        </w:numPr>
      </w:pPr>
      <w:r>
        <w:t xml:space="preserve">Implement gamification elements to encourage exploration of new features</w:t>
      </w:r>
    </w:p>
    <w:p>
      <w:pPr>
        <w:pStyle w:val="ListParagraph"/>
        <w:numPr>
          <w:ilvl w:val="0"/>
          <w:numId w:val="2"/>
        </w:numPr>
      </w:pPr>
      <w:r>
        <w:t xml:space="preserve">Provide educational content (webinars, tutorials, documentation) focused on advanced features</w:t>
      </w:r>
    </w:p>
    <w:p>
      <w:pPr>
        <w:spacing w:before="120"/>
      </w:pPr>
      <w:r>
        <w:rPr>
          <w:b/>
          <w:bCs/>
          <w:i/>
          <w:iCs/>
        </w:rPr>
        <w:t xml:space="preserve">Expected Impact: </w:t>
      </w:r>
      <w:r>
        <w:rPr>
          <w:i/>
          <w:iCs/>
        </w:rPr>
        <w:t xml:space="preserve">Increasing feature adoption creates switching costs and demonstrates ongoing value, directly improving retention rates.</w:t>
      </w:r>
    </w:p>
    <w:p>
      <w:pPr>
        <w:pStyle w:val="Heading2"/>
        <w:spacing w:before="360"/>
      </w:pPr>
      <w:r>
        <w:t xml:space="preserve">5. Leverage Historical Churn Patterns Strategically</w:t>
      </w:r>
    </w:p>
    <w:p>
      <w:pPr>
        <w:spacing w:after="120"/>
      </w:pPr>
      <w:r>
        <w:rPr>
          <w:b/>
          <w:bCs/>
        </w:rPr>
        <w:t xml:space="preserve">Recommendation: </w:t>
      </w:r>
      <w:r>
        <w:t xml:space="preserve">Use historical churn insights to design predictive models and proactive retention strategies</w:t>
      </w:r>
    </w:p>
    <w:p>
      <w:pPr>
        <w:pStyle w:val="Heading3"/>
      </w:pPr>
      <w:r>
        <w:t xml:space="preserve">Implementation Tactics</w:t>
      </w:r>
    </w:p>
    <w:p>
      <w:pPr>
        <w:pStyle w:val="ListParagraph"/>
        <w:numPr>
          <w:ilvl w:val="0"/>
          <w:numId w:val="2"/>
        </w:numPr>
      </w:pPr>
      <w:r>
        <w:t xml:space="preserve">Develop machine learning models to predict churn probability based on historical patterns</w:t>
      </w:r>
    </w:p>
    <w:p>
      <w:pPr>
        <w:pStyle w:val="ListParagraph"/>
        <w:numPr>
          <w:ilvl w:val="0"/>
          <w:numId w:val="2"/>
        </w:numPr>
      </w:pPr>
      <w:r>
        <w:t xml:space="preserve">Create customer cohorts based on churn risk profiles for segmented engagement</w:t>
      </w:r>
    </w:p>
    <w:p>
      <w:pPr>
        <w:pStyle w:val="ListParagraph"/>
        <w:numPr>
          <w:ilvl w:val="0"/>
          <w:numId w:val="2"/>
        </w:numPr>
      </w:pPr>
      <w:r>
        <w:t xml:space="preserve">Establish baseline retention metrics by segment to measure improvement over time</w:t>
      </w:r>
    </w:p>
    <w:p>
      <w:pPr>
        <w:pStyle w:val="ListParagraph"/>
        <w:numPr>
          <w:ilvl w:val="0"/>
          <w:numId w:val="2"/>
        </w:numPr>
      </w:pPr>
      <w:r>
        <w:t xml:space="preserve">Conduct win-loss analysis on churned accounts to identify common patterns</w:t>
      </w:r>
    </w:p>
    <w:p>
      <w:pPr>
        <w:pStyle w:val="ListParagraph"/>
        <w:numPr>
          <w:ilvl w:val="0"/>
          <w:numId w:val="2"/>
        </w:numPr>
      </w:pPr>
      <w:r>
        <w:t xml:space="preserve">Use churn data to inform product roadmap priorities and feature development</w:t>
      </w:r>
    </w:p>
    <w:p>
      <w:pPr>
        <w:spacing w:before="120"/>
      </w:pPr>
      <w:r>
        <w:rPr>
          <w:b/>
          <w:bCs/>
          <w:i/>
          <w:iCs/>
        </w:rPr>
        <w:t xml:space="preserve">Expected Impact: </w:t>
      </w:r>
      <w:r>
        <w:rPr>
          <w:i/>
          <w:iCs/>
        </w:rPr>
        <w:t xml:space="preserve">Predictive analytics enable earlier intervention and more efficient resource allocation, maximizing retention ROI.</w:t>
      </w:r>
    </w:p>
    <w:p>
      <w:r>
        <w:br w:type="page"/>
      </w:r>
    </w:p>
    <w:p>
      <w:pPr>
        <w:pStyle w:val="Heading1"/>
      </w:pPr>
      <w:r>
        <w:t xml:space="preserve">Conclusion</w:t>
      </w:r>
    </w:p>
    <w:p>
      <w:pPr>
        <w:spacing w:after="200"/>
      </w:pPr>
      <w:r>
        <w:t xml:space="preserve">This project demonstrates an end-to-end churn analysis workflow that combines rigorous data preparation, SQL-based analytics, and interactive visualization to generate actionable business insights. The analysis successfully identified critical churn patterns and early warning signals that can significantly improve customer retention.</w:t>
      </w:r>
    </w:p>
    <w:p>
      <w:pPr>
        <w:pStyle w:val="Heading2"/>
      </w:pPr>
      <w:r>
        <w:t xml:space="preserve">Key Takeaways</w:t>
      </w:r>
    </w:p>
    <w:p>
      <w:pPr>
        <w:pStyle w:val="ListParagraph"/>
        <w:numPr>
          <w:ilvl w:val="0"/>
          <w:numId w:val="2"/>
        </w:numPr>
      </w:pPr>
      <w:r>
        <w:rPr>
          <w:b/>
          <w:bCs/>
        </w:rPr>
        <w:t xml:space="preserve">Historical Context: </w:t>
      </w:r>
      <w:r>
        <w:t xml:space="preserve">70.40% historical churn rate highlights the significant impact of customer attrition on long-term revenue</w:t>
      </w:r>
    </w:p>
    <w:p>
      <w:pPr>
        <w:pStyle w:val="ListParagraph"/>
        <w:numPr>
          <w:ilvl w:val="0"/>
          <w:numId w:val="2"/>
        </w:numPr>
      </w:pPr>
      <w:r>
        <w:rPr>
          <w:b/>
          <w:bCs/>
        </w:rPr>
        <w:t xml:space="preserve">Critical Window: </w:t>
      </w:r>
      <w:r>
        <w:t xml:space="preserve">The first 30 days represent the highest-risk period, requiring focused onboarding investment</w:t>
      </w:r>
    </w:p>
    <w:p>
      <w:pPr>
        <w:pStyle w:val="ListParagraph"/>
        <w:numPr>
          <w:ilvl w:val="0"/>
          <w:numId w:val="2"/>
        </w:numPr>
      </w:pPr>
      <w:r>
        <w:rPr>
          <w:b/>
          <w:bCs/>
        </w:rPr>
        <w:t xml:space="preserve">Engagement Matters: </w:t>
      </w:r>
      <w:r>
        <w:t xml:space="preserve">Product engagement and feature adoption are strong predictors of retention success</w:t>
      </w:r>
    </w:p>
    <w:p>
      <w:pPr>
        <w:pStyle w:val="ListParagraph"/>
        <w:numPr>
          <w:ilvl w:val="0"/>
          <w:numId w:val="2"/>
        </w:numPr>
      </w:pPr>
      <w:r>
        <w:rPr>
          <w:b/>
          <w:bCs/>
        </w:rPr>
        <w:t xml:space="preserve">Early Warning Signals: </w:t>
      </w:r>
      <w:r>
        <w:t xml:space="preserve">Usage inactivity provides actionable alerts for proactive intervention</w:t>
      </w:r>
    </w:p>
    <w:p>
      <w:pPr>
        <w:pStyle w:val="ListParagraph"/>
        <w:numPr>
          <w:ilvl w:val="0"/>
          <w:numId w:val="2"/>
        </w:numPr>
      </w:pPr>
      <w:r>
        <w:rPr>
          <w:b/>
          <w:bCs/>
        </w:rPr>
        <w:t xml:space="preserve">Targeted Action: </w:t>
      </w:r>
      <w:r>
        <w:t xml:space="preserve">17 medium-risk accounts represent a manageable cohort for high-touch retention efforts</w:t>
      </w:r>
    </w:p>
    <w:p>
      <w:pPr>
        <w:pStyle w:val="Heading2"/>
        <w:spacing w:before="360"/>
      </w:pPr>
      <w:r>
        <w:t xml:space="preserve">Business Value</w:t>
      </w:r>
    </w:p>
    <w:p>
      <w:pPr>
        <w:spacing w:after="200"/>
      </w:pPr>
      <w:r>
        <w:t xml:space="preserve">By combining historical churn patterns with real-time engagement and inactivity signals, this analysis provides a framework for:</w:t>
      </w:r>
    </w:p>
    <w:p>
      <w:pPr>
        <w:pStyle w:val="ListParagraph"/>
        <w:numPr>
          <w:ilvl w:val="0"/>
          <w:numId w:val="3"/>
        </w:numPr>
      </w:pPr>
      <w:r>
        <w:rPr>
          <w:b/>
          <w:bCs/>
        </w:rPr>
        <w:t xml:space="preserve">Identifying at-risk customers early</w:t>
      </w:r>
      <w:r>
        <w:t xml:space="preserve"> in their lifecycle when intervention is most effective</w:t>
      </w:r>
    </w:p>
    <w:p>
      <w:pPr>
        <w:pStyle w:val="ListParagraph"/>
        <w:numPr>
          <w:ilvl w:val="0"/>
          <w:numId w:val="3"/>
        </w:numPr>
      </w:pPr>
      <w:r>
        <w:rPr>
          <w:b/>
          <w:bCs/>
        </w:rPr>
        <w:t xml:space="preserve">Optimizing resource allocation</w:t>
      </w:r>
      <w:r>
        <w:t xml:space="preserve"> by focusing customer success efforts on highest-risk segments</w:t>
      </w:r>
    </w:p>
    <w:p>
      <w:pPr>
        <w:pStyle w:val="ListParagraph"/>
        <w:numPr>
          <w:ilvl w:val="0"/>
          <w:numId w:val="3"/>
        </w:numPr>
      </w:pPr>
      <w:r>
        <w:rPr>
          <w:b/>
          <w:bCs/>
        </w:rPr>
        <w:t xml:space="preserve">Designing data-driven retention strategies</w:t>
      </w:r>
      <w:r>
        <w:t xml:space="preserve"> based on proven behavioral patterns</w:t>
      </w:r>
    </w:p>
    <w:p>
      <w:pPr>
        <w:pStyle w:val="ListParagraph"/>
        <w:numPr>
          <w:ilvl w:val="0"/>
          <w:numId w:val="3"/>
        </w:numPr>
      </w:pPr>
      <w:r>
        <w:rPr>
          <w:b/>
          <w:bCs/>
        </w:rPr>
        <w:t xml:space="preserve">Measuring retention improvements</w:t>
      </w:r>
      <w:r>
        <w:t xml:space="preserve"> through established baseline metrics</w:t>
      </w:r>
    </w:p>
    <w:p>
      <w:pPr>
        <w:pStyle w:val="ListParagraph"/>
        <w:numPr>
          <w:ilvl w:val="0"/>
          <w:numId w:val="3"/>
        </w:numPr>
      </w:pPr>
      <w:r>
        <w:rPr>
          <w:b/>
          <w:bCs/>
        </w:rPr>
        <w:t xml:space="preserve">Informing product development</w:t>
      </w:r>
      <w:r>
        <w:t xml:space="preserve"> with insights on feature adoption and engagement drivers</w:t>
      </w:r>
    </w:p>
    <w:p>
      <w:pPr>
        <w:pStyle w:val="Heading2"/>
        <w:spacing w:before="360"/>
      </w:pPr>
      <w:r>
        <w:t xml:space="preserve">Stakeholder Applications</w:t>
      </w:r>
    </w:p>
    <w:p>
      <w:pPr>
        <w:spacing w:after="120"/>
      </w:pPr>
      <w:r>
        <w:t xml:space="preserve">The deliverables from this project—including the cleaned datasets, SQL analytics, and Power BI dashboard—are designed to support decision-making across multiple business functions:</w:t>
      </w:r>
    </w:p>
    <w:p>
      <w:pPr>
        <w:pStyle w:val="ListParagraph"/>
        <w:numPr>
          <w:ilvl w:val="0"/>
          <w:numId w:val="2"/>
        </w:numPr>
      </w:pPr>
      <w:r>
        <w:rPr>
          <w:b/>
          <w:bCs/>
        </w:rPr>
        <w:t xml:space="preserve">Product Managers: </w:t>
      </w:r>
      <w:r>
        <w:t xml:space="preserve">Feature prioritization based on adoption and retention impact</w:t>
      </w:r>
    </w:p>
    <w:p>
      <w:pPr>
        <w:pStyle w:val="ListParagraph"/>
        <w:numPr>
          <w:ilvl w:val="0"/>
          <w:numId w:val="2"/>
        </w:numPr>
      </w:pPr>
      <w:r>
        <w:rPr>
          <w:b/>
          <w:bCs/>
        </w:rPr>
        <w:t xml:space="preserve">Customer Success Teams: </w:t>
      </w:r>
      <w:r>
        <w:t xml:space="preserve">Risk-based account prioritization and intervention playbooks</w:t>
      </w:r>
    </w:p>
    <w:p>
      <w:pPr>
        <w:pStyle w:val="ListParagraph"/>
        <w:numPr>
          <w:ilvl w:val="0"/>
          <w:numId w:val="2"/>
        </w:numPr>
      </w:pPr>
      <w:r>
        <w:rPr>
          <w:b/>
          <w:bCs/>
        </w:rPr>
        <w:t xml:space="preserve">Growth Teams: </w:t>
      </w:r>
      <w:r>
        <w:t xml:space="preserve">Onboarding optimization and lifecycle marketing strategies</w:t>
      </w:r>
    </w:p>
    <w:p>
      <w:pPr>
        <w:pStyle w:val="ListParagraph"/>
        <w:numPr>
          <w:ilvl w:val="0"/>
          <w:numId w:val="2"/>
        </w:numPr>
      </w:pPr>
      <w:r>
        <w:rPr>
          <w:b/>
          <w:bCs/>
        </w:rPr>
        <w:t xml:space="preserve">Executive Leadership: </w:t>
      </w:r>
      <w:r>
        <w:t xml:space="preserve">Strategic oversight of retention metrics and revenue protection initiatives</w:t>
      </w:r>
    </w:p>
    <w:p>
      <w:pPr>
        <w:pStyle w:val="Heading2"/>
        <w:spacing w:before="360"/>
      </w:pPr>
      <w:r>
        <w:t xml:space="preserve">Technical Demonstration</w:t>
      </w:r>
    </w:p>
    <w:p>
      <w:pPr>
        <w:spacing w:after="200"/>
      </w:pPr>
      <w:r>
        <w:t xml:space="preserve">From a portfolio perspective, this project showcases proficiency in:</w:t>
      </w:r>
    </w:p>
    <w:p>
      <w:pPr>
        <w:pStyle w:val="ListParagraph"/>
        <w:numPr>
          <w:ilvl w:val="0"/>
          <w:numId w:val="2"/>
        </w:numPr>
      </w:pPr>
      <w:r>
        <w:rPr>
          <w:b/>
          <w:bCs/>
        </w:rPr>
        <w:t xml:space="preserve">Data Engineering: </w:t>
      </w:r>
      <w:r>
        <w:t xml:space="preserve">Multi-source data integration, cleaning, and transformation</w:t>
      </w:r>
    </w:p>
    <w:p>
      <w:pPr>
        <w:pStyle w:val="ListParagraph"/>
        <w:numPr>
          <w:ilvl w:val="0"/>
          <w:numId w:val="2"/>
        </w:numPr>
      </w:pPr>
      <w:r>
        <w:rPr>
          <w:b/>
          <w:bCs/>
        </w:rPr>
        <w:t xml:space="preserve">SQL Analytics: </w:t>
      </w:r>
      <w:r>
        <w:t xml:space="preserve">Complex business logic implementation and aggregation</w:t>
      </w:r>
    </w:p>
    <w:p>
      <w:pPr>
        <w:pStyle w:val="ListParagraph"/>
        <w:numPr>
          <w:ilvl w:val="0"/>
          <w:numId w:val="2"/>
        </w:numPr>
      </w:pPr>
      <w:r>
        <w:rPr>
          <w:b/>
          <w:bCs/>
        </w:rPr>
        <w:t xml:space="preserve">Python Programming: </w:t>
      </w:r>
      <w:r>
        <w:t xml:space="preserve">Feature engineering and analytical computation</w:t>
      </w:r>
    </w:p>
    <w:p>
      <w:pPr>
        <w:pStyle w:val="ListParagraph"/>
        <w:numPr>
          <w:ilvl w:val="0"/>
          <w:numId w:val="2"/>
        </w:numPr>
      </w:pPr>
      <w:r>
        <w:rPr>
          <w:b/>
          <w:bCs/>
        </w:rPr>
        <w:t xml:space="preserve">Business Intelligence: </w:t>
      </w:r>
      <w:r>
        <w:t xml:space="preserve">Dashboard design and stakeholder communication</w:t>
      </w:r>
    </w:p>
    <w:p>
      <w:pPr>
        <w:pStyle w:val="ListParagraph"/>
        <w:numPr>
          <w:ilvl w:val="0"/>
          <w:numId w:val="2"/>
        </w:numPr>
      </w:pPr>
      <w:r>
        <w:rPr>
          <w:b/>
          <w:bCs/>
        </w:rPr>
        <w:t xml:space="preserve">Business Acumen: </w:t>
      </w:r>
      <w:r>
        <w:t xml:space="preserve">Translating data insights into actionable recommendations</w:t>
      </w:r>
    </w:p>
    <w:p>
      <w:pPr>
        <w:pStyle w:val="Heading2"/>
        <w:spacing w:before="360"/>
      </w:pPr>
      <w:r>
        <w:t xml:space="preserve">Final Thoughts</w:t>
      </w:r>
    </w:p>
    <w:p>
      <w:pPr>
        <w:spacing w:after="200"/>
      </w:pPr>
      <w:r>
        <w:t xml:space="preserve">Customer retention is a critical lever for SaaS business success. This analysis demonstrates how data-driven insights can transform retention from a reactive cost center into a proactive revenue protection strategy. By identifying churn patterns early and implementing targeted interventions, SaaS companies can significantly improve customer lifetime value and build more sustainable growth trajectories.</w:t>
      </w:r>
    </w:p>
    <w:p>
      <w:pPr>
        <w:spacing w:after="200"/>
      </w:pPr>
      <w:r>
        <w:t xml:space="preserve">The methodologies and insights presented in this report provide a replicable framework for ongoing churn analysis and continuous improvement in customer retention efforts.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SaaS Customer Churn &amp; Retention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80"/>
      <w:outlineLvl w:val="1"/>
    </w:pPr>
    <w:rPr>
      <w:rFonts w:ascii="Arial" w:cs="Arial" w:eastAsia="Arial" w:hAnsi="Arial"/>
      <w:b/>
      <w:bCs/>
      <w:color w:val="1F4788"/>
      <w:sz w:val="28"/>
      <w:szCs w:val="28"/>
    </w:rPr>
  </w:style>
  <w:style w:type="paragraph" w:styleId="Heading3">
    <w:name w:val="Heading 3"/>
    <w:basedOn w:val="Normal"/>
    <w:next w:val="Normal"/>
    <w:qFormat/>
    <w:pPr>
      <w:spacing w:before="160" w:after="140"/>
      <w:outlineLvl w:val="2"/>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2026-02-03T16:56:41.863Z</dcterms:created>
  <dcterms:modified xsi:type="dcterms:W3CDTF">2026-02-03T16:56:41.863Z</dcterms:modified>
</cp:coreProperties>
</file>

<file path=docProps/custom.xml><?xml version="1.0" encoding="utf-8"?>
<Properties xmlns="http://schemas.openxmlformats.org/officeDocument/2006/custom-properties" xmlns:vt="http://schemas.openxmlformats.org/officeDocument/2006/docPropsVTypes"/>
</file>