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80"/>
              <w:left w:type="dxa" w:w="360"/>
              <w:bottom w:type="dxa" w:w="280"/>
              <w:right w:type="dxa" w:w="360"/>
            </w:tcMar>
          </w:tcPr>
          <w:p>
            <w:pPr>
              <w:spacing w:after="80" w:before="0"/>
              <w:jc w:val="center"/>
            </w:pPr>
            <w:r>
              <w:rPr>
                <w:rFonts w:ascii="Arial" w:cs="Arial" w:eastAsia="Arial" w:hAnsi="Arial"/>
                <w:b/>
                <w:bCs/>
                <w:color w:val="FFFFFF"/>
                <w:sz w:val="48"/>
                <w:szCs w:val="48"/>
              </w:rPr>
              <w:t xml:space="preserve">NetSignal: A Graph-Based Network-Wide
Traffic Signal Optimization Framework</w:t>
            </w:r>
          </w:p>
          <w:p>
            <w:pPr>
              <w:spacing w:after="0" w:before="0"/>
              <w:jc w:val="center"/>
            </w:pPr>
            <w:r>
              <w:rPr>
                <w:rFonts w:ascii="Arial" w:cs="Arial" w:eastAsia="Arial" w:hAnsi="Arial"/>
                <w:i/>
                <w:iCs/>
                <w:color w:val="C9DAF8"/>
                <w:sz w:val="24"/>
                <w:szCs w:val="24"/>
              </w:rPr>
              <w:t xml:space="preserve">IEEE Conference Research Plan — Complete Project Documentation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80" w:before="0"/>
              <w:jc w:val="center"/>
            </w:pPr>
            <w:r>
              <w:rPr>
                <w:rFonts w:ascii="Arial" w:cs="Arial" w:eastAsia="Arial" w:hAnsi="Arial"/>
                <w:b/>
                <w:bCs/>
                <w:color w:val="1F4E79"/>
                <w:sz w:val="22"/>
                <w:szCs w:val="22"/>
              </w:rPr>
              <w:t xml:space="preserve">Project Overview</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400"/>
              <w:gridCol w:w="648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E75B6"/>
                      <w:sz w:val="20"/>
                      <w:szCs w:val="20"/>
                    </w:rPr>
                    <w:t xml:space="preserve">Topic</w:t>
                  </w:r>
                </w:p>
              </w:tc>
              <w:tc>
                <w:tcPr>
                  <w:tcW w:type="dxa" w:w="64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404040"/>
                      <w:sz w:val="20"/>
                      <w:szCs w:val="20"/>
                    </w:rPr>
                    <w:t xml:space="preserve">AI Traffic Monitoring and Signal Optimization</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400"/>
              <w:gridCol w:w="648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E75B6"/>
                      <w:sz w:val="20"/>
                      <w:szCs w:val="20"/>
                    </w:rPr>
                    <w:t xml:space="preserve">Target Venue</w:t>
                  </w:r>
                </w:p>
              </w:tc>
              <w:tc>
                <w:tcPr>
                  <w:tcW w:type="dxa" w:w="64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404040"/>
                      <w:sz w:val="20"/>
                      <w:szCs w:val="20"/>
                    </w:rPr>
                    <w:t xml:space="preserve">IEEE Conference (ITSC / IV / VTC — TBD)</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400"/>
              <w:gridCol w:w="648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E75B6"/>
                      <w:sz w:val="20"/>
                      <w:szCs w:val="20"/>
                    </w:rPr>
                    <w:t xml:space="preserve">Simulator</w:t>
                  </w:r>
                </w:p>
              </w:tc>
              <w:tc>
                <w:tcPr>
                  <w:tcW w:type="dxa" w:w="64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404040"/>
                      <w:sz w:val="20"/>
                      <w:szCs w:val="20"/>
                    </w:rPr>
                    <w:t xml:space="preserve">SUMO (Simulation of Urban Mobility) + TraCI Python API</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400"/>
              <w:gridCol w:w="648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E75B6"/>
                      <w:sz w:val="20"/>
                      <w:szCs w:val="20"/>
                    </w:rPr>
                    <w:t xml:space="preserve">Core Models</w:t>
                  </w:r>
                </w:p>
              </w:tc>
              <w:tc>
                <w:tcPr>
                  <w:tcW w:type="dxa" w:w="64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404040"/>
                      <w:sz w:val="20"/>
                      <w:szCs w:val="20"/>
                    </w:rPr>
                    <w:t xml:space="preserve">GAT + PPO  |  BiLSTM  |  LLM (GPT-4o / Llama 3)</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400"/>
              <w:gridCol w:w="648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E75B6"/>
                      <w:sz w:val="20"/>
                      <w:szCs w:val="20"/>
                    </w:rPr>
                    <w:t xml:space="preserve">Programming Language</w:t>
                  </w:r>
                </w:p>
              </w:tc>
              <w:tc>
                <w:tcPr>
                  <w:tcW w:type="dxa" w:w="64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404040"/>
                      <w:sz w:val="20"/>
                      <w:szCs w:val="20"/>
                    </w:rPr>
                    <w:t xml:space="preserve">Python only — no C++, Java, or hardware required</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400"/>
              <w:gridCol w:w="648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E75B6"/>
                      <w:sz w:val="20"/>
                      <w:szCs w:val="20"/>
                    </w:rPr>
                    <w:t xml:space="preserve">Novelty Claim</w:t>
                  </w:r>
                </w:p>
              </w:tc>
              <w:tc>
                <w:tcPr>
                  <w:tcW w:type="dxa" w:w="64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404040"/>
                      <w:sz w:val="20"/>
                      <w:szCs w:val="20"/>
                    </w:rPr>
                    <w:t xml:space="preserve">First unified framework combining GNN network-wide coordination, LLM incident reasoning, and multi-hop EV preemption</w:t>
                  </w:r>
                </w:p>
              </w:tc>
            </w:tr>
          </w:tbl>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DAF8" w:val="clear"/>
            <w:tcMar>
              <w:top w:type="dxa" w:w="120"/>
              <w:left w:type="dxa" w:w="180"/>
              <w:bottom w:type="dxa" w:w="120"/>
              <w:right w:type="dxa" w:w="180"/>
            </w:tcMar>
          </w:tcPr>
          <w:p>
            <w:pPr>
              <w:spacing w:after="0" w:before="0" w:line="276"/>
            </w:pPr>
            <w:r>
              <w:rPr>
                <w:rFonts w:ascii="Arial" w:cs="Arial" w:eastAsia="Arial" w:hAnsi="Arial"/>
                <w:color w:val="1F4E79"/>
                <w:sz w:val="22"/>
                <w:szCs w:val="22"/>
              </w:rPr>
              <w:t xml:space="preserve">This document is your single source of truth for the entire project — from the problem statement and novelty claim through system architecture, model training, datasets, the IEEE paper structure, and your week-by-week execution plan.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01</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Problem Statement and Novelty</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1.1  The Core Problem</w:t>
      </w:r>
    </w:p>
    <w:p>
      <w:pPr>
        <w:spacing w:after="80" w:before="60" w:line="276"/>
      </w:pPr>
      <w:r>
        <w:rPr>
          <w:rFonts w:ascii="Arial" w:cs="Arial" w:eastAsia="Arial" w:hAnsi="Arial"/>
          <w:color w:val="404040"/>
          <w:sz w:val="22"/>
          <w:szCs w:val="22"/>
        </w:rPr>
        <w:t xml:space="preserve">Existing adaptive traffic signal control systems treat each intersection as an isolated decision point. A signal at Intersection A has no knowledge of what is happening at Intersection B two blocks away. This isolation produces three critical failures:</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Congestion propagates unchecked — a blockage at one node cascades through the network because upstream signals cannot adapt to downstream conditions.</w:t>
      </w:r>
    </w:p>
    <w:p>
      <w:pPr>
        <w:pStyle w:val="ListParagraph"/>
        <w:numPr>
          <w:ilvl w:val="0"/>
          <w:numId w:val="2"/>
        </w:numPr>
        <w:spacing w:after="40" w:before="40"/>
      </w:pPr>
      <w:r>
        <w:rPr>
          <w:rFonts w:ascii="Arial" w:cs="Arial" w:eastAsia="Arial" w:hAnsi="Arial"/>
          <w:color w:val="404040"/>
          <w:sz w:val="22"/>
          <w:szCs w:val="22"/>
        </w:rPr>
        <w:t xml:space="preserve">Emergency vehicles are delayed — a single-intersection preemption system cannot coordinate a green wave across multiple hops to a hospital.</w:t>
      </w:r>
    </w:p>
    <w:p>
      <w:pPr>
        <w:pStyle w:val="ListParagraph"/>
        <w:numPr>
          <w:ilvl w:val="0"/>
          <w:numId w:val="2"/>
        </w:numPr>
        <w:spacing w:after="40" w:before="40"/>
      </w:pPr>
      <w:r>
        <w:rPr>
          <w:rFonts w:ascii="Arial" w:cs="Arial" w:eastAsia="Arial" w:hAnsi="Arial"/>
          <w:color w:val="404040"/>
          <w:sz w:val="22"/>
          <w:szCs w:val="22"/>
        </w:rPr>
        <w:t xml:space="preserve">Incident responses are reactive and unexplained — existing systems detect anomalies but cannot reason about their cause or generate human-readable decisions for operators.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1.2  Your Formal Problem Statement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line="276"/>
            </w:pPr>
            <w:r>
              <w:rPr>
                <w:rFonts w:ascii="Arial" w:cs="Arial" w:eastAsia="Arial" w:hAnsi="Arial"/>
                <w:color w:val="1F4E79"/>
                <w:sz w:val="22"/>
                <w:szCs w:val="22"/>
              </w:rPr>
              <w:t xml:space="preserve">Existing adaptive traffic signal control systems treat each intersection as an isolated decision point, failing to exploit network-level coordination to minimize system-wide congestion. This isolation becomes critically inadequate during incidents and emergency vehicle dispatch, where suboptimal local decisions propagate delays across multiple corridors.
This paper proposes NetSignal — a Graph Attention Network-based, multi-intersection traffic signal optimization framework that models the road network as a connected graph, enabling cooperative signal planning, LLM-assisted incident detection and response, and priority corridor generation for emergency vehicles.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1.3  Your Novelty Claim (One Sentence for Abstract)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0" w:before="0" w:line="276"/>
            </w:pPr>
            <w:r>
              <w:rPr>
                <w:rFonts w:ascii="Arial" w:cs="Arial" w:eastAsia="Arial" w:hAnsi="Arial"/>
                <w:color w:val="375623"/>
                <w:sz w:val="22"/>
                <w:szCs w:val="22"/>
              </w:rPr>
              <w:t xml:space="preserve">"Unlike prior works that optimize signals independently, NetSignal is the first framework to combine graph-based network-wide coordination with LLM-assisted incident reasoning and multi-hop emergency vehicle preemption in a unified, simulation-validated pipeline."</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1.4  What Already Exists (Honest Assessment)</w:t>
      </w:r>
    </w:p>
    <w:p>
      <w:pPr>
        <w:spacing w:after="80" w:before="60" w:line="276"/>
      </w:pPr>
      <w:r>
        <w:rPr>
          <w:rFonts w:ascii="Arial" w:cs="Arial" w:eastAsia="Arial" w:hAnsi="Arial"/>
          <w:color w:val="404040"/>
          <w:sz w:val="22"/>
          <w:szCs w:val="22"/>
        </w:rPr>
        <w:t xml:space="preserve">You must know these papers before writing a single word. These are your closest competitors: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DynSTGAT (2021) — arxiv 2109.05491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9"/>
                <w:szCs w:val="19"/>
              </w:rPr>
              <w:t xml:space="preserve">Must Read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Your closest GNN ancestor. Uses spatial-temporal graph attention for multi-intersection control. Your GAT differs by incorporating EV state and LLM override.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LLMLight (2023) — arxiv 2312.16044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Must Read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Foundational LLM-in-traffic paper. Read to understand their prompt structure and limitations — you improve on those gaps.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Virtual Traffic Police (2025) — arxiv 2601.15816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9"/>
                <w:szCs w:val="19"/>
              </w:rPr>
              <w:t xml:space="preserve">Must Read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2025 paper on LLM + incident response. They do NOT do network-wide graph coordination. This is your key differentiation.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SignalClaw (Apr 2025) — arxiv 2604.05535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Must Read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Your biggest competitor. Has LLM + emergency + incident. Differentiation: they use LLM to evolve control rules; you use GNN as primary optimizer, LLM as reasoning layer only.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G-DESAC (2024) — MDPI Electronics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GNN + SAC algorithm on CityFlow. Good baseline to compare against. They use CityFlow; you use SUMO — both are accepted.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Traffic-R1 (2025) — arxiv 2508.02344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Reference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RL-finetuned LLM for TSC with EV data. Useful for evaluation metric ideas (AETT, AEWT).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TraffiDent Dataset (2024) — arxiv 2407.11477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16,972 nodes with 7 incident classes. Cite for incident data context.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Feudal MARL for TSC (2022) — arxiv 2205.13836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19"/>
                <w:szCs w:val="19"/>
              </w:rPr>
              <w:t xml:space="preserve">Skim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Multi-agent coordination baseline. Cite in related work section.</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1.5  Your IEEE Contribution Claims</w:t>
      </w:r>
    </w:p>
    <w:p>
      <w:pPr>
        <w:spacing w:after="80" w:before="60" w:line="276"/>
      </w:pPr>
      <w:r>
        <w:rPr>
          <w:rFonts w:ascii="Arial" w:cs="Arial" w:eastAsia="Arial" w:hAnsi="Arial"/>
          <w:color w:val="404040"/>
          <w:sz w:val="22"/>
          <w:szCs w:val="22"/>
        </w:rPr>
        <w:t xml:space="preserve">These four claims go in your paper's Introduction section under 'Contributions':</w:t>
      </w:r>
    </w:p>
    <w:p>
      <w:pPr>
        <w:spacing w:after="0" w:before="40"/>
      </w:pPr>
      <w:r>
        <w:t xml:space="preserve"/>
      </w:r>
    </w:p>
    <w:p>
      <w:pPr>
        <w:pStyle w:val="ListParagraph"/>
        <w:numPr>
          <w:ilvl w:val="0"/>
          <w:numId w:val="3"/>
        </w:numPr>
        <w:spacing w:after="40" w:before="40"/>
      </w:pPr>
      <w:r>
        <w:rPr>
          <w:rFonts w:ascii="Arial" w:cs="Arial" w:eastAsia="Arial" w:hAnsi="Arial"/>
          <w:color w:val="404040"/>
          <w:sz w:val="22"/>
          <w:szCs w:val="22"/>
        </w:rPr>
        <w:t xml:space="preserve">A Graph Attention Network formulation for multi-intersection signal control that captures spatial dependencies across the entire road network — unlike prior works that optimize each intersection independently.</w:t>
      </w:r>
    </w:p>
    <w:p>
      <w:pPr>
        <w:pStyle w:val="ListParagraph"/>
        <w:numPr>
          <w:ilvl w:val="0"/>
          <w:numId w:val="3"/>
        </w:numPr>
        <w:spacing w:after="40" w:before="40"/>
      </w:pPr>
      <w:r>
        <w:rPr>
          <w:rFonts w:ascii="Arial" w:cs="Arial" w:eastAsia="Arial" w:hAnsi="Arial"/>
          <w:color w:val="404040"/>
          <w:sz w:val="22"/>
          <w:szCs w:val="22"/>
        </w:rPr>
        <w:t xml:space="preserve">An LLM-in-the-loop module for explainable, context-aware incident detection and network-wide signal reconfiguration, producing human-readable operator reports for every anomaly event.</w:t>
      </w:r>
    </w:p>
    <w:p>
      <w:pPr>
        <w:pStyle w:val="ListParagraph"/>
        <w:numPr>
          <w:ilvl w:val="0"/>
          <w:numId w:val="3"/>
        </w:numPr>
        <w:spacing w:after="40" w:before="40"/>
      </w:pPr>
      <w:r>
        <w:rPr>
          <w:rFonts w:ascii="Arial" w:cs="Arial" w:eastAsia="Arial" w:hAnsi="Arial"/>
          <w:color w:val="404040"/>
          <w:sz w:val="22"/>
          <w:szCs w:val="22"/>
        </w:rPr>
        <w:t xml:space="preserve">A multi-hop priority preemption protocol that leverages the network graph topology to pre-clear emergency vehicle corridors across 3–5 intersections simultaneously, with measurable reduction in emergency travel time.</w:t>
      </w:r>
    </w:p>
    <w:p>
      <w:pPr>
        <w:pStyle w:val="ListParagraph"/>
        <w:numPr>
          <w:ilvl w:val="0"/>
          <w:numId w:val="3"/>
        </w:numPr>
        <w:spacing w:after="40" w:before="40"/>
      </w:pPr>
      <w:r>
        <w:rPr>
          <w:rFonts w:ascii="Arial" w:cs="Arial" w:eastAsia="Arial" w:hAnsi="Arial"/>
          <w:color w:val="404040"/>
          <w:sz w:val="22"/>
          <w:szCs w:val="22"/>
        </w:rPr>
        <w:t xml:space="preserve">A simulation-based evaluation on SUMO using a realistic urban road network, with comparisons against fixed-time, MaxPressure, and isolated-intersection DQN baselines on throughput, delay, and emergency response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02</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System Architecture</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2.1  Architecture Overview</w:t>
      </w:r>
    </w:p>
    <w:p>
      <w:pPr>
        <w:spacing w:after="80" w:before="60" w:line="276"/>
      </w:pPr>
      <w:r>
        <w:rPr>
          <w:rFonts w:ascii="Arial" w:cs="Arial" w:eastAsia="Arial" w:hAnsi="Arial"/>
          <w:color w:val="404040"/>
          <w:sz w:val="22"/>
          <w:szCs w:val="22"/>
        </w:rPr>
        <w:t xml:space="preserve">NetSignal is a three-layer pipeline. Data flows from the simulation upward through the graph, through the models, and back down as signal phase commands. The three layers serve distinct roles and are independently trainable.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2.2  Layer-by-Layer Breakdown</w:t>
      </w:r>
    </w:p>
    <w:p>
      <w:pPr>
        <w:spacing w:after="0" w:before="40"/>
      </w:pPr>
      <w:r>
        <w:t xml:space="preserve"/>
      </w:r>
    </w:p>
    <w:p>
      <w:pPr>
        <w:pStyle w:val="Heading3"/>
        <w:spacing w:after="60" w:before="160"/>
      </w:pPr>
      <w:r>
        <w:rPr>
          <w:rFonts w:ascii="Arial" w:cs="Arial" w:eastAsia="Arial" w:hAnsi="Arial"/>
          <w:b/>
          <w:bCs/>
          <w:color w:val="404040"/>
          <w:sz w:val="22"/>
          <w:szCs w:val="22"/>
        </w:rPr>
        <w:t xml:space="preserve">Layer 1 — Perception (SUMO + TraCI)</w:t>
      </w:r>
    </w:p>
    <w:p>
      <w:pPr>
        <w:spacing w:after="80" w:before="60" w:line="276"/>
      </w:pPr>
      <w:r>
        <w:rPr>
          <w:rFonts w:ascii="Arial" w:cs="Arial" w:eastAsia="Arial" w:hAnsi="Arial"/>
          <w:color w:val="404040"/>
          <w:sz w:val="22"/>
          <w:szCs w:val="22"/>
        </w:rPr>
        <w:t xml:space="preserve">SUMO runs the microscopic traffic simulation. Every control cycle (5 seconds), the TraCI Python API reads the following state variables from the simulation:</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lane_vehicle_count — number of vehicles per lane at each intersection</w:t>
      </w:r>
    </w:p>
    <w:p>
      <w:pPr>
        <w:pStyle w:val="ListParagraph"/>
        <w:numPr>
          <w:ilvl w:val="0"/>
          <w:numId w:val="2"/>
        </w:numPr>
        <w:spacing w:after="40" w:before="40"/>
      </w:pPr>
      <w:r>
        <w:rPr>
          <w:rFonts w:ascii="Arial" w:cs="Arial" w:eastAsia="Arial" w:hAnsi="Arial"/>
          <w:color w:val="404040"/>
          <w:sz w:val="22"/>
          <w:szCs w:val="22"/>
        </w:rPr>
        <w:t xml:space="preserve">lane_waiting_vehicle_count — vehicles with speed &lt; 0.1 m/s (proxy for queue length)</w:t>
      </w:r>
    </w:p>
    <w:p>
      <w:pPr>
        <w:pStyle w:val="ListParagraph"/>
        <w:numPr>
          <w:ilvl w:val="0"/>
          <w:numId w:val="2"/>
        </w:numPr>
        <w:spacing w:after="40" w:before="40"/>
      </w:pPr>
      <w:r>
        <w:rPr>
          <w:rFonts w:ascii="Arial" w:cs="Arial" w:eastAsia="Arial" w:hAnsi="Arial"/>
          <w:color w:val="404040"/>
          <w:sz w:val="22"/>
          <w:szCs w:val="22"/>
        </w:rPr>
        <w:t xml:space="preserve">vehicle_speed — individual speed of every vehicle in the network</w:t>
      </w:r>
    </w:p>
    <w:p>
      <w:pPr>
        <w:pStyle w:val="ListParagraph"/>
        <w:numPr>
          <w:ilvl w:val="0"/>
          <w:numId w:val="2"/>
        </w:numPr>
        <w:spacing w:after="40" w:before="40"/>
      </w:pPr>
      <w:r>
        <w:rPr>
          <w:rFonts w:ascii="Arial" w:cs="Arial" w:eastAsia="Arial" w:hAnsi="Arial"/>
          <w:color w:val="404040"/>
          <w:sz w:val="22"/>
          <w:szCs w:val="22"/>
        </w:rPr>
        <w:t xml:space="preserve">current_phase — which signal phase is currently active at each intersection</w:t>
      </w:r>
    </w:p>
    <w:p>
      <w:pPr>
        <w:pStyle w:val="ListParagraph"/>
        <w:numPr>
          <w:ilvl w:val="0"/>
          <w:numId w:val="2"/>
        </w:numPr>
        <w:spacing w:after="40" w:before="40"/>
      </w:pPr>
      <w:r>
        <w:rPr>
          <w:rFonts w:ascii="Arial" w:cs="Arial" w:eastAsia="Arial" w:hAnsi="Arial"/>
          <w:color w:val="404040"/>
          <w:sz w:val="22"/>
          <w:szCs w:val="22"/>
        </w:rPr>
        <w:t xml:space="preserve">current_time — simulation timestamp for temporal context</w:t>
      </w:r>
    </w:p>
    <w:p>
      <w:pPr>
        <w:spacing w:after="0" w:before="80"/>
      </w:pPr>
      <w:r>
        <w:t xml:space="preserve"/>
      </w:r>
    </w:p>
    <w:p>
      <w:pPr>
        <w:pStyle w:val="Heading3"/>
        <w:spacing w:after="60" w:before="160"/>
      </w:pPr>
      <w:r>
        <w:rPr>
          <w:rFonts w:ascii="Arial" w:cs="Arial" w:eastAsia="Arial" w:hAnsi="Arial"/>
          <w:b/>
          <w:bCs/>
          <w:color w:val="404040"/>
          <w:sz w:val="22"/>
          <w:szCs w:val="22"/>
        </w:rPr>
        <w:t xml:space="preserve">Layer 2 — Graph Builder</w:t>
      </w:r>
    </w:p>
    <w:p>
      <w:pPr>
        <w:spacing w:after="80" w:before="60" w:line="276"/>
      </w:pPr>
      <w:r>
        <w:rPr>
          <w:rFonts w:ascii="Arial" w:cs="Arial" w:eastAsia="Arial" w:hAnsi="Arial"/>
          <w:color w:val="404040"/>
          <w:sz w:val="22"/>
          <w:szCs w:val="22"/>
        </w:rPr>
        <w:t xml:space="preserve">The raw sensor data is transformed into a graph G = (V, E) every control cycle:</w:t>
      </w:r>
    </w:p>
    <w:p>
      <w:pPr>
        <w:spacing w:after="0" w:before="40"/>
      </w:pPr>
      <w:r>
        <w:t xml:space="preserve"/>
      </w:r>
    </w:p>
    <w:p>
      <w:pPr>
        <w:spacing w:after="80" w:before="60" w:line="276"/>
      </w:pPr>
      <w:r>
        <w:rPr>
          <w:rFonts w:ascii="Arial" w:cs="Arial" w:eastAsia="Arial" w:hAnsi="Arial"/>
          <w:b/>
          <w:bCs/>
          <w:color w:val="2E75B6"/>
          <w:sz w:val="22"/>
          <w:szCs w:val="22"/>
        </w:rPr>
        <w:t xml:space="preserve">Nodes (V): </w:t>
      </w:r>
      <w:r>
        <w:rPr>
          <w:rFonts w:ascii="Arial" w:cs="Arial" w:eastAsia="Arial" w:hAnsi="Arial"/>
          <w:color w:val="404040"/>
          <w:sz w:val="22"/>
          <w:szCs w:val="22"/>
        </w:rPr>
        <w:t xml:space="preserve">Each intersection is a node. Node feature vector: [queue_length, waiting_count, avg_speed, current_phase, time_of_day]. Shape per node: (5,).</w:t>
      </w:r>
    </w:p>
    <w:p>
      <w:pPr>
        <w:spacing w:after="80" w:before="60" w:line="276"/>
      </w:pPr>
      <w:r>
        <w:rPr>
          <w:rFonts w:ascii="Arial" w:cs="Arial" w:eastAsia="Arial" w:hAnsi="Arial"/>
          <w:b/>
          <w:bCs/>
          <w:color w:val="2E75B6"/>
          <w:sz w:val="22"/>
          <w:szCs w:val="22"/>
        </w:rPr>
        <w:t xml:space="preserve">Edges (E): </w:t>
      </w:r>
      <w:r>
        <w:rPr>
          <w:rFonts w:ascii="Arial" w:cs="Arial" w:eastAsia="Arial" w:hAnsi="Arial"/>
          <w:color w:val="404040"/>
          <w:sz w:val="22"/>
          <w:szCs w:val="22"/>
        </w:rPr>
        <w:t xml:space="preserve">Each road segment is a directed edge. Edge feature vector: [road_length, current_flow_rate, avg_travel_time]. Shape per edge: (3,).</w:t>
      </w:r>
    </w:p>
    <w:p>
      <w:pPr>
        <w:spacing w:after="80" w:before="60" w:line="276"/>
      </w:pPr>
      <w:r>
        <w:rPr>
          <w:rFonts w:ascii="Arial" w:cs="Arial" w:eastAsia="Arial" w:hAnsi="Arial"/>
          <w:b/>
          <w:bCs/>
          <w:color w:val="2E75B6"/>
          <w:sz w:val="22"/>
          <w:szCs w:val="22"/>
        </w:rPr>
        <w:t xml:space="preserve">Implementation: </w:t>
      </w:r>
      <w:r>
        <w:rPr>
          <w:rFonts w:ascii="Arial" w:cs="Arial" w:eastAsia="Arial" w:hAnsi="Arial"/>
          <w:color w:val="404040"/>
          <w:sz w:val="22"/>
          <w:szCs w:val="22"/>
        </w:rPr>
        <w:t xml:space="preserve">PyTorch Geometric (PyG). Build a HeteroData object each step. Intersections → nodes, roads → edge_index. Rebuild every 5 seconds.</w:t>
      </w:r>
    </w:p>
    <w:p>
      <w:pPr>
        <w:spacing w:after="0" w:before="80"/>
      </w:pPr>
      <w:r>
        <w:t xml:space="preserve"/>
      </w:r>
    </w:p>
    <w:p>
      <w:pPr>
        <w:pStyle w:val="Heading3"/>
        <w:spacing w:after="60" w:before="160"/>
      </w:pPr>
      <w:r>
        <w:rPr>
          <w:rFonts w:ascii="Arial" w:cs="Arial" w:eastAsia="Arial" w:hAnsi="Arial"/>
          <w:b/>
          <w:bCs/>
          <w:color w:val="404040"/>
          <w:sz w:val="22"/>
          <w:szCs w:val="22"/>
        </w:rPr>
        <w:t xml:space="preserve">Layer 3A — GAT Controller (Core Model)</w:t>
      </w:r>
    </w:p>
    <w:p>
      <w:pPr>
        <w:spacing w:after="80" w:before="60" w:line="276"/>
      </w:pPr>
      <w:r>
        <w:rPr>
          <w:rFonts w:ascii="Arial" w:cs="Arial" w:eastAsia="Arial" w:hAnsi="Arial"/>
          <w:color w:val="404040"/>
          <w:sz w:val="22"/>
          <w:szCs w:val="22"/>
        </w:rPr>
        <w:t xml:space="preserve">The Graph Attention Network is your primary model and primary contribution. It takes the graph G and outputs a recommended signal phase action for each intersection simultaneously.</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Architecture: 3-layer Graph Attention Network with 8 attention heads per layer</w:t>
      </w:r>
    </w:p>
    <w:p>
      <w:pPr>
        <w:pStyle w:val="ListParagraph"/>
        <w:numPr>
          <w:ilvl w:val="0"/>
          <w:numId w:val="2"/>
        </w:numPr>
        <w:spacing w:after="40" w:before="40"/>
      </w:pPr>
      <w:r>
        <w:rPr>
          <w:rFonts w:ascii="Arial" w:cs="Arial" w:eastAsia="Arial" w:hAnsi="Arial"/>
          <w:color w:val="404040"/>
          <w:sz w:val="22"/>
          <w:szCs w:val="22"/>
        </w:rPr>
        <w:t xml:space="preserve">Input: Node feature matrix X of shape (num_intersections, 5) + edge features</w:t>
      </w:r>
    </w:p>
    <w:p>
      <w:pPr>
        <w:pStyle w:val="ListParagraph"/>
        <w:numPr>
          <w:ilvl w:val="0"/>
          <w:numId w:val="2"/>
        </w:numPr>
        <w:spacing w:after="40" w:before="40"/>
      </w:pPr>
      <w:r>
        <w:rPr>
          <w:rFonts w:ascii="Arial" w:cs="Arial" w:eastAsia="Arial" w:hAnsi="Arial"/>
          <w:color w:val="404040"/>
          <w:sz w:val="22"/>
          <w:szCs w:val="22"/>
        </w:rPr>
        <w:t xml:space="preserve">Output: Per-intersection action — which phase to activate (typically 4–8 discrete phases)</w:t>
      </w:r>
    </w:p>
    <w:p>
      <w:pPr>
        <w:pStyle w:val="ListParagraph"/>
        <w:numPr>
          <w:ilvl w:val="0"/>
          <w:numId w:val="2"/>
        </w:numPr>
        <w:spacing w:after="40" w:before="40"/>
      </w:pPr>
      <w:r>
        <w:rPr>
          <w:rFonts w:ascii="Arial" w:cs="Arial" w:eastAsia="Arial" w:hAnsi="Arial"/>
          <w:color w:val="404040"/>
          <w:sz w:val="22"/>
          <w:szCs w:val="22"/>
        </w:rPr>
        <w:t xml:space="preserve">Training: Reinforcement learning with PPO (Proximal Policy Optimization)</w:t>
      </w:r>
    </w:p>
    <w:p>
      <w:pPr>
        <w:pStyle w:val="ListParagraph"/>
        <w:numPr>
          <w:ilvl w:val="0"/>
          <w:numId w:val="2"/>
        </w:numPr>
        <w:spacing w:after="40" w:before="40"/>
      </w:pPr>
      <w:r>
        <w:rPr>
          <w:rFonts w:ascii="Arial" w:cs="Arial" w:eastAsia="Arial" w:hAnsi="Arial"/>
          <w:color w:val="404040"/>
          <w:sz w:val="22"/>
          <w:szCs w:val="22"/>
        </w:rPr>
        <w:t xml:space="preserve">Reward: Negative total network waiting time — reward = −Σ(waiting_vehicles across all intersections)</w:t>
      </w:r>
    </w:p>
    <w:p>
      <w:pPr>
        <w:pStyle w:val="ListParagraph"/>
        <w:numPr>
          <w:ilvl w:val="0"/>
          <w:numId w:val="2"/>
        </w:numPr>
        <w:spacing w:after="40" w:before="40"/>
      </w:pPr>
      <w:r>
        <w:rPr>
          <w:rFonts w:ascii="Arial" w:cs="Arial" w:eastAsia="Arial" w:hAnsi="Arial"/>
          <w:color w:val="404040"/>
          <w:sz w:val="22"/>
          <w:szCs w:val="22"/>
        </w:rPr>
        <w:t xml:space="preserve">Key property: Each node's phase decision is informed by its neighbors' states via attention — this is the fundamental difference from isolated signal control</w:t>
      </w:r>
    </w:p>
    <w:p>
      <w:pPr>
        <w:spacing w:after="0" w:before="80"/>
      </w:pPr>
      <w:r>
        <w:t xml:space="preserve"/>
      </w:r>
    </w:p>
    <w:p>
      <w:pPr>
        <w:pStyle w:val="Heading3"/>
        <w:spacing w:after="60" w:before="160"/>
      </w:pPr>
      <w:r>
        <w:rPr>
          <w:rFonts w:ascii="Arial" w:cs="Arial" w:eastAsia="Arial" w:hAnsi="Arial"/>
          <w:b/>
          <w:bCs/>
          <w:color w:val="404040"/>
          <w:sz w:val="22"/>
          <w:szCs w:val="22"/>
        </w:rPr>
        <w:t xml:space="preserve">Layer 3B — BiLSTM Incident Detector</w:t>
      </w:r>
    </w:p>
    <w:p>
      <w:pPr>
        <w:spacing w:after="80" w:before="60" w:line="276"/>
      </w:pPr>
      <w:r>
        <w:rPr>
          <w:rFonts w:ascii="Arial" w:cs="Arial" w:eastAsia="Arial" w:hAnsi="Arial"/>
          <w:color w:val="404040"/>
          <w:sz w:val="22"/>
          <w:szCs w:val="22"/>
        </w:rPr>
        <w:t xml:space="preserve">A separate model running in parallel to detect anomalous traffic patterns that indicate incidents (crashes, blockages, stalled vehicles).</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Architecture: 2-layer Bidirectional LSTM</w:t>
      </w:r>
    </w:p>
    <w:p>
      <w:pPr>
        <w:pStyle w:val="ListParagraph"/>
        <w:numPr>
          <w:ilvl w:val="0"/>
          <w:numId w:val="2"/>
        </w:numPr>
        <w:spacing w:after="40" w:before="40"/>
      </w:pPr>
      <w:r>
        <w:rPr>
          <w:rFonts w:ascii="Arial" w:cs="Arial" w:eastAsia="Arial" w:hAnsi="Arial"/>
          <w:color w:val="404040"/>
          <w:sz w:val="22"/>
          <w:szCs w:val="22"/>
        </w:rPr>
        <w:t xml:space="preserve">Input: Rolling window of 10 timesteps × [queue_length, avg_speed, vehicle_count] per lane. Shape: (10, 3) per lane</w:t>
      </w:r>
    </w:p>
    <w:p>
      <w:pPr>
        <w:pStyle w:val="ListParagraph"/>
        <w:numPr>
          <w:ilvl w:val="0"/>
          <w:numId w:val="2"/>
        </w:numPr>
        <w:spacing w:after="40" w:before="40"/>
      </w:pPr>
      <w:r>
        <w:rPr>
          <w:rFonts w:ascii="Arial" w:cs="Arial" w:eastAsia="Arial" w:hAnsi="Arial"/>
          <w:color w:val="404040"/>
          <w:sz w:val="22"/>
          <w:szCs w:val="22"/>
        </w:rPr>
        <w:t xml:space="preserve">Output: Binary classification — normal or anomaly flag per lane</w:t>
      </w:r>
    </w:p>
    <w:p>
      <w:pPr>
        <w:pStyle w:val="ListParagraph"/>
        <w:numPr>
          <w:ilvl w:val="0"/>
          <w:numId w:val="2"/>
        </w:numPr>
        <w:spacing w:after="40" w:before="40"/>
      </w:pPr>
      <w:r>
        <w:rPr>
          <w:rFonts w:ascii="Arial" w:cs="Arial" w:eastAsia="Arial" w:hAnsi="Arial"/>
          <w:color w:val="404040"/>
          <w:sz w:val="22"/>
          <w:szCs w:val="22"/>
        </w:rPr>
        <w:t xml:space="preserve">Training: Supervised classification on SUMO-generated incident data (see Section 4)</w:t>
      </w:r>
    </w:p>
    <w:p>
      <w:pPr>
        <w:pStyle w:val="ListParagraph"/>
        <w:numPr>
          <w:ilvl w:val="0"/>
          <w:numId w:val="2"/>
        </w:numPr>
        <w:spacing w:after="40" w:before="40"/>
      </w:pPr>
      <w:r>
        <w:rPr>
          <w:rFonts w:ascii="Arial" w:cs="Arial" w:eastAsia="Arial" w:hAnsi="Arial"/>
          <w:color w:val="404040"/>
          <w:sz w:val="22"/>
          <w:szCs w:val="22"/>
        </w:rPr>
        <w:t xml:space="preserve">Trigger: When anomaly is detected, auto-generate context prompt and send to LLM layer</w:t>
      </w:r>
    </w:p>
    <w:p>
      <w:pPr>
        <w:spacing w:after="0" w:before="80"/>
      </w:pPr>
      <w:r>
        <w:t xml:space="preserve"/>
      </w:r>
    </w:p>
    <w:p>
      <w:pPr>
        <w:pStyle w:val="Heading3"/>
        <w:spacing w:after="60" w:before="160"/>
      </w:pPr>
      <w:r>
        <w:rPr>
          <w:rFonts w:ascii="Arial" w:cs="Arial" w:eastAsia="Arial" w:hAnsi="Arial"/>
          <w:b/>
          <w:bCs/>
          <w:color w:val="404040"/>
          <w:sz w:val="22"/>
          <w:szCs w:val="22"/>
        </w:rPr>
        <w:t xml:space="preserve">Layer 3C — LLM Reasoning Module</w:t>
      </w:r>
    </w:p>
    <w:p>
      <w:pPr>
        <w:spacing w:after="80" w:before="60" w:line="276"/>
      </w:pPr>
      <w:r>
        <w:rPr>
          <w:rFonts w:ascii="Arial" w:cs="Arial" w:eastAsia="Arial" w:hAnsi="Arial"/>
          <w:color w:val="404040"/>
          <w:sz w:val="22"/>
          <w:szCs w:val="22"/>
        </w:rPr>
        <w:t xml:space="preserve">The LLM does NOT control signals directly. It acts as a contextual reasoning and explanation layer above the GAT, triggered only during incidents.</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Model: GPT-4o via API, or Llama 3.1 8B running locally (choose based on cost preference)</w:t>
      </w:r>
    </w:p>
    <w:p>
      <w:pPr>
        <w:pStyle w:val="ListParagraph"/>
        <w:numPr>
          <w:ilvl w:val="0"/>
          <w:numId w:val="2"/>
        </w:numPr>
        <w:spacing w:after="40" w:before="40"/>
      </w:pPr>
      <w:r>
        <w:rPr>
          <w:rFonts w:ascii="Arial" w:cs="Arial" w:eastAsia="Arial" w:hAnsi="Arial"/>
          <w:color w:val="404040"/>
          <w:sz w:val="22"/>
          <w:szCs w:val="22"/>
        </w:rPr>
        <w:t xml:space="preserve">Trigger: BiLSTM anomaly flag</w:t>
      </w:r>
    </w:p>
    <w:p>
      <w:pPr>
        <w:pStyle w:val="ListParagraph"/>
        <w:numPr>
          <w:ilvl w:val="0"/>
          <w:numId w:val="2"/>
        </w:numPr>
        <w:spacing w:after="40" w:before="40"/>
      </w:pPr>
      <w:r>
        <w:rPr>
          <w:rFonts w:ascii="Arial" w:cs="Arial" w:eastAsia="Arial" w:hAnsi="Arial"/>
          <w:color w:val="404040"/>
          <w:sz w:val="22"/>
          <w:szCs w:val="22"/>
        </w:rPr>
        <w:t xml:space="preserve">Input: Auto-generated text prompt containing intersection states, anomaly stats, time of day, adjacent intersection conditions</w:t>
      </w:r>
    </w:p>
    <w:p>
      <w:pPr>
        <w:pStyle w:val="ListParagraph"/>
        <w:numPr>
          <w:ilvl w:val="0"/>
          <w:numId w:val="2"/>
        </w:numPr>
        <w:spacing w:after="40" w:before="40"/>
      </w:pPr>
      <w:r>
        <w:rPr>
          <w:rFonts w:ascii="Arial" w:cs="Arial" w:eastAsia="Arial" w:hAnsi="Arial"/>
          <w:color w:val="404040"/>
          <w:sz w:val="22"/>
          <w:szCs w:val="22"/>
        </w:rPr>
        <w:t xml:space="preserve">Output: Natural-language incident classification, severity assessment, recommended signal adjustment for affected nodes</w:t>
      </w:r>
    </w:p>
    <w:p>
      <w:pPr>
        <w:pStyle w:val="ListParagraph"/>
        <w:numPr>
          <w:ilvl w:val="0"/>
          <w:numId w:val="2"/>
        </w:numPr>
        <w:spacing w:after="40" w:before="40"/>
      </w:pPr>
      <w:r>
        <w:rPr>
          <w:rFonts w:ascii="Arial" w:cs="Arial" w:eastAsia="Arial" w:hAnsi="Arial"/>
          <w:color w:val="404040"/>
          <w:sz w:val="22"/>
          <w:szCs w:val="22"/>
        </w:rPr>
        <w:t xml:space="preserve">Integration: LLM recommendation translates into a modified reward signal or direct phase override for affected GAT nodes</w:t>
      </w:r>
    </w:p>
    <w:p>
      <w:pPr>
        <w:pStyle w:val="ListParagraph"/>
        <w:numPr>
          <w:ilvl w:val="0"/>
          <w:numId w:val="2"/>
        </w:numPr>
        <w:spacing w:after="40" w:before="40"/>
      </w:pPr>
      <w:r>
        <w:rPr>
          <w:rFonts w:ascii="Arial" w:cs="Arial" w:eastAsia="Arial" w:hAnsi="Arial"/>
          <w:color w:val="404040"/>
          <w:sz w:val="22"/>
          <w:szCs w:val="22"/>
        </w:rPr>
        <w:t xml:space="preserve">No training required: Prompt engineering only — zero fine-tuning</w:t>
      </w:r>
    </w:p>
    <w:p>
      <w:pPr>
        <w:spacing w:after="0" w:before="80"/>
      </w:pPr>
      <w:r>
        <w:t xml:space="preserve"/>
      </w:r>
    </w:p>
    <w:p>
      <w:pPr>
        <w:pStyle w:val="Heading3"/>
        <w:spacing w:after="60" w:before="160"/>
      </w:pPr>
      <w:r>
        <w:rPr>
          <w:rFonts w:ascii="Arial" w:cs="Arial" w:eastAsia="Arial" w:hAnsi="Arial"/>
          <w:b/>
          <w:bCs/>
          <w:color w:val="404040"/>
          <w:sz w:val="22"/>
          <w:szCs w:val="22"/>
        </w:rPr>
        <w:t xml:space="preserve">Layer 3D — Emergency Vehicle Preemption Module</w:t>
      </w:r>
    </w:p>
    <w:p>
      <w:pPr>
        <w:spacing w:after="80" w:before="60" w:line="276"/>
      </w:pPr>
      <w:r>
        <w:rPr>
          <w:rFonts w:ascii="Arial" w:cs="Arial" w:eastAsia="Arial" w:hAnsi="Arial"/>
          <w:color w:val="404040"/>
          <w:sz w:val="22"/>
          <w:szCs w:val="22"/>
        </w:rPr>
        <w:t xml:space="preserve">Activated when an emergency vehicle is detected in the simulation. Uses the road graph to compute and pre-clear an optimal corridor.</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Detection method: Track vehicle IDs with 'EV_' prefix via TraCI each step</w:t>
      </w:r>
    </w:p>
    <w:p>
      <w:pPr>
        <w:pStyle w:val="ListParagraph"/>
        <w:numPr>
          <w:ilvl w:val="0"/>
          <w:numId w:val="2"/>
        </w:numPr>
        <w:spacing w:after="40" w:before="40"/>
      </w:pPr>
      <w:r>
        <w:rPr>
          <w:rFonts w:ascii="Arial" w:cs="Arial" w:eastAsia="Arial" w:hAnsi="Arial"/>
          <w:color w:val="404040"/>
          <w:sz w:val="22"/>
          <w:szCs w:val="22"/>
        </w:rPr>
        <w:t xml:space="preserve">Path computation: Dijkstra / A* on graph G from EV's current lane to nearest hospital node</w:t>
      </w:r>
    </w:p>
    <w:p>
      <w:pPr>
        <w:pStyle w:val="ListParagraph"/>
        <w:numPr>
          <w:ilvl w:val="0"/>
          <w:numId w:val="2"/>
        </w:numPr>
        <w:spacing w:after="40" w:before="40"/>
      </w:pPr>
      <w:r>
        <w:rPr>
          <w:rFonts w:ascii="Arial" w:cs="Arial" w:eastAsia="Arial" w:hAnsi="Arial"/>
          <w:color w:val="404040"/>
          <w:sz w:val="22"/>
          <w:szCs w:val="22"/>
        </w:rPr>
        <w:t xml:space="preserve">Preemption: All intersections on the computed path receive forced green phase toward EV direction</w:t>
      </w:r>
    </w:p>
    <w:p>
      <w:pPr>
        <w:pStyle w:val="ListParagraph"/>
        <w:numPr>
          <w:ilvl w:val="0"/>
          <w:numId w:val="2"/>
        </w:numPr>
        <w:spacing w:after="40" w:before="40"/>
      </w:pPr>
      <w:r>
        <w:rPr>
          <w:rFonts w:ascii="Arial" w:cs="Arial" w:eastAsia="Arial" w:hAnsi="Arial"/>
          <w:color w:val="404040"/>
          <w:sz w:val="22"/>
          <w:szCs w:val="22"/>
        </w:rPr>
        <w:t xml:space="preserve">Non-path intersections: Continue to be controlled by GAT, which adapts to absorb displaced traffic</w:t>
      </w:r>
    </w:p>
    <w:p>
      <w:pPr>
        <w:pStyle w:val="ListParagraph"/>
        <w:numPr>
          <w:ilvl w:val="0"/>
          <w:numId w:val="2"/>
        </w:numPr>
        <w:spacing w:after="40" w:before="40"/>
      </w:pPr>
      <w:r>
        <w:rPr>
          <w:rFonts w:ascii="Arial" w:cs="Arial" w:eastAsia="Arial" w:hAnsi="Arial"/>
          <w:color w:val="404040"/>
          <w:sz w:val="22"/>
          <w:szCs w:val="22"/>
        </w:rPr>
        <w:t xml:space="preserve">In real deployment: This trigger would be replaced by an acoustic siren classifier trained on the sireNNet dataset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2.3  Complete Data Flow (Step by Step)</w:t>
      </w:r>
    </w:p>
    <w:p>
      <w:pPr>
        <w:spacing w:after="80" w:before="60" w:line="276"/>
      </w:pPr>
      <w:r>
        <w:rPr>
          <w:rFonts w:ascii="Arial" w:cs="Arial" w:eastAsia="Arial" w:hAnsi="Arial"/>
          <w:color w:val="404040"/>
          <w:sz w:val="22"/>
          <w:szCs w:val="22"/>
        </w:rPr>
        <w:t xml:space="preserve">This is exactly what happens every 5-second control cycle:</w:t>
      </w:r>
    </w:p>
    <w:p>
      <w:pPr>
        <w:spacing w:after="0" w:before="40"/>
      </w:pPr>
      <w:r>
        <w:t xml:space="preserve"/>
      </w:r>
    </w:p>
    <w:p>
      <w:pPr>
        <w:pStyle w:val="ListParagraph"/>
        <w:numPr>
          <w:ilvl w:val="0"/>
          <w:numId w:val="4"/>
        </w:numPr>
        <w:spacing w:after="40" w:before="40"/>
      </w:pPr>
      <w:r>
        <w:rPr>
          <w:rFonts w:ascii="Arial" w:cs="Arial" w:eastAsia="Arial" w:hAnsi="Arial"/>
          <w:color w:val="404040"/>
          <w:sz w:val="22"/>
          <w:szCs w:val="22"/>
        </w:rPr>
        <w:t xml:space="preserve">SUMO advances simulation by 5 seconds</w:t>
      </w:r>
    </w:p>
    <w:p>
      <w:pPr>
        <w:pStyle w:val="ListParagraph"/>
        <w:numPr>
          <w:ilvl w:val="0"/>
          <w:numId w:val="3"/>
        </w:numPr>
        <w:spacing w:after="40" w:before="40"/>
      </w:pPr>
      <w:r>
        <w:rPr>
          <w:rFonts w:ascii="Arial" w:cs="Arial" w:eastAsia="Arial" w:hAnsi="Arial"/>
          <w:color w:val="404040"/>
          <w:sz w:val="22"/>
          <w:szCs w:val="22"/>
        </w:rPr>
        <w:t xml:space="preserve">TraCI reads lane counts, speeds, waiting counts, phases for all intersections</w:t>
      </w:r>
    </w:p>
    <w:p>
      <w:pPr>
        <w:pStyle w:val="ListParagraph"/>
        <w:numPr>
          <w:ilvl w:val="0"/>
          <w:numId w:val="3"/>
        </w:numPr>
        <w:spacing w:after="40" w:before="40"/>
      </w:pPr>
      <w:r>
        <w:rPr>
          <w:rFonts w:ascii="Arial" w:cs="Arial" w:eastAsia="Arial" w:hAnsi="Arial"/>
          <w:color w:val="404040"/>
          <w:sz w:val="22"/>
          <w:szCs w:val="22"/>
        </w:rPr>
        <w:t xml:space="preserve">Graph builder constructs G = (V, E) with updated node and edge features</w:t>
      </w:r>
    </w:p>
    <w:p>
      <w:pPr>
        <w:pStyle w:val="ListParagraph"/>
        <w:numPr>
          <w:ilvl w:val="0"/>
          <w:numId w:val="3"/>
        </w:numPr>
        <w:spacing w:after="40" w:before="40"/>
      </w:pPr>
      <w:r>
        <w:rPr>
          <w:rFonts w:ascii="Arial" w:cs="Arial" w:eastAsia="Arial" w:hAnsi="Arial"/>
          <w:color w:val="404040"/>
          <w:sz w:val="22"/>
          <w:szCs w:val="22"/>
        </w:rPr>
        <w:t xml:space="preserve">BiLSTM receives new timestep data — evaluates anomaly score per lane</w:t>
      </w:r>
    </w:p>
    <w:p>
      <w:pPr>
        <w:pStyle w:val="ListParagraph"/>
        <w:numPr>
          <w:ilvl w:val="0"/>
          <w:numId w:val="3"/>
        </w:numPr>
        <w:spacing w:after="40" w:before="40"/>
      </w:pPr>
      <w:r>
        <w:rPr>
          <w:rFonts w:ascii="Arial" w:cs="Arial" w:eastAsia="Arial" w:hAnsi="Arial"/>
          <w:color w:val="404040"/>
          <w:sz w:val="22"/>
          <w:szCs w:val="22"/>
        </w:rPr>
        <w:t xml:space="preserve">If anomaly detected: auto-generate LLM prompt → call LLM API → parse response → flag affected nodes</w:t>
      </w:r>
    </w:p>
    <w:p>
      <w:pPr>
        <w:pStyle w:val="ListParagraph"/>
        <w:numPr>
          <w:ilvl w:val="0"/>
          <w:numId w:val="3"/>
        </w:numPr>
        <w:spacing w:after="40" w:before="40"/>
      </w:pPr>
      <w:r>
        <w:rPr>
          <w:rFonts w:ascii="Arial" w:cs="Arial" w:eastAsia="Arial" w:hAnsi="Arial"/>
          <w:color w:val="404040"/>
          <w:sz w:val="22"/>
          <w:szCs w:val="22"/>
        </w:rPr>
        <w:t xml:space="preserve">If EV detected: run Dijkstra on G → mark corridor intersections for preemption</w:t>
      </w:r>
    </w:p>
    <w:p>
      <w:pPr>
        <w:pStyle w:val="ListParagraph"/>
        <w:numPr>
          <w:ilvl w:val="0"/>
          <w:numId w:val="3"/>
        </w:numPr>
        <w:spacing w:after="40" w:before="40"/>
      </w:pPr>
      <w:r>
        <w:rPr>
          <w:rFonts w:ascii="Arial" w:cs="Arial" w:eastAsia="Arial" w:hAnsi="Arial"/>
          <w:color w:val="404040"/>
          <w:sz w:val="22"/>
          <w:szCs w:val="22"/>
        </w:rPr>
        <w:t xml:space="preserve">GAT receives updated G → outputs phase actions for all non-preempted intersections</w:t>
      </w:r>
    </w:p>
    <w:p>
      <w:pPr>
        <w:pStyle w:val="ListParagraph"/>
        <w:numPr>
          <w:ilvl w:val="0"/>
          <w:numId w:val="3"/>
        </w:numPr>
        <w:spacing w:after="40" w:before="40"/>
      </w:pPr>
      <w:r>
        <w:rPr>
          <w:rFonts w:ascii="Arial" w:cs="Arial" w:eastAsia="Arial" w:hAnsi="Arial"/>
          <w:color w:val="404040"/>
          <w:sz w:val="22"/>
          <w:szCs w:val="22"/>
        </w:rPr>
        <w:t xml:space="preserve">Phase override: LLM-affected nodes get modified actions, preempted nodes get forced green</w:t>
      </w:r>
    </w:p>
    <w:p>
      <w:pPr>
        <w:pStyle w:val="ListParagraph"/>
        <w:numPr>
          <w:ilvl w:val="0"/>
          <w:numId w:val="3"/>
        </w:numPr>
        <w:spacing w:after="40" w:before="40"/>
      </w:pPr>
      <w:r>
        <w:rPr>
          <w:rFonts w:ascii="Arial" w:cs="Arial" w:eastAsia="Arial" w:hAnsi="Arial"/>
          <w:color w:val="404040"/>
          <w:sz w:val="22"/>
          <w:szCs w:val="22"/>
        </w:rPr>
        <w:t xml:space="preserve">TraCI pushes final phase decisions to SUMO via traci.trafficlight.setPhase()</w:t>
      </w:r>
    </w:p>
    <w:p>
      <w:pPr>
        <w:pStyle w:val="ListParagraph"/>
        <w:numPr>
          <w:ilvl w:val="0"/>
          <w:numId w:val="3"/>
        </w:numPr>
        <w:spacing w:after="40" w:before="40"/>
      </w:pPr>
      <w:r>
        <w:rPr>
          <w:rFonts w:ascii="Arial" w:cs="Arial" w:eastAsia="Arial" w:hAnsi="Arial"/>
          <w:color w:val="404040"/>
          <w:sz w:val="22"/>
          <w:szCs w:val="22"/>
        </w:rPr>
        <w:t xml:space="preserve">Loop repeats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03</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Technology Stack</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3.1  Complete Python Stack</w:t>
      </w:r>
    </w:p>
    <w:p>
      <w:pPr>
        <w:spacing w:after="80" w:before="60" w:line="276"/>
      </w:pPr>
      <w:r>
        <w:rPr>
          <w:rFonts w:ascii="Arial" w:cs="Arial" w:eastAsia="Arial" w:hAnsi="Arial"/>
          <w:color w:val="404040"/>
          <w:sz w:val="22"/>
          <w:szCs w:val="22"/>
        </w:rPr>
        <w:t xml:space="preserve">You will use Python exclusively. No C++, Java, or hardware is required at any stage. The entire project — simulation, model training, inference, evaluation, and visualization — runs in Python.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SUMO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Simulation of Urban Mobility (binary, called from Python)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Microscopic traffic simulation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traci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pip install traci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Python API to read/write SUMO state every step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torch</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PyTorch</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GAT and BiLSTM model definition and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torch_geometric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PyTorch Geometric (PyG)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Graph construction, GAT layers, message passing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networkx</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pip install networkx</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Dijkstra/A* for EV corridor computation on road graph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stable_baselines3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pip install stable-baselines3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PPO implementation for RL training of GAT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openai / ollama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pip install openai</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LLM API calls — GPT-4o or local Llama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numpy / pandas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pip install numpy pandas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collection, state processing, result logging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matplotlib</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pip install matplotlib</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Evaluation plots and paper figures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sumo-gui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Bundled with SUMO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Visual replay for paper figures — only used post-training</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3.2  Why Python Only is Sufficient</w:t>
      </w:r>
    </w:p>
    <w:p>
      <w:pPr>
        <w:spacing w:after="80" w:before="60" w:line="276"/>
      </w:pPr>
      <w:r>
        <w:rPr>
          <w:rFonts w:ascii="Arial" w:cs="Arial" w:eastAsia="Arial" w:hAnsi="Arial"/>
          <w:color w:val="404040"/>
          <w:sz w:val="22"/>
          <w:szCs w:val="22"/>
        </w:rPr>
        <w:t xml:space="preserve">SUMO's simulation engine is written in C++ internally and compiles to a binary. You never touch that code. You control it entirely through the TraCI socket API via the traci Python package. The performance concern about Python/socket overhead is real but manageable — during training, run SUMO in headless mode (sumo binary, no GUI) in a tight loop. Switch to sumo-gui only when generating visualizations. This is standard practice in all SUMO-based research papers.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0" w:before="0" w:line="276"/>
            </w:pPr>
            <w:r>
              <w:rPr>
                <w:rFonts w:ascii="Arial" w:cs="Arial" w:eastAsia="Arial" w:hAnsi="Arial"/>
                <w:color w:val="375623"/>
                <w:sz w:val="22"/>
                <w:szCs w:val="22"/>
              </w:rPr>
              <w:t xml:space="preserve">Training mode: use 'sumo' binary (headless, fast, no rendering overhead)
Visualization mode: use 'sumo-gui' (slow, beautiful, for paper figures and demos)
Both are controlled by the identical Python/TraCI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04</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Datasets and Training Data</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4.1  Overview — Three Modules, Three Data Sources</w:t>
      </w:r>
    </w:p>
    <w:p>
      <w:pPr>
        <w:spacing w:after="80" w:before="60" w:line="276"/>
      </w:pPr>
      <w:r>
        <w:rPr>
          <w:rFonts w:ascii="Arial" w:cs="Arial" w:eastAsia="Arial" w:hAnsi="Arial"/>
          <w:color w:val="404040"/>
          <w:sz w:val="22"/>
          <w:szCs w:val="22"/>
        </w:rPr>
        <w:t xml:space="preserve">Each module in NetSignal requires a different type of training data. The key insight is that you generate most of your data from SUMO itself, which gives you perfectly labeled data with no privacy issues and full reproducibility.</w:t>
      </w:r>
    </w:p>
    <w:p>
      <w:pPr>
        <w:spacing w:after="0" w:before="80"/>
      </w:pPr>
      <w:r>
        <w:t xml:space="preserve"/>
      </w:r>
    </w:p>
    <w:p>
      <w:pPr>
        <w:pStyle w:val="Heading2"/>
        <w:spacing w:after="80" w:before="240"/>
      </w:pPr>
      <w:r>
        <w:rPr>
          <w:rFonts w:ascii="Arial" w:cs="Arial" w:eastAsia="Arial" w:hAnsi="Arial"/>
          <w:b/>
          <w:bCs/>
          <w:color w:val="2E75B6"/>
          <w:sz w:val="26"/>
          <w:szCs w:val="26"/>
        </w:rPr>
        <w:t xml:space="preserve">4.2  Module 1: GAT Traffic Flow Data (SUMO-generated)</w:t>
      </w:r>
    </w:p>
    <w:p>
      <w:pPr>
        <w:spacing w:after="80" w:before="60" w:line="276"/>
      </w:pPr>
      <w:r>
        <w:rPr>
          <w:rFonts w:ascii="Arial" w:cs="Arial" w:eastAsia="Arial" w:hAnsi="Arial"/>
          <w:color w:val="404040"/>
          <w:sz w:val="22"/>
          <w:szCs w:val="22"/>
        </w:rPr>
        <w:t xml:space="preserve">You do not need an external dataset for training the GAT. SUMO generates it.</w:t>
      </w:r>
    </w:p>
    <w:p>
      <w:pPr>
        <w:spacing w:after="0" w:before="40"/>
      </w:pPr>
      <w:r>
        <w:t xml:space="preserve"/>
      </w:r>
    </w:p>
    <w:p>
      <w:pPr>
        <w:pStyle w:val="ListParagraph"/>
        <w:numPr>
          <w:ilvl w:val="0"/>
          <w:numId w:val="5"/>
        </w:numPr>
        <w:spacing w:after="40" w:before="40"/>
      </w:pPr>
      <w:r>
        <w:rPr>
          <w:rFonts w:ascii="Arial" w:cs="Arial" w:eastAsia="Arial" w:hAnsi="Arial"/>
          <w:color w:val="404040"/>
          <w:sz w:val="22"/>
          <w:szCs w:val="22"/>
        </w:rPr>
        <w:t xml:space="preserve">Build a road network in SUMO — use a 4x4 or 6x6 grid, or import a real OSM network (e.g., a section of Mumbai or Pune for local relevance)</w:t>
      </w:r>
    </w:p>
    <w:p>
      <w:pPr>
        <w:pStyle w:val="ListParagraph"/>
        <w:numPr>
          <w:ilvl w:val="0"/>
          <w:numId w:val="3"/>
        </w:numPr>
        <w:spacing w:after="40" w:before="40"/>
      </w:pPr>
      <w:r>
        <w:rPr>
          <w:rFonts w:ascii="Arial" w:cs="Arial" w:eastAsia="Arial" w:hAnsi="Arial"/>
          <w:color w:val="404040"/>
          <w:sz w:val="22"/>
          <w:szCs w:val="22"/>
        </w:rPr>
        <w:t xml:space="preserve">Define vehicle flow patterns in the flow.xml file — vary demand levels (low, medium, peak, off-peak) across simulation runs</w:t>
      </w:r>
    </w:p>
    <w:p>
      <w:pPr>
        <w:pStyle w:val="ListParagraph"/>
        <w:numPr>
          <w:ilvl w:val="0"/>
          <w:numId w:val="3"/>
        </w:numPr>
        <w:spacing w:after="40" w:before="40"/>
      </w:pPr>
      <w:r>
        <w:rPr>
          <w:rFonts w:ascii="Arial" w:cs="Arial" w:eastAsia="Arial" w:hAnsi="Arial"/>
          <w:color w:val="404040"/>
          <w:sz w:val="22"/>
          <w:szCs w:val="22"/>
        </w:rPr>
        <w:t xml:space="preserve">Run 1,000+ training episodes. Each episode = one simulated hour of traffic</w:t>
      </w:r>
    </w:p>
    <w:p>
      <w:pPr>
        <w:pStyle w:val="ListParagraph"/>
        <w:numPr>
          <w:ilvl w:val="0"/>
          <w:numId w:val="3"/>
        </w:numPr>
        <w:spacing w:after="40" w:before="40"/>
      </w:pPr>
      <w:r>
        <w:rPr>
          <w:rFonts w:ascii="Arial" w:cs="Arial" w:eastAsia="Arial" w:hAnsi="Arial"/>
          <w:color w:val="404040"/>
          <w:sz w:val="22"/>
          <w:szCs w:val="22"/>
        </w:rPr>
        <w:t xml:space="preserve">TraCI logs state (node features, edge features) and reward (waiting time) every step</w:t>
      </w:r>
    </w:p>
    <w:p>
      <w:pPr>
        <w:pStyle w:val="ListParagraph"/>
        <w:numPr>
          <w:ilvl w:val="0"/>
          <w:numId w:val="3"/>
        </w:numPr>
        <w:spacing w:after="40" w:before="40"/>
      </w:pPr>
      <w:r>
        <w:rPr>
          <w:rFonts w:ascii="Arial" w:cs="Arial" w:eastAsia="Arial" w:hAnsi="Arial"/>
          <w:color w:val="404040"/>
          <w:sz w:val="22"/>
          <w:szCs w:val="22"/>
        </w:rPr>
        <w:t xml:space="preserve">This logged data is your RL experience replay buffer — used to train the GAT with PPO</w:t>
      </w:r>
    </w:p>
    <w:p>
      <w:pPr>
        <w:spacing w:after="0" w:before="80"/>
      </w:pPr>
      <w:r>
        <w:t xml:space="preserve"/>
      </w:r>
    </w:p>
    <w:p>
      <w:pPr>
        <w:pStyle w:val="Heading2"/>
        <w:spacing w:after="80" w:before="240"/>
      </w:pPr>
      <w:r>
        <w:rPr>
          <w:rFonts w:ascii="Arial" w:cs="Arial" w:eastAsia="Arial" w:hAnsi="Arial"/>
          <w:b/>
          <w:bCs/>
          <w:color w:val="2E75B6"/>
          <w:sz w:val="26"/>
          <w:szCs w:val="26"/>
        </w:rPr>
        <w:t xml:space="preserve">4.3  Module 2: Incident Detection Data (SUMO-generated + TraffiDent)</w:t>
      </w:r>
    </w:p>
    <w:p>
      <w:pPr>
        <w:spacing w:after="80" w:before="60" w:line="276"/>
      </w:pPr>
      <w:r>
        <w:rPr>
          <w:rFonts w:ascii="Arial" w:cs="Arial" w:eastAsia="Arial" w:hAnsi="Arial"/>
          <w:color w:val="404040"/>
          <w:sz w:val="22"/>
          <w:szCs w:val="22"/>
        </w:rPr>
        <w:t xml:space="preserve">Incident data is the hardest to obtain in real life. You generate it synthetically in SUMO using a reproducible injection pipeline.</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Synthetic incident generation in SUMO:</w:t>
      </w:r>
    </w:p>
    <w:p>
      <w:pPr>
        <w:pStyle w:val="ListParagraph"/>
        <w:numPr>
          <w:ilvl w:val="0"/>
          <w:numId w:val="2"/>
        </w:numPr>
        <w:spacing w:after="40" w:before="40"/>
      </w:pPr>
      <w:r>
        <w:rPr>
          <w:rFonts w:ascii="Arial" w:cs="Arial" w:eastAsia="Arial" w:hAnsi="Arial"/>
          <w:color w:val="404040"/>
          <w:sz w:val="22"/>
          <w:szCs w:val="22"/>
        </w:rPr>
        <w:t xml:space="preserve">Run 500 simulation episodes. In approximately 30% of episodes, inject a random incident at a random timestep</w:t>
      </w:r>
    </w:p>
    <w:p>
      <w:pPr>
        <w:pStyle w:val="ListParagraph"/>
        <w:numPr>
          <w:ilvl w:val="0"/>
          <w:numId w:val="2"/>
        </w:numPr>
        <w:spacing w:after="40" w:before="40"/>
      </w:pPr>
      <w:r>
        <w:rPr>
          <w:rFonts w:ascii="Arial" w:cs="Arial" w:eastAsia="Arial" w:hAnsi="Arial"/>
          <w:color w:val="404040"/>
          <w:sz w:val="22"/>
          <w:szCs w:val="22"/>
        </w:rPr>
        <w:t xml:space="preserve">Inject by stopping a vehicle on a lane using traci.vehicle.setSpeed(veh_id, 0) — this simulates a stalled vehicle or crash</w:t>
      </w:r>
    </w:p>
    <w:p>
      <w:pPr>
        <w:pStyle w:val="ListParagraph"/>
        <w:numPr>
          <w:ilvl w:val="0"/>
          <w:numId w:val="2"/>
        </w:numPr>
        <w:spacing w:after="40" w:before="40"/>
      </w:pPr>
      <w:r>
        <w:rPr>
          <w:rFonts w:ascii="Arial" w:cs="Arial" w:eastAsia="Arial" w:hAnsi="Arial"/>
          <w:color w:val="404040"/>
          <w:sz w:val="22"/>
          <w:szCs w:val="22"/>
        </w:rPr>
        <w:t xml:space="preserve">Record the injection timestamp and lane as ground truth labels</w:t>
      </w:r>
    </w:p>
    <w:p>
      <w:pPr>
        <w:pStyle w:val="ListParagraph"/>
        <w:numPr>
          <w:ilvl w:val="0"/>
          <w:numId w:val="2"/>
        </w:numPr>
        <w:spacing w:after="40" w:before="40"/>
      </w:pPr>
      <w:r>
        <w:rPr>
          <w:rFonts w:ascii="Arial" w:cs="Arial" w:eastAsia="Arial" w:hAnsi="Arial"/>
          <w:color w:val="404040"/>
          <w:sz w:val="22"/>
          <w:szCs w:val="22"/>
        </w:rPr>
        <w:t xml:space="preserve">Collect [queue_length, avg_speed, vehicle_count] per lane across all timesteps</w:t>
      </w:r>
    </w:p>
    <w:p>
      <w:pPr>
        <w:pStyle w:val="ListParagraph"/>
        <w:numPr>
          <w:ilvl w:val="0"/>
          <w:numId w:val="2"/>
        </w:numPr>
        <w:spacing w:after="40" w:before="40"/>
      </w:pPr>
      <w:r>
        <w:rPr>
          <w:rFonts w:ascii="Arial" w:cs="Arial" w:eastAsia="Arial" w:hAnsi="Arial"/>
          <w:color w:val="404040"/>
          <w:sz w:val="22"/>
          <w:szCs w:val="22"/>
        </w:rPr>
        <w:t xml:space="preserve">Label: timesteps after injection on affected lane = anomaly class; all other timesteps = normal class</w:t>
      </w:r>
    </w:p>
    <w:p>
      <w:pPr>
        <w:spacing w:after="0" w:before="40"/>
      </w:pPr>
      <w:r>
        <w:t xml:space="preserve"/>
      </w:r>
    </w:p>
    <w:p>
      <w:pPr>
        <w:pStyle w:val="Heading3"/>
        <w:spacing w:after="60" w:before="160"/>
      </w:pPr>
      <w:r>
        <w:rPr>
          <w:rFonts w:ascii="Arial" w:cs="Arial" w:eastAsia="Arial" w:hAnsi="Arial"/>
          <w:b/>
          <w:bCs/>
          <w:color w:val="404040"/>
          <w:sz w:val="22"/>
          <w:szCs w:val="22"/>
        </w:rPr>
        <w:t xml:space="preserve">Real-world supplement — TraffiDent dataset:</w:t>
      </w:r>
    </w:p>
    <w:p>
      <w:pPr>
        <w:pStyle w:val="ListParagraph"/>
        <w:numPr>
          <w:ilvl w:val="0"/>
          <w:numId w:val="2"/>
        </w:numPr>
        <w:spacing w:after="40" w:before="40"/>
      </w:pPr>
      <w:r>
        <w:rPr>
          <w:rFonts w:ascii="Arial" w:cs="Arial" w:eastAsia="Arial" w:hAnsi="Arial"/>
          <w:color w:val="404040"/>
          <w:sz w:val="22"/>
          <w:szCs w:val="22"/>
        </w:rPr>
        <w:t xml:space="preserve">Source: arxiv.org/abs/2407.11477 — freely available</w:t>
      </w:r>
    </w:p>
    <w:p>
      <w:pPr>
        <w:pStyle w:val="ListParagraph"/>
        <w:numPr>
          <w:ilvl w:val="0"/>
          <w:numId w:val="2"/>
        </w:numPr>
        <w:spacing w:after="40" w:before="40"/>
      </w:pPr>
      <w:r>
        <w:rPr>
          <w:rFonts w:ascii="Arial" w:cs="Arial" w:eastAsia="Arial" w:hAnsi="Arial"/>
          <w:color w:val="404040"/>
          <w:sz w:val="22"/>
          <w:szCs w:val="22"/>
        </w:rPr>
        <w:t xml:space="preserve">Contains: 16,972 traffic nodes with 7 incident classes, 2022–2024 data</w:t>
      </w:r>
    </w:p>
    <w:p>
      <w:pPr>
        <w:pStyle w:val="ListParagraph"/>
        <w:numPr>
          <w:ilvl w:val="0"/>
          <w:numId w:val="2"/>
        </w:numPr>
        <w:spacing w:after="40" w:before="40"/>
      </w:pPr>
      <w:r>
        <w:rPr>
          <w:rFonts w:ascii="Arial" w:cs="Arial" w:eastAsia="Arial" w:hAnsi="Arial"/>
          <w:color w:val="404040"/>
          <w:sz w:val="22"/>
          <w:szCs w:val="22"/>
        </w:rPr>
        <w:t xml:space="preserve">Use: Supplement synthetic data, validate that your BiLSTM generalizes beyond SUMO-specific patterns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4.4  Module 3: Emergency Vehicle Detection (sireNNet + SUMO)</w:t>
      </w:r>
    </w:p>
    <w:p>
      <w:pPr>
        <w:spacing w:after="80" w:before="60" w:line="276"/>
      </w:pPr>
      <w:r>
        <w:rPr>
          <w:rFonts w:ascii="Arial" w:cs="Arial" w:eastAsia="Arial" w:hAnsi="Arial"/>
          <w:color w:val="404040"/>
          <w:sz w:val="22"/>
          <w:szCs w:val="22"/>
        </w:rPr>
        <w:t xml:space="preserve">For acoustic siren detection (relevant to real-world deployment, not required for simulation):</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sireNNet dataset — Mendeley Data: 400 ambulance files, 454 police files, 400 firetruck files, 421 traffic noise files</w:t>
      </w:r>
    </w:p>
    <w:p>
      <w:pPr>
        <w:pStyle w:val="ListParagraph"/>
        <w:numPr>
          <w:ilvl w:val="0"/>
          <w:numId w:val="2"/>
        </w:numPr>
        <w:spacing w:after="40" w:before="40"/>
      </w:pPr>
      <w:r>
        <w:rPr>
          <w:rFonts w:ascii="Arial" w:cs="Arial" w:eastAsia="Arial" w:hAnsi="Arial"/>
          <w:color w:val="404040"/>
          <w:sz w:val="22"/>
          <w:szCs w:val="22"/>
        </w:rPr>
        <w:t xml:space="preserve">Use to train an audio CNN classifier if you include the acoustic detection module</w:t>
      </w:r>
    </w:p>
    <w:p>
      <w:pPr>
        <w:pStyle w:val="ListParagraph"/>
        <w:numPr>
          <w:ilvl w:val="0"/>
          <w:numId w:val="2"/>
        </w:numPr>
        <w:spacing w:after="40" w:before="40"/>
      </w:pPr>
      <w:r>
        <w:rPr>
          <w:rFonts w:ascii="Arial" w:cs="Arial" w:eastAsia="Arial" w:hAnsi="Arial"/>
          <w:color w:val="404040"/>
          <w:sz w:val="22"/>
          <w:szCs w:val="22"/>
        </w:rPr>
        <w:t xml:space="preserve">For the SUMO simulation: EV detection is handled by vehicle ID prefix — no audio classifier needed in simulation</w:t>
      </w:r>
    </w:p>
    <w:p>
      <w:pPr>
        <w:pStyle w:val="ListParagraph"/>
        <w:numPr>
          <w:ilvl w:val="0"/>
          <w:numId w:val="2"/>
        </w:numPr>
        <w:spacing w:after="40" w:before="40"/>
      </w:pPr>
      <w:r>
        <w:rPr>
          <w:rFonts w:ascii="Arial" w:cs="Arial" w:eastAsia="Arial" w:hAnsi="Arial"/>
          <w:color w:val="404040"/>
          <w:sz w:val="22"/>
          <w:szCs w:val="22"/>
        </w:rPr>
        <w:t xml:space="preserve">State in your paper: 'In simulation, EVs are identified by vehicle type; in physical deployment, this trigger is replaced by an acoustic siren classifier trained on the sireNNet dataset'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pPr>
              <w:spacing w:after="0" w:before="0" w:line="276"/>
            </w:pPr>
            <w:r>
              <w:rPr>
                <w:rFonts w:ascii="Arial" w:cs="Arial" w:eastAsia="Arial" w:hAnsi="Arial"/>
                <w:color w:val="7F6000"/>
                <w:sz w:val="22"/>
                <w:szCs w:val="22"/>
              </w:rPr>
              <w:t xml:space="preserve">Important note for reviewers: Generating training data from SUMO is not a shortcut — it is an established and accepted methodology. The 2025 SUMO anomaly paper (maxapress.com) shows this exact approach. Your paper should describe the injection pipeline as a methodological contribution in its own right.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05</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Model Training Pipeline</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5.1  Model 1: GAT + PPO (Reinforcement Learning)</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Setup:</w:t>
      </w:r>
    </w:p>
    <w:p>
      <w:pPr>
        <w:pStyle w:val="ListParagraph"/>
        <w:numPr>
          <w:ilvl w:val="0"/>
          <w:numId w:val="2"/>
        </w:numPr>
        <w:spacing w:after="40" w:before="40"/>
      </w:pPr>
      <w:r>
        <w:rPr>
          <w:rFonts w:ascii="Arial" w:cs="Arial" w:eastAsia="Arial" w:hAnsi="Arial"/>
          <w:color w:val="404040"/>
          <w:sz w:val="22"/>
          <w:szCs w:val="22"/>
        </w:rPr>
        <w:t xml:space="preserve">Build a custom OpenAI Gym environment wrapping SUMO/TraCI</w:t>
      </w:r>
    </w:p>
    <w:p>
      <w:pPr>
        <w:pStyle w:val="ListParagraph"/>
        <w:numPr>
          <w:ilvl w:val="0"/>
          <w:numId w:val="2"/>
        </w:numPr>
        <w:spacing w:after="40" w:before="40"/>
      </w:pPr>
      <w:r>
        <w:rPr>
          <w:rFonts w:ascii="Arial" w:cs="Arial" w:eastAsia="Arial" w:hAnsi="Arial"/>
          <w:color w:val="404040"/>
          <w:sz w:val="22"/>
          <w:szCs w:val="22"/>
        </w:rPr>
        <w:t xml:space="preserve">State space: node feature matrix X of shape (num_nodes, 5)</w:t>
      </w:r>
    </w:p>
    <w:p>
      <w:pPr>
        <w:pStyle w:val="ListParagraph"/>
        <w:numPr>
          <w:ilvl w:val="0"/>
          <w:numId w:val="2"/>
        </w:numPr>
        <w:spacing w:after="40" w:before="40"/>
      </w:pPr>
      <w:r>
        <w:rPr>
          <w:rFonts w:ascii="Arial" w:cs="Arial" w:eastAsia="Arial" w:hAnsi="Arial"/>
          <w:color w:val="404040"/>
          <w:sz w:val="22"/>
          <w:szCs w:val="22"/>
        </w:rPr>
        <w:t xml:space="preserve">Action space: discrete phase selection per intersection (4–8 phases each)</w:t>
      </w:r>
    </w:p>
    <w:p>
      <w:pPr>
        <w:pStyle w:val="ListParagraph"/>
        <w:numPr>
          <w:ilvl w:val="0"/>
          <w:numId w:val="2"/>
        </w:numPr>
        <w:spacing w:after="40" w:before="40"/>
      </w:pPr>
      <w:r>
        <w:rPr>
          <w:rFonts w:ascii="Arial" w:cs="Arial" w:eastAsia="Arial" w:hAnsi="Arial"/>
          <w:color w:val="404040"/>
          <w:sz w:val="22"/>
          <w:szCs w:val="22"/>
        </w:rPr>
        <w:t xml:space="preserve">Use MultiDiscrete action space from Gym for multi-agent simultaneous control</w:t>
      </w:r>
    </w:p>
    <w:p>
      <w:pPr>
        <w:spacing w:after="0" w:before="40"/>
      </w:pPr>
      <w:r>
        <w:t xml:space="preserve"/>
      </w:r>
    </w:p>
    <w:p>
      <w:pPr>
        <w:pStyle w:val="Heading3"/>
        <w:spacing w:after="60" w:before="160"/>
      </w:pPr>
      <w:r>
        <w:rPr>
          <w:rFonts w:ascii="Arial" w:cs="Arial" w:eastAsia="Arial" w:hAnsi="Arial"/>
          <w:b/>
          <w:bCs/>
          <w:color w:val="404040"/>
          <w:sz w:val="22"/>
          <w:szCs w:val="22"/>
        </w:rPr>
        <w:t xml:space="preserve">Training loop:</w:t>
      </w:r>
    </w:p>
    <w:p>
      <w:pPr>
        <w:pStyle w:val="ListParagraph"/>
        <w:numPr>
          <w:ilvl w:val="0"/>
          <w:numId w:val="6"/>
        </w:numPr>
        <w:spacing w:after="40" w:before="40"/>
      </w:pPr>
      <w:r>
        <w:rPr>
          <w:rFonts w:ascii="Arial" w:cs="Arial" w:eastAsia="Arial" w:hAnsi="Arial"/>
          <w:color w:val="404040"/>
          <w:sz w:val="22"/>
          <w:szCs w:val="22"/>
        </w:rPr>
        <w:t xml:space="preserve">Reset SUMO environment — load road network and initial vehicle flow</w:t>
      </w:r>
    </w:p>
    <w:p>
      <w:pPr>
        <w:pStyle w:val="ListParagraph"/>
        <w:numPr>
          <w:ilvl w:val="0"/>
          <w:numId w:val="3"/>
        </w:numPr>
        <w:spacing w:after="40" w:before="40"/>
      </w:pPr>
      <w:r>
        <w:rPr>
          <w:rFonts w:ascii="Arial" w:cs="Arial" w:eastAsia="Arial" w:hAnsi="Arial"/>
          <w:color w:val="404040"/>
          <w:sz w:val="22"/>
          <w:szCs w:val="22"/>
        </w:rPr>
        <w:t xml:space="preserve">For each 5-second step: read state via TraCI, pass to GAT, get actions, apply via TraCI</w:t>
      </w:r>
    </w:p>
    <w:p>
      <w:pPr>
        <w:pStyle w:val="ListParagraph"/>
        <w:numPr>
          <w:ilvl w:val="0"/>
          <w:numId w:val="3"/>
        </w:numPr>
        <w:spacing w:after="40" w:before="40"/>
      </w:pPr>
      <w:r>
        <w:rPr>
          <w:rFonts w:ascii="Arial" w:cs="Arial" w:eastAsia="Arial" w:hAnsi="Arial"/>
          <w:color w:val="404040"/>
          <w:sz w:val="22"/>
          <w:szCs w:val="22"/>
        </w:rPr>
        <w:t xml:space="preserve">Compute reward: −Σ(waiting_vehicle_count across all intersections at this step)</w:t>
      </w:r>
    </w:p>
    <w:p>
      <w:pPr>
        <w:pStyle w:val="ListParagraph"/>
        <w:numPr>
          <w:ilvl w:val="0"/>
          <w:numId w:val="3"/>
        </w:numPr>
        <w:spacing w:after="40" w:before="40"/>
      </w:pPr>
      <w:r>
        <w:rPr>
          <w:rFonts w:ascii="Arial" w:cs="Arial" w:eastAsia="Arial" w:hAnsi="Arial"/>
          <w:color w:val="404040"/>
          <w:sz w:val="22"/>
          <w:szCs w:val="22"/>
        </w:rPr>
        <w:t xml:space="preserve">Store (state, action, reward, next_state) in PPO buffer</w:t>
      </w:r>
    </w:p>
    <w:p>
      <w:pPr>
        <w:pStyle w:val="ListParagraph"/>
        <w:numPr>
          <w:ilvl w:val="0"/>
          <w:numId w:val="3"/>
        </w:numPr>
        <w:spacing w:after="40" w:before="40"/>
      </w:pPr>
      <w:r>
        <w:rPr>
          <w:rFonts w:ascii="Arial" w:cs="Arial" w:eastAsia="Arial" w:hAnsi="Arial"/>
          <w:color w:val="404040"/>
          <w:sz w:val="22"/>
          <w:szCs w:val="22"/>
        </w:rPr>
        <w:t xml:space="preserve">After episode ends: PPO updates GAT weights using collected experience</w:t>
      </w:r>
    </w:p>
    <w:p>
      <w:pPr>
        <w:pStyle w:val="ListParagraph"/>
        <w:numPr>
          <w:ilvl w:val="0"/>
          <w:numId w:val="3"/>
        </w:numPr>
        <w:spacing w:after="40" w:before="40"/>
      </w:pPr>
      <w:r>
        <w:rPr>
          <w:rFonts w:ascii="Arial" w:cs="Arial" w:eastAsia="Arial" w:hAnsi="Arial"/>
          <w:color w:val="404040"/>
          <w:sz w:val="22"/>
          <w:szCs w:val="22"/>
        </w:rPr>
        <w:t xml:space="preserve">Repeat for 1,000+ episodes — with CityFlow-level speed not available, budget extra time for SUMO training</w:t>
      </w:r>
    </w:p>
    <w:p>
      <w:pPr>
        <w:spacing w:after="0" w:before="40"/>
      </w:pPr>
      <w:r>
        <w:t xml:space="preserve"/>
      </w:r>
    </w:p>
    <w:p>
      <w:pPr>
        <w:pStyle w:val="Heading3"/>
        <w:spacing w:after="60" w:before="160"/>
      </w:pPr>
      <w:r>
        <w:rPr>
          <w:rFonts w:ascii="Arial" w:cs="Arial" w:eastAsia="Arial" w:hAnsi="Arial"/>
          <w:b/>
          <w:bCs/>
          <w:color w:val="404040"/>
          <w:sz w:val="22"/>
          <w:szCs w:val="22"/>
        </w:rPr>
        <w:t xml:space="preserve">Baselines to beat (all run on same SUMO network):</w:t>
      </w:r>
    </w:p>
    <w:p>
      <w:pPr>
        <w:pStyle w:val="ListParagraph"/>
        <w:numPr>
          <w:ilvl w:val="0"/>
          <w:numId w:val="2"/>
        </w:numPr>
        <w:spacing w:after="40" w:before="40"/>
      </w:pPr>
      <w:r>
        <w:rPr>
          <w:rFonts w:ascii="Arial" w:cs="Arial" w:eastAsia="Arial" w:hAnsi="Arial"/>
          <w:color w:val="404040"/>
          <w:sz w:val="22"/>
          <w:szCs w:val="22"/>
        </w:rPr>
        <w:t xml:space="preserve">Fixed-time control — pre-set 90-second cycles, no adaptation</w:t>
      </w:r>
    </w:p>
    <w:p>
      <w:pPr>
        <w:pStyle w:val="ListParagraph"/>
        <w:numPr>
          <w:ilvl w:val="0"/>
          <w:numId w:val="2"/>
        </w:numPr>
        <w:spacing w:after="40" w:before="40"/>
      </w:pPr>
      <w:r>
        <w:rPr>
          <w:rFonts w:ascii="Arial" w:cs="Arial" w:eastAsia="Arial" w:hAnsi="Arial"/>
          <w:color w:val="404040"/>
          <w:sz w:val="22"/>
          <w:szCs w:val="22"/>
        </w:rPr>
        <w:t xml:space="preserve">Actuated control — SUMO's built-in adaptive controller</w:t>
      </w:r>
    </w:p>
    <w:p>
      <w:pPr>
        <w:pStyle w:val="ListParagraph"/>
        <w:numPr>
          <w:ilvl w:val="0"/>
          <w:numId w:val="2"/>
        </w:numPr>
        <w:spacing w:after="40" w:before="40"/>
      </w:pPr>
      <w:r>
        <w:rPr>
          <w:rFonts w:ascii="Arial" w:cs="Arial" w:eastAsia="Arial" w:hAnsi="Arial"/>
          <w:color w:val="404040"/>
          <w:sz w:val="22"/>
          <w:szCs w:val="22"/>
        </w:rPr>
        <w:t xml:space="preserve">MaxPressure — rule-based, widely used adaptive method, strong baseline</w:t>
      </w:r>
    </w:p>
    <w:p>
      <w:pPr>
        <w:pStyle w:val="ListParagraph"/>
        <w:numPr>
          <w:ilvl w:val="0"/>
          <w:numId w:val="2"/>
        </w:numPr>
        <w:spacing w:after="40" w:before="40"/>
      </w:pPr>
      <w:r>
        <w:rPr>
          <w:rFonts w:ascii="Arial" w:cs="Arial" w:eastAsia="Arial" w:hAnsi="Arial"/>
          <w:color w:val="404040"/>
          <w:sz w:val="22"/>
          <w:szCs w:val="22"/>
        </w:rPr>
        <w:t xml:space="preserve">Single-intersection DQN — RL but without network coordination (proves your GNN adds value)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5.2  Model 2: BiLSTM Incident Detector (Supervised Learning)</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Framework: PyTorch, standard supervised binary classification</w:t>
      </w:r>
    </w:p>
    <w:p>
      <w:pPr>
        <w:pStyle w:val="ListParagraph"/>
        <w:numPr>
          <w:ilvl w:val="0"/>
          <w:numId w:val="2"/>
        </w:numPr>
        <w:spacing w:after="40" w:before="40"/>
      </w:pPr>
      <w:r>
        <w:rPr>
          <w:rFonts w:ascii="Arial" w:cs="Arial" w:eastAsia="Arial" w:hAnsi="Arial"/>
          <w:color w:val="404040"/>
          <w:sz w:val="22"/>
          <w:szCs w:val="22"/>
        </w:rPr>
        <w:t xml:space="preserve">Architecture: 2-layer BiLSTM, hidden size 128, dropout 0.3</w:t>
      </w:r>
    </w:p>
    <w:p>
      <w:pPr>
        <w:pStyle w:val="ListParagraph"/>
        <w:numPr>
          <w:ilvl w:val="0"/>
          <w:numId w:val="2"/>
        </w:numPr>
        <w:spacing w:after="40" w:before="40"/>
      </w:pPr>
      <w:r>
        <w:rPr>
          <w:rFonts w:ascii="Arial" w:cs="Arial" w:eastAsia="Arial" w:hAnsi="Arial"/>
          <w:color w:val="404040"/>
          <w:sz w:val="22"/>
          <w:szCs w:val="22"/>
        </w:rPr>
        <w:t xml:space="preserve">Input shape: (batch, 10, 3) — 10 timestep window, 3 features per lane</w:t>
      </w:r>
    </w:p>
    <w:p>
      <w:pPr>
        <w:pStyle w:val="ListParagraph"/>
        <w:numPr>
          <w:ilvl w:val="0"/>
          <w:numId w:val="2"/>
        </w:numPr>
        <w:spacing w:after="40" w:before="40"/>
      </w:pPr>
      <w:r>
        <w:rPr>
          <w:rFonts w:ascii="Arial" w:cs="Arial" w:eastAsia="Arial" w:hAnsi="Arial"/>
          <w:color w:val="404040"/>
          <w:sz w:val="22"/>
          <w:szCs w:val="22"/>
        </w:rPr>
        <w:t xml:space="preserve">Output: sigmoid(1) — probability of anomaly</w:t>
      </w:r>
    </w:p>
    <w:p>
      <w:pPr>
        <w:pStyle w:val="ListParagraph"/>
        <w:numPr>
          <w:ilvl w:val="0"/>
          <w:numId w:val="2"/>
        </w:numPr>
        <w:spacing w:after="40" w:before="40"/>
      </w:pPr>
      <w:r>
        <w:rPr>
          <w:rFonts w:ascii="Arial" w:cs="Arial" w:eastAsia="Arial" w:hAnsi="Arial"/>
          <w:color w:val="404040"/>
          <w:sz w:val="22"/>
          <w:szCs w:val="22"/>
        </w:rPr>
        <w:t xml:space="preserve">Loss: Binary Cross-Entropy with class weights (incidents are rare, so upweight anomaly class)</w:t>
      </w:r>
    </w:p>
    <w:p>
      <w:pPr>
        <w:pStyle w:val="ListParagraph"/>
        <w:numPr>
          <w:ilvl w:val="0"/>
          <w:numId w:val="2"/>
        </w:numPr>
        <w:spacing w:after="40" w:before="40"/>
      </w:pPr>
      <w:r>
        <w:rPr>
          <w:rFonts w:ascii="Arial" w:cs="Arial" w:eastAsia="Arial" w:hAnsi="Arial"/>
          <w:color w:val="404040"/>
          <w:sz w:val="22"/>
          <w:szCs w:val="22"/>
        </w:rPr>
        <w:t xml:space="preserve">Data split: 70% train / 15% validation / 15% test from your SUMO injection runs</w:t>
      </w:r>
    </w:p>
    <w:p>
      <w:pPr>
        <w:pStyle w:val="ListParagraph"/>
        <w:numPr>
          <w:ilvl w:val="0"/>
          <w:numId w:val="2"/>
        </w:numPr>
        <w:spacing w:after="40" w:before="40"/>
      </w:pPr>
      <w:r>
        <w:rPr>
          <w:rFonts w:ascii="Arial" w:cs="Arial" w:eastAsia="Arial" w:hAnsi="Arial"/>
          <w:color w:val="404040"/>
          <w:sz w:val="22"/>
          <w:szCs w:val="22"/>
        </w:rPr>
        <w:t xml:space="preserve">Target performance: F1 score &gt; 0.85 on test set</w:t>
      </w:r>
    </w:p>
    <w:p>
      <w:pPr>
        <w:pStyle w:val="ListParagraph"/>
        <w:numPr>
          <w:ilvl w:val="0"/>
          <w:numId w:val="2"/>
        </w:numPr>
        <w:spacing w:after="40" w:before="40"/>
      </w:pPr>
      <w:r>
        <w:rPr>
          <w:rFonts w:ascii="Arial" w:cs="Arial" w:eastAsia="Arial" w:hAnsi="Arial"/>
          <w:color w:val="404040"/>
          <w:sz w:val="22"/>
          <w:szCs w:val="22"/>
        </w:rPr>
        <w:t xml:space="preserve">Training time: Very fast — small model, labeled data. Minutes on CPU.</w:t>
      </w:r>
    </w:p>
    <w:p>
      <w:pPr>
        <w:spacing w:after="0" w:before="80"/>
      </w:pPr>
      <w:r>
        <w:t xml:space="preserve"/>
      </w:r>
    </w:p>
    <w:p>
      <w:pPr>
        <w:pStyle w:val="Heading2"/>
        <w:spacing w:after="80" w:before="240"/>
      </w:pPr>
      <w:r>
        <w:rPr>
          <w:rFonts w:ascii="Arial" w:cs="Arial" w:eastAsia="Arial" w:hAnsi="Arial"/>
          <w:b/>
          <w:bCs/>
          <w:color w:val="2E75B6"/>
          <w:sz w:val="26"/>
          <w:szCs w:val="26"/>
        </w:rPr>
        <w:t xml:space="preserve">5.3  Model 3: LLM Module (No Training)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line="276"/>
            </w:pPr>
            <w:r>
              <w:rPr>
                <w:rFonts w:ascii="Arial" w:cs="Arial" w:eastAsia="Arial" w:hAnsi="Arial"/>
                <w:color w:val="1F4E79"/>
                <w:sz w:val="22"/>
                <w:szCs w:val="22"/>
              </w:rPr>
              <w:t xml:space="preserve">The LLM requires zero training. You use a pre-trained model (GPT-4o via API or Llama 3.1 8B locally) with carefully engineered prompts. The 'training' here is iterative prompt refinement, not gradient updates.</w:t>
            </w:r>
          </w:p>
        </w:tc>
      </w:tr>
    </w:tbl>
    <w:p>
      <w:pPr>
        <w:spacing w:after="0" w:before="40"/>
      </w:pPr>
      <w:r>
        <w:t xml:space="preserve"/>
      </w:r>
    </w:p>
    <w:p>
      <w:pPr>
        <w:pStyle w:val="Heading3"/>
        <w:spacing w:after="60" w:before="160"/>
      </w:pPr>
      <w:r>
        <w:rPr>
          <w:rFonts w:ascii="Arial" w:cs="Arial" w:eastAsia="Arial" w:hAnsi="Arial"/>
          <w:b/>
          <w:bCs/>
          <w:color w:val="404040"/>
          <w:sz w:val="22"/>
          <w:szCs w:val="22"/>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2F2F2" w:val="clear"/>
            <w:tcMar>
              <w:top w:type="dxa" w:w="120"/>
              <w:left w:type="dxa" w:w="160"/>
              <w:bottom w:type="dxa" w:w="120"/>
              <w:right w:type="dxa" w:w="160"/>
            </w:tcMar>
          </w:tcPr>
          <w:p>
            <w:pPr>
              <w:spacing w:after="60" w:before="0"/>
            </w:pPr>
            <w:r>
              <w:rPr>
                <w:rFonts w:ascii="Courier New" w:cs="Courier New" w:eastAsia="Courier New" w:hAnsi="Courier New"/>
                <w:color w:val="404040"/>
                <w:sz w:val="18"/>
                <w:szCs w:val="18"/>
              </w:rPr>
              <w:t xml:space="preserve">Traffic network anomaly detected. Current state:</w:t>
            </w:r>
          </w:p>
          <w:p>
            <w:pPr>
              <w:spacing w:after="60" w:before="0"/>
            </w:pPr>
            <w:r>
              <w:rPr>
                <w:rFonts w:ascii="Courier New" w:cs="Courier New" w:eastAsia="Courier New" w:hAnsi="Courier New"/>
                <w:color w:val="404040"/>
                <w:sz w:val="18"/>
                <w:szCs w:val="18"/>
              </w:rPr>
              <w:t xml:space="preserve">- Intersection 7: queue +180%, avg speed -65% vs 10-min baseline</w:t>
            </w:r>
          </w:p>
          <w:p>
            <w:pPr>
              <w:spacing w:after="60" w:before="0"/>
            </w:pPr>
            <w:r>
              <w:rPr>
                <w:rFonts w:ascii="Courier New" w:cs="Courier New" w:eastAsia="Courier New" w:hAnsi="Courier New"/>
                <w:color w:val="404040"/>
                <w:sz w:val="18"/>
                <w:szCs w:val="18"/>
              </w:rPr>
              <w:t xml:space="preserve">- Adjacent intersections 4, 9: queue +30% (moderate increase)</w:t>
            </w:r>
          </w:p>
          <w:p>
            <w:pPr>
              <w:spacing w:after="60" w:before="0"/>
            </w:pPr>
            <w:r>
              <w:rPr>
                <w:rFonts w:ascii="Courier New" w:cs="Courier New" w:eastAsia="Courier New" w:hAnsi="Courier New"/>
                <w:color w:val="404040"/>
                <w:sz w:val="18"/>
                <w:szCs w:val="18"/>
              </w:rPr>
              <w:t xml:space="preserve">- Time: 08:47 AM, weekday</w:t>
            </w:r>
          </w:p>
          <w:p>
            <w:pPr>
              <w:spacing w:after="60" w:before="0"/>
            </w:pPr>
            <w:r>
              <w:rPr>
                <w:rFonts w:ascii="Courier New" w:cs="Courier New" w:eastAsia="Courier New" w:hAnsi="Courier New"/>
                <w:color w:val="404040"/>
                <w:sz w:val="18"/>
                <w:szCs w:val="18"/>
              </w:rPr>
              <w:t xml:space="preserve"/>
            </w:r>
          </w:p>
          <w:p>
            <w:pPr>
              <w:spacing w:after="60" w:before="0"/>
            </w:pPr>
            <w:r>
              <w:rPr>
                <w:rFonts w:ascii="Courier New" w:cs="Courier New" w:eastAsia="Courier New" w:hAnsi="Courier New"/>
                <w:color w:val="404040"/>
                <w:sz w:val="18"/>
                <w:szCs w:val="18"/>
              </w:rPr>
              <w:t xml:space="preserve">Classify the incident type, assess severity (low/medium/high),</w:t>
            </w:r>
          </w:p>
          <w:p>
            <w:pPr>
              <w:spacing w:after="0" w:before="0"/>
            </w:pPr>
            <w:r>
              <w:rPr>
                <w:rFonts w:ascii="Courier New" w:cs="Courier New" w:eastAsia="Courier New" w:hAnsi="Courier New"/>
                <w:color w:val="404040"/>
                <w:sz w:val="18"/>
                <w:szCs w:val="18"/>
              </w:rPr>
              <w:t xml:space="preserve">and recommend phase adjustments for intersections 4, 7, and 9.</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5.4  Emergency Vehicle Logic</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Step 1: Each TraCI step, check vehicle IDs: if vid.startswith('EV_') → emergency detected</w:t>
      </w:r>
    </w:p>
    <w:p>
      <w:pPr>
        <w:pStyle w:val="ListParagraph"/>
        <w:numPr>
          <w:ilvl w:val="0"/>
          <w:numId w:val="2"/>
        </w:numPr>
        <w:spacing w:after="40" w:before="40"/>
      </w:pPr>
      <w:r>
        <w:rPr>
          <w:rFonts w:ascii="Arial" w:cs="Arial" w:eastAsia="Arial" w:hAnsi="Arial"/>
          <w:color w:val="404040"/>
          <w:sz w:val="22"/>
          <w:szCs w:val="22"/>
        </w:rPr>
        <w:t xml:space="preserve">Step 2: Get EV's current lane and position via traci.vehicle.getLaneID(vid)</w:t>
      </w:r>
    </w:p>
    <w:p>
      <w:pPr>
        <w:pStyle w:val="ListParagraph"/>
        <w:numPr>
          <w:ilvl w:val="0"/>
          <w:numId w:val="2"/>
        </w:numPr>
        <w:spacing w:after="40" w:before="40"/>
      </w:pPr>
      <w:r>
        <w:rPr>
          <w:rFonts w:ascii="Arial" w:cs="Arial" w:eastAsia="Arial" w:hAnsi="Arial"/>
          <w:color w:val="404040"/>
          <w:sz w:val="22"/>
          <w:szCs w:val="22"/>
        </w:rPr>
        <w:t xml:space="preserve">Step 3: Run networkx.dijkstra_path(road_graph, source=ev_lane, target='hospital_node')</w:t>
      </w:r>
    </w:p>
    <w:p>
      <w:pPr>
        <w:pStyle w:val="ListParagraph"/>
        <w:numPr>
          <w:ilvl w:val="0"/>
          <w:numId w:val="2"/>
        </w:numPr>
        <w:spacing w:after="40" w:before="40"/>
      </w:pPr>
      <w:r>
        <w:rPr>
          <w:rFonts w:ascii="Arial" w:cs="Arial" w:eastAsia="Arial" w:hAnsi="Arial"/>
          <w:color w:val="404040"/>
          <w:sz w:val="22"/>
          <w:szCs w:val="22"/>
        </w:rPr>
        <w:t xml:space="preserve">Step 4: For each intersection on path → traci.trafficlight.setPhase(int_id, green_phase_for_ev_direction)</w:t>
      </w:r>
    </w:p>
    <w:p>
      <w:pPr>
        <w:pStyle w:val="ListParagraph"/>
        <w:numPr>
          <w:ilvl w:val="0"/>
          <w:numId w:val="2"/>
        </w:numPr>
        <w:spacing w:after="40" w:before="40"/>
      </w:pPr>
      <w:r>
        <w:rPr>
          <w:rFonts w:ascii="Arial" w:cs="Arial" w:eastAsia="Arial" w:hAnsi="Arial"/>
          <w:color w:val="404040"/>
          <w:sz w:val="22"/>
          <w:szCs w:val="22"/>
        </w:rPr>
        <w:t xml:space="preserve">Step 5: For all other intersections → apply GAT-recommended phase as normal</w:t>
      </w:r>
    </w:p>
    <w:p>
      <w:pPr>
        <w:pStyle w:val="ListParagraph"/>
        <w:numPr>
          <w:ilvl w:val="0"/>
          <w:numId w:val="2"/>
        </w:numPr>
        <w:spacing w:after="40" w:before="40"/>
      </w:pPr>
      <w:r>
        <w:rPr>
          <w:rFonts w:ascii="Arial" w:cs="Arial" w:eastAsia="Arial" w:hAnsi="Arial"/>
          <w:color w:val="404040"/>
          <w:sz w:val="22"/>
          <w:szCs w:val="22"/>
        </w:rPr>
        <w:t xml:space="preserve">Step 6: When EV reaches destination → release preemption, GAT resumes full control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06</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Evaluation Strategy</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6.1  Performance Metrics</w:t>
      </w:r>
    </w:p>
    <w:p>
      <w:pPr>
        <w:spacing w:after="80" w:before="60" w:line="276"/>
      </w:pPr>
      <w:r>
        <w:rPr>
          <w:rFonts w:ascii="Arial" w:cs="Arial" w:eastAsia="Arial" w:hAnsi="Arial"/>
          <w:color w:val="404040"/>
          <w:sz w:val="22"/>
          <w:szCs w:val="22"/>
        </w:rPr>
        <w:t xml:space="preserve">You will report three tables in your paper's results section. This is standard structure for IEEE traffic control papers.</w:t>
      </w:r>
    </w:p>
    <w:p>
      <w:pPr>
        <w:spacing w:after="0" w:before="40"/>
      </w:pPr>
      <w:r>
        <w:t xml:space="preserve"/>
      </w:r>
    </w:p>
    <w:p>
      <w:pPr>
        <w:pStyle w:val="Heading3"/>
        <w:spacing w:after="60" w:before="160"/>
      </w:pPr>
      <w:r>
        <w:rPr>
          <w:rFonts w:ascii="Arial" w:cs="Arial" w:eastAsia="Arial" w:hAnsi="Arial"/>
          <w:b/>
          <w:bCs/>
          <w:color w:val="404040"/>
          <w:sz w:val="22"/>
          <w:szCs w:val="22"/>
        </w:rPr>
        <w:t xml:space="preserve">Table 1 — Normal traffic performance vs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 Baseline Comparison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9"/>
                <w:szCs w:val="19"/>
              </w:rPr>
              <w:t xml:space="preserve">Average Travel Time (ATT)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GAT controller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 reduction vs Fixed-time, Actuated, MaxPressure, Single-DQN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9"/>
                <w:szCs w:val="19"/>
              </w:rPr>
              <w:t xml:space="preserve">Average Waiting Time (AWT)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GAT controller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 reduction across all four baselines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9"/>
                <w:szCs w:val="19"/>
              </w:rPr>
              <w:t xml:space="preserve">Network Throughput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GAT controller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Vehicles completing trips per hour — % increase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9"/>
                <w:szCs w:val="19"/>
              </w:rPr>
              <w:t xml:space="preserve">Queue Length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GAT controller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Average queue per lane — reduction vs baselines</w:t>
            </w:r>
          </w:p>
        </w:tc>
      </w:tr>
    </w:tbl>
    <w:p>
      <w:pPr>
        <w:spacing w:after="0" w:before="40"/>
      </w:pPr>
      <w:r>
        <w:t xml:space="preserve"/>
      </w:r>
    </w:p>
    <w:p>
      <w:pPr>
        <w:pStyle w:val="Heading3"/>
        <w:spacing w:after="60" w:before="160"/>
      </w:pPr>
      <w:r>
        <w:rPr>
          <w:rFonts w:ascii="Arial" w:cs="Arial" w:eastAsia="Arial" w:hAnsi="Arial"/>
          <w:b/>
          <w:bCs/>
          <w:color w:val="404040"/>
          <w:sz w:val="22"/>
          <w:szCs w:val="22"/>
        </w:rPr>
        <w:t xml:space="preserve">Table 2 — Incident detection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 Baseline Comparison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9"/>
                <w:szCs w:val="19"/>
              </w:rPr>
              <w:t xml:space="preserve">Precision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BiLSTM detector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Target &gt; 0.85 — what fraction of flags are real incidents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9"/>
                <w:szCs w:val="19"/>
              </w:rPr>
              <w:t xml:space="preserve">Recall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BiLSTM detector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Target &gt; 0.80 — what fraction of incidents are caught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9"/>
                <w:szCs w:val="19"/>
              </w:rPr>
              <w:t xml:space="preserve">F1 Score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BiLSTM detector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Harmonic mean — primary metric for imbalanced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9"/>
                <w:szCs w:val="19"/>
              </w:rPr>
              <w:t xml:space="preserve">Detection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BiLSTM detector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Seconds from incident injection to first flag</w:t>
            </w:r>
          </w:p>
        </w:tc>
      </w:tr>
    </w:tbl>
    <w:p>
      <w:pPr>
        <w:spacing w:after="0" w:before="40"/>
      </w:pPr>
      <w:r>
        <w:t xml:space="preserve"/>
      </w:r>
    </w:p>
    <w:p>
      <w:pPr>
        <w:pStyle w:val="Heading3"/>
        <w:spacing w:after="60" w:before="160"/>
      </w:pPr>
      <w:r>
        <w:rPr>
          <w:rFonts w:ascii="Arial" w:cs="Arial" w:eastAsia="Arial" w:hAnsi="Arial"/>
          <w:b/>
          <w:bCs/>
          <w:color w:val="404040"/>
          <w:sz w:val="22"/>
          <w:szCs w:val="22"/>
        </w:rPr>
        <w:t xml:space="preserve">Table 3 — Emergency vehicle preemption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 Baseline Comparison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9"/>
                <w:szCs w:val="19"/>
              </w:rPr>
              <w:t xml:space="preserve">AETT (Avg Emergency Travel Time)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EV module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 reduction vs no-preemption and single-intersection preemption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9"/>
                <w:szCs w:val="19"/>
              </w:rPr>
              <w:t xml:space="preserve">AEWT (Avg Emergency Waiting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EV module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Time EV spends at red lights — target near-zero with NetSignal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9"/>
                <w:szCs w:val="19"/>
              </w:rPr>
              <w:t xml:space="preserve">Non-EV delay impact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EV module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Average delay added to normal vehicles during preemption — shows minimal collateral disruption</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6.2  Ablation Study</w:t>
      </w:r>
    </w:p>
    <w:p>
      <w:pPr>
        <w:spacing w:after="80" w:before="60" w:line="276"/>
      </w:pPr>
      <w:r>
        <w:rPr>
          <w:rFonts w:ascii="Arial" w:cs="Arial" w:eastAsia="Arial" w:hAnsi="Arial"/>
          <w:color w:val="404040"/>
          <w:sz w:val="22"/>
          <w:szCs w:val="22"/>
        </w:rPr>
        <w:t xml:space="preserve">This is often the difference between paper acceptance and rejection. Run your system four ways and compare Table 1 metrics:</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Full NetSignal — all modules active (GAT + BiLSTM + LLM + EV)</w:t>
      </w:r>
    </w:p>
    <w:p>
      <w:pPr>
        <w:pStyle w:val="ListParagraph"/>
        <w:numPr>
          <w:ilvl w:val="0"/>
          <w:numId w:val="2"/>
        </w:numPr>
        <w:spacing w:after="40" w:before="40"/>
      </w:pPr>
      <w:r>
        <w:rPr>
          <w:rFonts w:ascii="Arial" w:cs="Arial" w:eastAsia="Arial" w:hAnsi="Arial"/>
          <w:color w:val="404040"/>
          <w:sz w:val="22"/>
          <w:szCs w:val="22"/>
        </w:rPr>
        <w:t xml:space="preserve">NetSignal without LLM — GAT + BiLSTM + EV, no LLM reasoning layer</w:t>
      </w:r>
    </w:p>
    <w:p>
      <w:pPr>
        <w:pStyle w:val="ListParagraph"/>
        <w:numPr>
          <w:ilvl w:val="0"/>
          <w:numId w:val="2"/>
        </w:numPr>
        <w:spacing w:after="40" w:before="40"/>
      </w:pPr>
      <w:r>
        <w:rPr>
          <w:rFonts w:ascii="Arial" w:cs="Arial" w:eastAsia="Arial" w:hAnsi="Arial"/>
          <w:color w:val="404040"/>
          <w:sz w:val="22"/>
          <w:szCs w:val="22"/>
        </w:rPr>
        <w:t xml:space="preserve">NetSignal without EV module — GAT + BiLSTM + LLM, no preemption</w:t>
      </w:r>
    </w:p>
    <w:p>
      <w:pPr>
        <w:pStyle w:val="ListParagraph"/>
        <w:numPr>
          <w:ilvl w:val="0"/>
          <w:numId w:val="2"/>
        </w:numPr>
        <w:spacing w:after="40" w:before="40"/>
      </w:pPr>
      <w:r>
        <w:rPr>
          <w:rFonts w:ascii="Arial" w:cs="Arial" w:eastAsia="Arial" w:hAnsi="Arial"/>
          <w:color w:val="404040"/>
          <w:sz w:val="22"/>
          <w:szCs w:val="22"/>
        </w:rPr>
        <w:t xml:space="preserve">NetSignal without GNN — per-intersection independent DQN + BiLSTM + LLM (proves graph adds value)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pPr>
              <w:spacing w:after="0" w:before="0" w:line="276"/>
            </w:pPr>
            <w:r>
              <w:rPr>
                <w:rFonts w:ascii="Arial" w:cs="Arial" w:eastAsia="Arial" w:hAnsi="Arial"/>
                <w:color w:val="7F6000"/>
                <w:sz w:val="22"/>
                <w:szCs w:val="22"/>
              </w:rPr>
              <w:t xml:space="preserve">The ablation study answers the reviewer's most common challenge: 'Does each claimed module actually contribute?' If removing the GNN makes performance significantly worse, your core claim is proven. Design the ablation before you write the paper.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07</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IEEE Paper Structure</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7.1  Section-by-Section Outline</w:t>
      </w:r>
    </w:p>
    <w:p>
      <w:pPr>
        <w:spacing w:after="80" w:before="60" w:line="276"/>
      </w:pPr>
      <w:r>
        <w:rPr>
          <w:rFonts w:ascii="Arial" w:cs="Arial" w:eastAsia="Arial" w:hAnsi="Arial"/>
          <w:color w:val="404040"/>
          <w:sz w:val="22"/>
          <w:szCs w:val="22"/>
        </w:rPr>
        <w:t xml:space="preserve">IEEE conference papers are typically 6–8 pages in double-column format. Here is the exact structure with word count targets.</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Section I — Introduction (~500 words)</w:t>
      </w:r>
    </w:p>
    <w:p>
      <w:pPr>
        <w:pStyle w:val="ListParagraph"/>
        <w:numPr>
          <w:ilvl w:val="0"/>
          <w:numId w:val="2"/>
        </w:numPr>
        <w:spacing w:after="40" w:before="40"/>
      </w:pPr>
      <w:r>
        <w:rPr>
          <w:rFonts w:ascii="Arial" w:cs="Arial" w:eastAsia="Arial" w:hAnsi="Arial"/>
          <w:color w:val="404040"/>
          <w:sz w:val="22"/>
          <w:szCs w:val="22"/>
        </w:rPr>
        <w:t xml:space="preserve">Open with the problem: urban congestion, isolated signal control, emergency delays</w:t>
      </w:r>
    </w:p>
    <w:p>
      <w:pPr>
        <w:pStyle w:val="ListParagraph"/>
        <w:numPr>
          <w:ilvl w:val="0"/>
          <w:numId w:val="2"/>
        </w:numPr>
        <w:spacing w:after="40" w:before="40"/>
      </w:pPr>
      <w:r>
        <w:rPr>
          <w:rFonts w:ascii="Arial" w:cs="Arial" w:eastAsia="Arial" w:hAnsi="Arial"/>
          <w:color w:val="404040"/>
          <w:sz w:val="22"/>
          <w:szCs w:val="22"/>
        </w:rPr>
        <w:t xml:space="preserve">State why existing approaches fail (cite DynSTGAT, MaxPressure, LLMLight)</w:t>
      </w:r>
    </w:p>
    <w:p>
      <w:pPr>
        <w:pStyle w:val="ListParagraph"/>
        <w:numPr>
          <w:ilvl w:val="0"/>
          <w:numId w:val="2"/>
        </w:numPr>
        <w:spacing w:after="40" w:before="40"/>
      </w:pPr>
      <w:r>
        <w:rPr>
          <w:rFonts w:ascii="Arial" w:cs="Arial" w:eastAsia="Arial" w:hAnsi="Arial"/>
          <w:color w:val="404040"/>
          <w:sz w:val="22"/>
          <w:szCs w:val="22"/>
        </w:rPr>
        <w:t xml:space="preserve">One paragraph: your proposed solution (NetSignal) in plain language</w:t>
      </w:r>
    </w:p>
    <w:p>
      <w:pPr>
        <w:pStyle w:val="ListParagraph"/>
        <w:numPr>
          <w:ilvl w:val="0"/>
          <w:numId w:val="2"/>
        </w:numPr>
        <w:spacing w:after="40" w:before="40"/>
      </w:pPr>
      <w:r>
        <w:rPr>
          <w:rFonts w:ascii="Arial" w:cs="Arial" w:eastAsia="Arial" w:hAnsi="Arial"/>
          <w:color w:val="404040"/>
          <w:sz w:val="22"/>
          <w:szCs w:val="22"/>
        </w:rPr>
        <w:t xml:space="preserve">Bullet list: your four contributions C1–C4 (from Section 1.5 of this document)</w:t>
      </w:r>
    </w:p>
    <w:p>
      <w:pPr>
        <w:pStyle w:val="ListParagraph"/>
        <w:numPr>
          <w:ilvl w:val="0"/>
          <w:numId w:val="2"/>
        </w:numPr>
        <w:spacing w:after="40" w:before="40"/>
      </w:pPr>
      <w:r>
        <w:rPr>
          <w:rFonts w:ascii="Arial" w:cs="Arial" w:eastAsia="Arial" w:hAnsi="Arial"/>
          <w:color w:val="404040"/>
          <w:sz w:val="22"/>
          <w:szCs w:val="22"/>
        </w:rPr>
        <w:t xml:space="preserve">Close with paper organization: 'The rest of this paper is organized as follows...'</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Section II — Related Work (~600 words)</w:t>
      </w:r>
    </w:p>
    <w:p>
      <w:pPr>
        <w:pStyle w:val="ListParagraph"/>
        <w:numPr>
          <w:ilvl w:val="0"/>
          <w:numId w:val="2"/>
        </w:numPr>
        <w:spacing w:after="40" w:before="40"/>
      </w:pPr>
      <w:r>
        <w:rPr>
          <w:rFonts w:ascii="Arial" w:cs="Arial" w:eastAsia="Arial" w:hAnsi="Arial"/>
          <w:color w:val="404040"/>
          <w:sz w:val="22"/>
          <w:szCs w:val="22"/>
        </w:rPr>
        <w:t xml:space="preserve">Subsection A: Graph-based traffic signal control (DynSTGAT, G-DESAC, MARL approaches)</w:t>
      </w:r>
    </w:p>
    <w:p>
      <w:pPr>
        <w:pStyle w:val="ListParagraph"/>
        <w:numPr>
          <w:ilvl w:val="0"/>
          <w:numId w:val="2"/>
        </w:numPr>
        <w:spacing w:after="40" w:before="40"/>
      </w:pPr>
      <w:r>
        <w:rPr>
          <w:rFonts w:ascii="Arial" w:cs="Arial" w:eastAsia="Arial" w:hAnsi="Arial"/>
          <w:color w:val="404040"/>
          <w:sz w:val="22"/>
          <w:szCs w:val="22"/>
        </w:rPr>
        <w:t xml:space="preserve">Subsection B: LLM-based traffic control (LLMLight, Virtual Traffic Police, Traffic-R1)</w:t>
      </w:r>
    </w:p>
    <w:p>
      <w:pPr>
        <w:pStyle w:val="ListParagraph"/>
        <w:numPr>
          <w:ilvl w:val="0"/>
          <w:numId w:val="2"/>
        </w:numPr>
        <w:spacing w:after="40" w:before="40"/>
      </w:pPr>
      <w:r>
        <w:rPr>
          <w:rFonts w:ascii="Arial" w:cs="Arial" w:eastAsia="Arial" w:hAnsi="Arial"/>
          <w:color w:val="404040"/>
          <w:sz w:val="22"/>
          <w:szCs w:val="22"/>
        </w:rPr>
        <w:t xml:space="preserve">Subsection C: Emergency vehicle preemption methods</w:t>
      </w:r>
    </w:p>
    <w:p>
      <w:pPr>
        <w:pStyle w:val="ListParagraph"/>
        <w:numPr>
          <w:ilvl w:val="0"/>
          <w:numId w:val="2"/>
        </w:numPr>
        <w:spacing w:after="40" w:before="40"/>
      </w:pPr>
      <w:r>
        <w:rPr>
          <w:rFonts w:ascii="Arial" w:cs="Arial" w:eastAsia="Arial" w:hAnsi="Arial"/>
          <w:color w:val="404040"/>
          <w:sz w:val="22"/>
          <w:szCs w:val="22"/>
        </w:rPr>
        <w:t xml:space="preserve">Closing paragraph: 'Unlike these works, NetSignal is the first to combine...' — state your gap explicitly</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Section III — System Architecture (~700 words)</w:t>
      </w:r>
    </w:p>
    <w:p>
      <w:pPr>
        <w:pStyle w:val="ListParagraph"/>
        <w:numPr>
          <w:ilvl w:val="0"/>
          <w:numId w:val="2"/>
        </w:numPr>
        <w:spacing w:after="40" w:before="40"/>
      </w:pPr>
      <w:r>
        <w:rPr>
          <w:rFonts w:ascii="Arial" w:cs="Arial" w:eastAsia="Arial" w:hAnsi="Arial"/>
          <w:color w:val="404040"/>
          <w:sz w:val="22"/>
          <w:szCs w:val="22"/>
        </w:rPr>
        <w:t xml:space="preserve">Overview diagram (your architecture figure — generate with matplotlib or draw.io)</w:t>
      </w:r>
    </w:p>
    <w:p>
      <w:pPr>
        <w:pStyle w:val="ListParagraph"/>
        <w:numPr>
          <w:ilvl w:val="0"/>
          <w:numId w:val="2"/>
        </w:numPr>
        <w:spacing w:after="40" w:before="40"/>
      </w:pPr>
      <w:r>
        <w:rPr>
          <w:rFonts w:ascii="Arial" w:cs="Arial" w:eastAsia="Arial" w:hAnsi="Arial"/>
          <w:color w:val="404040"/>
          <w:sz w:val="22"/>
          <w:szCs w:val="22"/>
        </w:rPr>
        <w:t xml:space="preserve">Subsection A: Problem formulation — define G=(V,E), node features, edge features, action space</w:t>
      </w:r>
    </w:p>
    <w:p>
      <w:pPr>
        <w:pStyle w:val="ListParagraph"/>
        <w:numPr>
          <w:ilvl w:val="0"/>
          <w:numId w:val="2"/>
        </w:numPr>
        <w:spacing w:after="40" w:before="40"/>
      </w:pPr>
      <w:r>
        <w:rPr>
          <w:rFonts w:ascii="Arial" w:cs="Arial" w:eastAsia="Arial" w:hAnsi="Arial"/>
          <w:color w:val="404040"/>
          <w:sz w:val="22"/>
          <w:szCs w:val="22"/>
        </w:rPr>
        <w:t xml:space="preserve">Subsection B: GAT controller — architecture, attention mechanism, how neighbor states inform decisions</w:t>
      </w:r>
    </w:p>
    <w:p>
      <w:pPr>
        <w:pStyle w:val="ListParagraph"/>
        <w:numPr>
          <w:ilvl w:val="0"/>
          <w:numId w:val="2"/>
        </w:numPr>
        <w:spacing w:after="40" w:before="40"/>
      </w:pPr>
      <w:r>
        <w:rPr>
          <w:rFonts w:ascii="Arial" w:cs="Arial" w:eastAsia="Arial" w:hAnsi="Arial"/>
          <w:color w:val="404040"/>
          <w:sz w:val="22"/>
          <w:szCs w:val="22"/>
        </w:rPr>
        <w:t xml:space="preserve">Subsection C: BiLSTM incident detector — architecture, training data, anomaly score</w:t>
      </w:r>
    </w:p>
    <w:p>
      <w:pPr>
        <w:pStyle w:val="ListParagraph"/>
        <w:numPr>
          <w:ilvl w:val="0"/>
          <w:numId w:val="2"/>
        </w:numPr>
        <w:spacing w:after="40" w:before="40"/>
      </w:pPr>
      <w:r>
        <w:rPr>
          <w:rFonts w:ascii="Arial" w:cs="Arial" w:eastAsia="Arial" w:hAnsi="Arial"/>
          <w:color w:val="404040"/>
          <w:sz w:val="22"/>
          <w:szCs w:val="22"/>
        </w:rPr>
        <w:t xml:space="preserve">Subsection D: LLM reasoning module — prompt design, integration, example output</w:t>
      </w:r>
    </w:p>
    <w:p>
      <w:pPr>
        <w:pStyle w:val="ListParagraph"/>
        <w:numPr>
          <w:ilvl w:val="0"/>
          <w:numId w:val="2"/>
        </w:numPr>
        <w:spacing w:after="40" w:before="40"/>
      </w:pPr>
      <w:r>
        <w:rPr>
          <w:rFonts w:ascii="Arial" w:cs="Arial" w:eastAsia="Arial" w:hAnsi="Arial"/>
          <w:color w:val="404040"/>
          <w:sz w:val="22"/>
          <w:szCs w:val="22"/>
        </w:rPr>
        <w:t xml:space="preserve">Subsection E: EV preemption — Dijkstra on graph, preemption protocol, release condition</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Section IV — Training and Implementation (~500 words)</w:t>
      </w:r>
    </w:p>
    <w:p>
      <w:pPr>
        <w:pStyle w:val="ListParagraph"/>
        <w:numPr>
          <w:ilvl w:val="0"/>
          <w:numId w:val="2"/>
        </w:numPr>
        <w:spacing w:after="40" w:before="40"/>
      </w:pPr>
      <w:r>
        <w:rPr>
          <w:rFonts w:ascii="Arial" w:cs="Arial" w:eastAsia="Arial" w:hAnsi="Arial"/>
          <w:color w:val="404040"/>
          <w:sz w:val="22"/>
          <w:szCs w:val="22"/>
        </w:rPr>
        <w:t xml:space="preserve">Simulation environment: SUMO version, road network description, vehicle flow parameters</w:t>
      </w:r>
    </w:p>
    <w:p>
      <w:pPr>
        <w:pStyle w:val="ListParagraph"/>
        <w:numPr>
          <w:ilvl w:val="0"/>
          <w:numId w:val="2"/>
        </w:numPr>
        <w:spacing w:after="40" w:before="40"/>
      </w:pPr>
      <w:r>
        <w:rPr>
          <w:rFonts w:ascii="Arial" w:cs="Arial" w:eastAsia="Arial" w:hAnsi="Arial"/>
          <w:color w:val="404040"/>
          <w:sz w:val="22"/>
          <w:szCs w:val="22"/>
        </w:rPr>
        <w:t xml:space="preserve">GAT training: PPO hyperparameters, number of episodes, reward function</w:t>
      </w:r>
    </w:p>
    <w:p>
      <w:pPr>
        <w:pStyle w:val="ListParagraph"/>
        <w:numPr>
          <w:ilvl w:val="0"/>
          <w:numId w:val="2"/>
        </w:numPr>
        <w:spacing w:after="40" w:before="40"/>
      </w:pPr>
      <w:r>
        <w:rPr>
          <w:rFonts w:ascii="Arial" w:cs="Arial" w:eastAsia="Arial" w:hAnsi="Arial"/>
          <w:color w:val="404040"/>
          <w:sz w:val="22"/>
          <w:szCs w:val="22"/>
        </w:rPr>
        <w:t xml:space="preserve">BiLSTM training: dataset size, split, loss, optimizer</w:t>
      </w:r>
    </w:p>
    <w:p>
      <w:pPr>
        <w:pStyle w:val="ListParagraph"/>
        <w:numPr>
          <w:ilvl w:val="0"/>
          <w:numId w:val="2"/>
        </w:numPr>
        <w:spacing w:after="40" w:before="40"/>
      </w:pPr>
      <w:r>
        <w:rPr>
          <w:rFonts w:ascii="Arial" w:cs="Arial" w:eastAsia="Arial" w:hAnsi="Arial"/>
          <w:color w:val="404040"/>
          <w:sz w:val="22"/>
          <w:szCs w:val="22"/>
        </w:rPr>
        <w:t xml:space="preserve">LLM: model choice, prompt template, how output is parsed</w:t>
      </w:r>
    </w:p>
    <w:p>
      <w:pPr>
        <w:pStyle w:val="ListParagraph"/>
        <w:numPr>
          <w:ilvl w:val="0"/>
          <w:numId w:val="2"/>
        </w:numPr>
        <w:spacing w:after="40" w:before="40"/>
      </w:pPr>
      <w:r>
        <w:rPr>
          <w:rFonts w:ascii="Arial" w:cs="Arial" w:eastAsia="Arial" w:hAnsi="Arial"/>
          <w:color w:val="404040"/>
          <w:sz w:val="22"/>
          <w:szCs w:val="22"/>
        </w:rPr>
        <w:t xml:space="preserve">Hardware/software: Python version, PyTorch version, SUMO version</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Section V — Experiments and Results (~800 words)</w:t>
      </w:r>
    </w:p>
    <w:p>
      <w:pPr>
        <w:pStyle w:val="ListParagraph"/>
        <w:numPr>
          <w:ilvl w:val="0"/>
          <w:numId w:val="2"/>
        </w:numPr>
        <w:spacing w:after="40" w:before="40"/>
      </w:pPr>
      <w:r>
        <w:rPr>
          <w:rFonts w:ascii="Arial" w:cs="Arial" w:eastAsia="Arial" w:hAnsi="Arial"/>
          <w:color w:val="404040"/>
          <w:sz w:val="22"/>
          <w:szCs w:val="22"/>
        </w:rPr>
        <w:t xml:space="preserve">Table 1: Normal traffic performance vs all baselines</w:t>
      </w:r>
    </w:p>
    <w:p>
      <w:pPr>
        <w:pStyle w:val="ListParagraph"/>
        <w:numPr>
          <w:ilvl w:val="0"/>
          <w:numId w:val="2"/>
        </w:numPr>
        <w:spacing w:after="40" w:before="40"/>
      </w:pPr>
      <w:r>
        <w:rPr>
          <w:rFonts w:ascii="Arial" w:cs="Arial" w:eastAsia="Arial" w:hAnsi="Arial"/>
          <w:color w:val="404040"/>
          <w:sz w:val="22"/>
          <w:szCs w:val="22"/>
        </w:rPr>
        <w:t xml:space="preserve">Table 2: Incident detection metrics (precision, recall, F1)</w:t>
      </w:r>
    </w:p>
    <w:p>
      <w:pPr>
        <w:pStyle w:val="ListParagraph"/>
        <w:numPr>
          <w:ilvl w:val="0"/>
          <w:numId w:val="2"/>
        </w:numPr>
        <w:spacing w:after="40" w:before="40"/>
      </w:pPr>
      <w:r>
        <w:rPr>
          <w:rFonts w:ascii="Arial" w:cs="Arial" w:eastAsia="Arial" w:hAnsi="Arial"/>
          <w:color w:val="404040"/>
          <w:sz w:val="22"/>
          <w:szCs w:val="22"/>
        </w:rPr>
        <w:t xml:space="preserve">Table 3: EV preemption metrics (AETT, AEWT, non-EV delay)</w:t>
      </w:r>
    </w:p>
    <w:p>
      <w:pPr>
        <w:pStyle w:val="ListParagraph"/>
        <w:numPr>
          <w:ilvl w:val="0"/>
          <w:numId w:val="2"/>
        </w:numPr>
        <w:spacing w:after="40" w:before="40"/>
      </w:pPr>
      <w:r>
        <w:rPr>
          <w:rFonts w:ascii="Arial" w:cs="Arial" w:eastAsia="Arial" w:hAnsi="Arial"/>
          <w:color w:val="404040"/>
          <w:sz w:val="22"/>
          <w:szCs w:val="22"/>
        </w:rPr>
        <w:t xml:space="preserve">Ablation study table: all four module combinations</w:t>
      </w:r>
    </w:p>
    <w:p>
      <w:pPr>
        <w:pStyle w:val="ListParagraph"/>
        <w:numPr>
          <w:ilvl w:val="0"/>
          <w:numId w:val="2"/>
        </w:numPr>
        <w:spacing w:after="40" w:before="40"/>
      </w:pPr>
      <w:r>
        <w:rPr>
          <w:rFonts w:ascii="Arial" w:cs="Arial" w:eastAsia="Arial" w:hAnsi="Arial"/>
          <w:color w:val="404040"/>
          <w:sz w:val="22"/>
          <w:szCs w:val="22"/>
        </w:rPr>
        <w:t xml:space="preserve">Qualitative: one example LLM incident response output (shows explainability)</w:t>
      </w:r>
    </w:p>
    <w:p>
      <w:pPr>
        <w:pStyle w:val="ListParagraph"/>
        <w:numPr>
          <w:ilvl w:val="0"/>
          <w:numId w:val="2"/>
        </w:numPr>
        <w:spacing w:after="40" w:before="40"/>
      </w:pPr>
      <w:r>
        <w:rPr>
          <w:rFonts w:ascii="Arial" w:cs="Arial" w:eastAsia="Arial" w:hAnsi="Arial"/>
          <w:color w:val="404040"/>
          <w:sz w:val="22"/>
          <w:szCs w:val="22"/>
        </w:rPr>
        <w:t xml:space="preserve">SUMO-GUI visualization figure: before/after signal coordination screenshot</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Section VI — Discussion (~300 words)</w:t>
      </w:r>
    </w:p>
    <w:p>
      <w:pPr>
        <w:pStyle w:val="ListParagraph"/>
        <w:numPr>
          <w:ilvl w:val="0"/>
          <w:numId w:val="2"/>
        </w:numPr>
        <w:spacing w:after="40" w:before="40"/>
      </w:pPr>
      <w:r>
        <w:rPr>
          <w:rFonts w:ascii="Arial" w:cs="Arial" w:eastAsia="Arial" w:hAnsi="Arial"/>
          <w:color w:val="404040"/>
          <w:sz w:val="22"/>
          <w:szCs w:val="22"/>
        </w:rPr>
        <w:t xml:space="preserve">What the results mean — which contribution has the most impact</w:t>
      </w:r>
    </w:p>
    <w:p>
      <w:pPr>
        <w:pStyle w:val="ListParagraph"/>
        <w:numPr>
          <w:ilvl w:val="0"/>
          <w:numId w:val="2"/>
        </w:numPr>
        <w:spacing w:after="40" w:before="40"/>
      </w:pPr>
      <w:r>
        <w:rPr>
          <w:rFonts w:ascii="Arial" w:cs="Arial" w:eastAsia="Arial" w:hAnsi="Arial"/>
          <w:color w:val="404040"/>
          <w:sz w:val="22"/>
          <w:szCs w:val="22"/>
        </w:rPr>
        <w:t xml:space="preserve">Limitations: SUMO simulation vs real deployment, LLM API latency, scalability</w:t>
      </w:r>
    </w:p>
    <w:p>
      <w:pPr>
        <w:pStyle w:val="ListParagraph"/>
        <w:numPr>
          <w:ilvl w:val="0"/>
          <w:numId w:val="2"/>
        </w:numPr>
        <w:spacing w:after="40" w:before="40"/>
      </w:pPr>
      <w:r>
        <w:rPr>
          <w:rFonts w:ascii="Arial" w:cs="Arial" w:eastAsia="Arial" w:hAnsi="Arial"/>
          <w:color w:val="404040"/>
          <w:sz w:val="22"/>
          <w:szCs w:val="22"/>
        </w:rPr>
        <w:t xml:space="preserve">Future work: real-world deployment, pedestrian/cyclist awareness, federated learning</w:t>
      </w:r>
    </w:p>
    <w:p>
      <w:pPr>
        <w:spacing w:after="0" w:before="40"/>
      </w:pPr>
      <w:r>
        <w:t xml:space="preserve"/>
      </w:r>
    </w:p>
    <w:p>
      <w:pPr>
        <w:pStyle w:val="Heading3"/>
        <w:spacing w:after="60" w:before="160"/>
      </w:pPr>
      <w:r>
        <w:rPr>
          <w:rFonts w:ascii="Arial" w:cs="Arial" w:eastAsia="Arial" w:hAnsi="Arial"/>
          <w:b/>
          <w:bCs/>
          <w:color w:val="404040"/>
          <w:sz w:val="22"/>
          <w:szCs w:val="22"/>
        </w:rPr>
        <w:t xml:space="preserve">Section VII — Conclusion (~200 words)</w:t>
      </w:r>
    </w:p>
    <w:p>
      <w:pPr>
        <w:pStyle w:val="ListParagraph"/>
        <w:numPr>
          <w:ilvl w:val="0"/>
          <w:numId w:val="2"/>
        </w:numPr>
        <w:spacing w:after="40" w:before="40"/>
      </w:pPr>
      <w:r>
        <w:rPr>
          <w:rFonts w:ascii="Arial" w:cs="Arial" w:eastAsia="Arial" w:hAnsi="Arial"/>
          <w:color w:val="404040"/>
          <w:sz w:val="22"/>
          <w:szCs w:val="22"/>
        </w:rPr>
        <w:t xml:space="preserve">One paragraph restating the problem, your solution, and key results</w:t>
      </w:r>
    </w:p>
    <w:p>
      <w:pPr>
        <w:pStyle w:val="ListParagraph"/>
        <w:numPr>
          <w:ilvl w:val="0"/>
          <w:numId w:val="2"/>
        </w:numPr>
        <w:spacing w:after="40" w:before="40"/>
      </w:pPr>
      <w:r>
        <w:rPr>
          <w:rFonts w:ascii="Arial" w:cs="Arial" w:eastAsia="Arial" w:hAnsi="Arial"/>
          <w:color w:val="404040"/>
          <w:sz w:val="22"/>
          <w:szCs w:val="22"/>
        </w:rPr>
        <w:t xml:space="preserve">One sentence: future directions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7.2  Writing Strategy for a First-Time IEEE Author</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Write Section III (Architecture) first — it forces you to make technical decisions early</w:t>
      </w:r>
    </w:p>
    <w:p>
      <w:pPr>
        <w:pStyle w:val="ListParagraph"/>
        <w:numPr>
          <w:ilvl w:val="0"/>
          <w:numId w:val="2"/>
        </w:numPr>
        <w:spacing w:after="40" w:before="40"/>
      </w:pPr>
      <w:r>
        <w:rPr>
          <w:rFonts w:ascii="Arial" w:cs="Arial" w:eastAsia="Arial" w:hAnsi="Arial"/>
          <w:color w:val="404040"/>
          <w:sz w:val="22"/>
          <w:szCs w:val="22"/>
        </w:rPr>
        <w:t xml:space="preserve">Write Section V (Results) second — once you have numbers, the story writes itself</w:t>
      </w:r>
    </w:p>
    <w:p>
      <w:pPr>
        <w:pStyle w:val="ListParagraph"/>
        <w:numPr>
          <w:ilvl w:val="0"/>
          <w:numId w:val="2"/>
        </w:numPr>
        <w:spacing w:after="40" w:before="40"/>
      </w:pPr>
      <w:r>
        <w:rPr>
          <w:rFonts w:ascii="Arial" w:cs="Arial" w:eastAsia="Arial" w:hAnsi="Arial"/>
          <w:color w:val="404040"/>
          <w:sz w:val="22"/>
          <w:szCs w:val="22"/>
        </w:rPr>
        <w:t xml:space="preserve">Write Section I (Introduction) last — you'll know exactly what you proved by then</w:t>
      </w:r>
    </w:p>
    <w:p>
      <w:pPr>
        <w:pStyle w:val="ListParagraph"/>
        <w:numPr>
          <w:ilvl w:val="0"/>
          <w:numId w:val="2"/>
        </w:numPr>
        <w:spacing w:after="40" w:before="40"/>
      </w:pPr>
      <w:r>
        <w:rPr>
          <w:rFonts w:ascii="Arial" w:cs="Arial" w:eastAsia="Arial" w:hAnsi="Arial"/>
          <w:color w:val="404040"/>
          <w:sz w:val="22"/>
          <w:szCs w:val="22"/>
        </w:rPr>
        <w:t xml:space="preserve">Use LaTeX with the IEEE conference template (IEEEtran class) — download from ieee.org</w:t>
      </w:r>
    </w:p>
    <w:p>
      <w:pPr>
        <w:pStyle w:val="ListParagraph"/>
        <w:numPr>
          <w:ilvl w:val="0"/>
          <w:numId w:val="2"/>
        </w:numPr>
        <w:spacing w:after="40" w:before="40"/>
      </w:pPr>
      <w:r>
        <w:rPr>
          <w:rFonts w:ascii="Arial" w:cs="Arial" w:eastAsia="Arial" w:hAnsi="Arial"/>
          <w:color w:val="404040"/>
          <w:sz w:val="22"/>
          <w:szCs w:val="22"/>
        </w:rPr>
        <w:t xml:space="preserve">Every claim needs a citation or an experimental number. 'NetSignal is effective' is not publishable. 'NetSignal reduces ATT by 23% vs MaxPressure (Table I)' is publishable.</w:t>
      </w:r>
    </w:p>
    <w:p>
      <w:pPr>
        <w:pStyle w:val="ListParagraph"/>
        <w:numPr>
          <w:ilvl w:val="0"/>
          <w:numId w:val="2"/>
        </w:numPr>
        <w:spacing w:after="40" w:before="40"/>
      </w:pPr>
      <w:r>
        <w:rPr>
          <w:rFonts w:ascii="Arial" w:cs="Arial" w:eastAsia="Arial" w:hAnsi="Arial"/>
          <w:color w:val="404040"/>
          <w:sz w:val="22"/>
          <w:szCs w:val="22"/>
        </w:rPr>
        <w:t xml:space="preserve">Related work must end with a sentence explaining your gap — reviewers check this first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08</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Week-by-Week Execution Plan</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8.1  10-Week Project Timeline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600"/>
        <w:gridCol w:w="2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Phase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1–2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Install SUMO + TraCI. Run the hello-world tutorial. Build a 4x4 grid in SUMO. Run fixed-time controller and record baseline metrics. Verify TraCI API reads correctly.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Verified SUMO environment + baseline numbers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Generate BiLSTM training data. Run 500 SUMO episodes with random incident injections. Log all sensor data with labels. Train BiLSTM. Evaluate on test split.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BiLSTM with F1 &gt; 0.85</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Phase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3–7</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Build PyG graph from TraCI data. Implement GAT architecture. Wrap SUMO as Gym environment. Train with PPO. Run 1,000+ episodes. Compare against all baselines.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Trained GAT + Table 1 results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6–7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Add EV vehicles to SUMO flow.xml. Implement Dijkstra preemption logic. Run 50+ EV scenarios. Measure AETT and AEWT vs baselines.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Table 3 results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Phase 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7–8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Integrate LLM API. Auto-generate prompts from BiLSTM flags. Collect and log all LLM responses. Verify incident classification accuracy.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Table 2 + qualitative examples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Phase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8–9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Run full ablation study (4 configurations). Generate all paper figures using matplotlib and SUMO-GUI. Finalize all three results tables.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Complete results section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Phase 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Week 9–10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Write the paper in LaTeX using IEEEtran template. Proofread. Internal review. Submit.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Submitted paper</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8.2  Your Immediate First Steps This Week</w:t>
      </w:r>
    </w:p>
    <w:p>
      <w:pPr>
        <w:spacing w:after="0" w:before="40"/>
      </w:pPr>
      <w:r>
        <w:t xml:space="preserve"/>
      </w:r>
    </w:p>
    <w:p>
      <w:pPr>
        <w:pStyle w:val="ListParagraph"/>
        <w:numPr>
          <w:ilvl w:val="0"/>
          <w:numId w:val="7"/>
        </w:numPr>
        <w:spacing w:after="40" w:before="40"/>
      </w:pPr>
      <w:r>
        <w:rPr>
          <w:rFonts w:ascii="Arial" w:cs="Arial" w:eastAsia="Arial" w:hAnsi="Arial"/>
          <w:color w:val="404040"/>
          <w:sz w:val="22"/>
          <w:szCs w:val="22"/>
        </w:rPr>
        <w:t xml:space="preserve">Download and install SUMO from sumo.dlr.de — choose the installer for your OS</w:t>
      </w:r>
    </w:p>
    <w:p>
      <w:pPr>
        <w:pStyle w:val="ListParagraph"/>
        <w:numPr>
          <w:ilvl w:val="0"/>
          <w:numId w:val="3"/>
        </w:numPr>
        <w:spacing w:after="40" w:before="40"/>
      </w:pPr>
      <w:r>
        <w:rPr>
          <w:rFonts w:ascii="Arial" w:cs="Arial" w:eastAsia="Arial" w:hAnsi="Arial"/>
          <w:color w:val="404040"/>
          <w:sz w:val="22"/>
          <w:szCs w:val="22"/>
        </w:rPr>
        <w:t xml:space="preserve">Run: pip install traci eclipse-sumo in your Python environment</w:t>
      </w:r>
    </w:p>
    <w:p>
      <w:pPr>
        <w:pStyle w:val="ListParagraph"/>
        <w:numPr>
          <w:ilvl w:val="0"/>
          <w:numId w:val="3"/>
        </w:numPr>
        <w:spacing w:after="40" w:before="40"/>
      </w:pPr>
      <w:r>
        <w:rPr>
          <w:rFonts w:ascii="Arial" w:cs="Arial" w:eastAsia="Arial" w:hAnsi="Arial"/>
          <w:color w:val="404040"/>
          <w:sz w:val="22"/>
          <w:szCs w:val="22"/>
        </w:rPr>
        <w:t xml:space="preserve">Complete the official SUMO TraCI tutorial (sumo.dlr.de/docs/Tutorials/TraCI4Traffic_Lights.html)</w:t>
      </w:r>
    </w:p>
    <w:p>
      <w:pPr>
        <w:pStyle w:val="ListParagraph"/>
        <w:numPr>
          <w:ilvl w:val="0"/>
          <w:numId w:val="3"/>
        </w:numPr>
        <w:spacing w:after="40" w:before="40"/>
      </w:pPr>
      <w:r>
        <w:rPr>
          <w:rFonts w:ascii="Arial" w:cs="Arial" w:eastAsia="Arial" w:hAnsi="Arial"/>
          <w:color w:val="404040"/>
          <w:sz w:val="22"/>
          <w:szCs w:val="22"/>
        </w:rPr>
        <w:t xml:space="preserve">Read LLMLight paper (arxiv 2312.16044) — understand their architecture before building yours</w:t>
      </w:r>
    </w:p>
    <w:p>
      <w:pPr>
        <w:pStyle w:val="ListParagraph"/>
        <w:numPr>
          <w:ilvl w:val="0"/>
          <w:numId w:val="3"/>
        </w:numPr>
        <w:spacing w:after="40" w:before="40"/>
      </w:pPr>
      <w:r>
        <w:rPr>
          <w:rFonts w:ascii="Arial" w:cs="Arial" w:eastAsia="Arial" w:hAnsi="Arial"/>
          <w:color w:val="404040"/>
          <w:sz w:val="22"/>
          <w:szCs w:val="22"/>
        </w:rPr>
        <w:t xml:space="preserve">Read SignalClaw paper (arxiv 2604.05535) — understand how to differentiate your 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09</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Risk Register and Mitigations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9.1  Known Risks and How to Handle Them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SignalClaw (2025) is very similar to your system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9"/>
                <w:szCs w:val="19"/>
              </w:rPr>
              <w:t xml:space="preserve">High</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Differentiate explicitly: they use LLM to evolve rules, you use GNN as primary optimizer + LLM for reasoning only. Write one clear paragraph in Related Work making this distinction.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SUMO training is slow without GPU/multi-threading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9"/>
                <w:szCs w:val="19"/>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Run SUMO headless. Use sumo-gui only for visualization. If too slow, reduce network to 3x3 grid. SUMO multithreading is available via libsumo.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LLM API costs money at scale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19"/>
                <w:szCs w:val="19"/>
              </w:rPr>
              <w:t xml:space="preserve">Low</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Use Llama 3.1 8B locally via Ollama for development. Switch to GPT-4o only for final evaluation runs. Cost will be under $10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BiLSTM incident detection has low recall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9"/>
                <w:szCs w:val="19"/>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Adjust class weights in BCE loss. If F1 stays below 0.80, try a Transformer-based detector or sliding window with majority vote.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GAT training is unstable / doesn't converge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F6000"/>
                <w:sz w:val="19"/>
                <w:szCs w:val="19"/>
              </w:rPr>
              <w:t xml:space="preserve">Medium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Start with a single-intersection DQN first. Confirm RL loop works, then scale to multi-intersection GAT. PPO is generally more stable than DQN.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Paper rejected for weak novelty claim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19"/>
                <w:szCs w:val="19"/>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Your differentiation from SignalClaw must be crisp and in the abstract. If unsure, get a peer to read only your abstract and ask them to name your novel contribution.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10</w:t>
            </w:r>
          </w:p>
        </w:tc>
        <w:tc>
          <w:tcPr>
            <w:tcW w:type="dxa" w:w="8720"/>
            <w:tcBorders>
              <w:top w:val="none" w:color="FFFFFF" w:sz="0"/>
              <w:left w:val="none" w:color="FFFFFF" w:sz="0"/>
              <w:bottom w:val="none" w:color="FFFFFF" w:sz="0"/>
              <w:right w:val="none" w:color="FFFFFF" w:sz="0"/>
            </w:tcBorders>
            <w:shd w:fill="D6E4F0" w:val="clear"/>
            <w:tcMar>
              <w:top w:type="dxa" w:w="80"/>
              <w:left w:type="dxa" w:w="180"/>
              <w:bottom w:type="dxa" w:w="80"/>
              <w:right w:type="dxa" w:w="120"/>
            </w:tcMar>
          </w:tcPr>
          <w:p>
            <w:r>
              <w:rPr>
                <w:rFonts w:ascii="Arial" w:cs="Arial" w:eastAsia="Arial" w:hAnsi="Arial"/>
                <w:b/>
                <w:bCs/>
                <w:color w:val="1F4E79"/>
                <w:sz w:val="26"/>
                <w:szCs w:val="26"/>
              </w:rPr>
              <w:t xml:space="preserve">Quick Reference</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10.1  Key Technical Decisions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 and Rationale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Simulator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SUMO — widely cited, excellent visualization, real OSM import, strong documentation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GNN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GAT (Graph Attention Network) — attention heads weight neighbor influence, interpretable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RL algorithm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PPO — more stable than DQN for large action spaces, well-supported in stable-baselines3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Incident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BiLSTM — standard for time-series anomaly, fast to train, well-understood by reviewers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LLM role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Reasoning layer only — not the controller. Avoids claim that LLM optimizes math.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Road 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4x4 or 6x6 SUMO grid (or OSM import). Matches scale used in competing papers.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Training data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SUMO-generated via injection pipeline — perfectly labeled, reproducible, no privacy issues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Python only — traci, PyTorch, PyG, networkx, stable-baselines3, openai/ollama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EV detection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9"/>
                <w:szCs w:val="19"/>
              </w:rPr>
              <w:t xml:space="preserve">Vehicle ID prefix in SUMO; acoustic classifier (sireNNet) for real-world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Paper template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IEEEtran LaTeX class — download from ieee.org/conferences/publishing/templates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10.2  Key URLs and Resources</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SUMO documentation: sumo.dlr.de/docs</w:t>
      </w:r>
    </w:p>
    <w:p>
      <w:pPr>
        <w:pStyle w:val="ListParagraph"/>
        <w:numPr>
          <w:ilvl w:val="0"/>
          <w:numId w:val="2"/>
        </w:numPr>
        <w:spacing w:after="40" w:before="40"/>
      </w:pPr>
      <w:r>
        <w:rPr>
          <w:rFonts w:ascii="Arial" w:cs="Arial" w:eastAsia="Arial" w:hAnsi="Arial"/>
          <w:color w:val="404040"/>
          <w:sz w:val="22"/>
          <w:szCs w:val="22"/>
        </w:rPr>
        <w:t xml:space="preserve">TraCI Python interface: sumo.dlr.de/docs/TraCI/Interfacing_TraCI_from_Python.html</w:t>
      </w:r>
    </w:p>
    <w:p>
      <w:pPr>
        <w:pStyle w:val="ListParagraph"/>
        <w:numPr>
          <w:ilvl w:val="0"/>
          <w:numId w:val="2"/>
        </w:numPr>
        <w:spacing w:after="40" w:before="40"/>
      </w:pPr>
      <w:r>
        <w:rPr>
          <w:rFonts w:ascii="Arial" w:cs="Arial" w:eastAsia="Arial" w:hAnsi="Arial"/>
          <w:color w:val="404040"/>
          <w:sz w:val="22"/>
          <w:szCs w:val="22"/>
        </w:rPr>
        <w:t xml:space="preserve">PyTorch Geometric: pyg.org</w:t>
      </w:r>
    </w:p>
    <w:p>
      <w:pPr>
        <w:pStyle w:val="ListParagraph"/>
        <w:numPr>
          <w:ilvl w:val="0"/>
          <w:numId w:val="2"/>
        </w:numPr>
        <w:spacing w:after="40" w:before="40"/>
      </w:pPr>
      <w:r>
        <w:rPr>
          <w:rFonts w:ascii="Arial" w:cs="Arial" w:eastAsia="Arial" w:hAnsi="Arial"/>
          <w:color w:val="404040"/>
          <w:sz w:val="22"/>
          <w:szCs w:val="22"/>
        </w:rPr>
        <w:t xml:space="preserve">stable-baselines3 (PPO): stable-baselines3.readthedocs.io</w:t>
      </w:r>
    </w:p>
    <w:p>
      <w:pPr>
        <w:pStyle w:val="ListParagraph"/>
        <w:numPr>
          <w:ilvl w:val="0"/>
          <w:numId w:val="2"/>
        </w:numPr>
        <w:spacing w:after="40" w:before="40"/>
      </w:pPr>
      <w:r>
        <w:rPr>
          <w:rFonts w:ascii="Arial" w:cs="Arial" w:eastAsia="Arial" w:hAnsi="Arial"/>
          <w:color w:val="404040"/>
          <w:sz w:val="22"/>
          <w:szCs w:val="22"/>
        </w:rPr>
        <w:t xml:space="preserve">LLMLight (reference implementation): github.com/usail-hkust/LLMTSCS</w:t>
      </w:r>
    </w:p>
    <w:p>
      <w:pPr>
        <w:pStyle w:val="ListParagraph"/>
        <w:numPr>
          <w:ilvl w:val="0"/>
          <w:numId w:val="2"/>
        </w:numPr>
        <w:spacing w:after="40" w:before="40"/>
      </w:pPr>
      <w:r>
        <w:rPr>
          <w:rFonts w:ascii="Arial" w:cs="Arial" w:eastAsia="Arial" w:hAnsi="Arial"/>
          <w:color w:val="404040"/>
          <w:sz w:val="22"/>
          <w:szCs w:val="22"/>
        </w:rPr>
        <w:t xml:space="preserve">IEEEtran LaTeX template: ieee.org/conferences/publishing/templates</w:t>
      </w:r>
    </w:p>
    <w:p>
      <w:pPr>
        <w:pStyle w:val="ListParagraph"/>
        <w:numPr>
          <w:ilvl w:val="0"/>
          <w:numId w:val="2"/>
        </w:numPr>
        <w:spacing w:after="40" w:before="40"/>
      </w:pPr>
      <w:r>
        <w:rPr>
          <w:rFonts w:ascii="Arial" w:cs="Arial" w:eastAsia="Arial" w:hAnsi="Arial"/>
          <w:color w:val="404040"/>
          <w:sz w:val="22"/>
          <w:szCs w:val="22"/>
        </w:rPr>
        <w:t xml:space="preserve">sireNNet dataset: data.mendeley.com/datasets/j4ydzzv4kb/1</w:t>
      </w:r>
    </w:p>
    <w:p>
      <w:pPr>
        <w:pStyle w:val="ListParagraph"/>
        <w:numPr>
          <w:ilvl w:val="0"/>
          <w:numId w:val="2"/>
        </w:numPr>
        <w:spacing w:after="40" w:before="40"/>
      </w:pPr>
      <w:r>
        <w:rPr>
          <w:rFonts w:ascii="Arial" w:cs="Arial" w:eastAsia="Arial" w:hAnsi="Arial"/>
          <w:color w:val="404040"/>
          <w:sz w:val="22"/>
          <w:szCs w:val="22"/>
        </w:rPr>
        <w:t xml:space="preserve">TraffiDent dataset: arxiv.org/abs/2407.11477</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10.3  Final Checklist Before Submission</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Abstract states one clear novelty claim and differentiates from SignalClaw</w:t>
      </w:r>
    </w:p>
    <w:p>
      <w:pPr>
        <w:pStyle w:val="ListParagraph"/>
        <w:numPr>
          <w:ilvl w:val="0"/>
          <w:numId w:val="2"/>
        </w:numPr>
        <w:spacing w:after="40" w:before="40"/>
      </w:pPr>
      <w:r>
        <w:rPr>
          <w:rFonts w:ascii="Arial" w:cs="Arial" w:eastAsia="Arial" w:hAnsi="Arial"/>
          <w:color w:val="404040"/>
          <w:sz w:val="22"/>
          <w:szCs w:val="22"/>
        </w:rPr>
        <w:t xml:space="preserve">Related Work section ends with explicit gap statement</w:t>
      </w:r>
    </w:p>
    <w:p>
      <w:pPr>
        <w:pStyle w:val="ListParagraph"/>
        <w:numPr>
          <w:ilvl w:val="0"/>
          <w:numId w:val="2"/>
        </w:numPr>
        <w:spacing w:after="40" w:before="40"/>
      </w:pPr>
      <w:r>
        <w:rPr>
          <w:rFonts w:ascii="Arial" w:cs="Arial" w:eastAsia="Arial" w:hAnsi="Arial"/>
          <w:color w:val="404040"/>
          <w:sz w:val="22"/>
          <w:szCs w:val="22"/>
        </w:rPr>
        <w:t xml:space="preserve">All four contribution claims (C1–C4) are supported by experimental numbers in the results</w:t>
      </w:r>
    </w:p>
    <w:p>
      <w:pPr>
        <w:pStyle w:val="ListParagraph"/>
        <w:numPr>
          <w:ilvl w:val="0"/>
          <w:numId w:val="2"/>
        </w:numPr>
        <w:spacing w:after="40" w:before="40"/>
      </w:pPr>
      <w:r>
        <w:rPr>
          <w:rFonts w:ascii="Arial" w:cs="Arial" w:eastAsia="Arial" w:hAnsi="Arial"/>
          <w:color w:val="404040"/>
          <w:sz w:val="22"/>
          <w:szCs w:val="22"/>
        </w:rPr>
        <w:t xml:space="preserve">Ablation study table is present and shows each module contributes</w:t>
      </w:r>
    </w:p>
    <w:p>
      <w:pPr>
        <w:pStyle w:val="ListParagraph"/>
        <w:numPr>
          <w:ilvl w:val="0"/>
          <w:numId w:val="2"/>
        </w:numPr>
        <w:spacing w:after="40" w:before="40"/>
      </w:pPr>
      <w:r>
        <w:rPr>
          <w:rFonts w:ascii="Arial" w:cs="Arial" w:eastAsia="Arial" w:hAnsi="Arial"/>
          <w:color w:val="404040"/>
          <w:sz w:val="22"/>
          <w:szCs w:val="22"/>
        </w:rPr>
        <w:t xml:space="preserve">Every table has a caption and is referenced in the text</w:t>
      </w:r>
    </w:p>
    <w:p>
      <w:pPr>
        <w:pStyle w:val="ListParagraph"/>
        <w:numPr>
          <w:ilvl w:val="0"/>
          <w:numId w:val="2"/>
        </w:numPr>
        <w:spacing w:after="40" w:before="40"/>
      </w:pPr>
      <w:r>
        <w:rPr>
          <w:rFonts w:ascii="Arial" w:cs="Arial" w:eastAsia="Arial" w:hAnsi="Arial"/>
          <w:color w:val="404040"/>
          <w:sz w:val="22"/>
          <w:szCs w:val="22"/>
        </w:rPr>
        <w:t xml:space="preserve">Every figure has a caption</w:t>
      </w:r>
    </w:p>
    <w:p>
      <w:pPr>
        <w:pStyle w:val="ListParagraph"/>
        <w:numPr>
          <w:ilvl w:val="0"/>
          <w:numId w:val="2"/>
        </w:numPr>
        <w:spacing w:after="40" w:before="40"/>
      </w:pPr>
      <w:r>
        <w:rPr>
          <w:rFonts w:ascii="Arial" w:cs="Arial" w:eastAsia="Arial" w:hAnsi="Arial"/>
          <w:color w:val="404040"/>
          <w:sz w:val="22"/>
          <w:szCs w:val="22"/>
        </w:rPr>
        <w:t xml:space="preserve">Paper is within page limit (check target conference — typically 6 or 8 pages)</w:t>
      </w:r>
    </w:p>
    <w:p>
      <w:pPr>
        <w:pStyle w:val="ListParagraph"/>
        <w:numPr>
          <w:ilvl w:val="0"/>
          <w:numId w:val="2"/>
        </w:numPr>
        <w:spacing w:after="40" w:before="40"/>
      </w:pPr>
      <w:r>
        <w:rPr>
          <w:rFonts w:ascii="Arial" w:cs="Arial" w:eastAsia="Arial" w:hAnsi="Arial"/>
          <w:color w:val="404040"/>
          <w:sz w:val="22"/>
          <w:szCs w:val="22"/>
        </w:rPr>
        <w:t xml:space="preserve">References are in IEEE format (numbered, not author-year)</w:t>
      </w:r>
    </w:p>
    <w:p>
      <w:pPr>
        <w:pStyle w:val="ListParagraph"/>
        <w:numPr>
          <w:ilvl w:val="0"/>
          <w:numId w:val="2"/>
        </w:numPr>
        <w:spacing w:after="40" w:before="40"/>
      </w:pPr>
      <w:r>
        <w:rPr>
          <w:rFonts w:ascii="Arial" w:cs="Arial" w:eastAsia="Arial" w:hAnsi="Arial"/>
          <w:color w:val="404040"/>
          <w:sz w:val="22"/>
          <w:szCs w:val="22"/>
        </w:rPr>
        <w:t xml:space="preserve">All cited papers are actually read — reviewers detect when authors cite papers they haven't read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180"/>
              <w:bottom w:type="dxa" w:w="120"/>
              <w:right w:type="dxa" w:w="180"/>
            </w:tcMar>
          </w:tcPr>
          <w:p>
            <w:pPr>
              <w:spacing w:after="0" w:before="0" w:line="276"/>
            </w:pPr>
            <w:r>
              <w:rPr>
                <w:rFonts w:ascii="Arial" w:cs="Arial" w:eastAsia="Arial" w:hAnsi="Arial"/>
                <w:color w:val="404040"/>
                <w:sz w:val="22"/>
                <w:szCs w:val="22"/>
              </w:rPr>
              <w:t xml:space="preserve">This document was generated as part of a research planning session. All architectural decisions, paper structure, and execution plan are tailored specifically to your project constraints: no hardware experience, first IEEE paper, Python-only stack, SUMO simulator, and 10-week timeline.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2026-05-02T02:30:16.770Z</dcterms:created>
  <dcterms:modified xsi:type="dcterms:W3CDTF">2026-05-02T02:30:16.814Z</dcterms:modified>
</cp:coreProperties>
</file>

<file path=docProps/custom.xml><?xml version="1.0" encoding="utf-8"?>
<Properties xmlns="http://schemas.openxmlformats.org/officeDocument/2006/custom-properties" xmlns:vt="http://schemas.openxmlformats.org/officeDocument/2006/docPropsVTypes"/>
</file>