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Here is the Super Max Detailed Version of your SportsTradex Learning &amp; Marketing Ecosystem — combining the structured course module system with a commercially optimized pricing strategy, affiliate growth model (Pocket Money Program), and high-conversion landing framework. This format is tailored for your dedicated page on</w:t>
      </w:r>
      <w:hyperlink r:id="rId6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www.sportstradex.in</w:t>
        </w:r>
      </w:hyperlink>
      <w:r w:rsidDel="00000000" w:rsidR="00000000" w:rsidRPr="00000000">
        <w:rPr>
          <w:b w:val="1"/>
          <w:rtl w:val="0"/>
        </w:rPr>
        <w:t xml:space="preserve">, showcasing both learning and earning pathways — fully platform-compliant, educational, and legally structured for the Indian market.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wjnck9tmmpo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Page: The Ultimate Sports Trading &amp; Analysis Blueprint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URL: www.sportstradex.in/blueprint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0bvcxrmdn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1: Headline Hero Section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Headline: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Learn. Trade. Earn.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 a Skill-Based Career in Sports Analysis — The Smart Way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Subheadline: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India’s first structured training platform for legal, data-driven sports trading and analysis. 100% Educational. Zero Betting. Complete Ecosystem.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CTAs: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 Learning for Free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Earn ₹150 by Promoting Us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Visuals: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Indian male/female youth in casual workspace setting with dashboards on screen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UPI logo integrations for trust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Cricket data overlays, charts, momentum lines, and mobile devices</w:t>
        <w:br w:type="textWrapping"/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nbrobknp2a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2: Our Course System — Full Learning Pathway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oijnf64e1e0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Free Starter Blueprint (Modules 1–3)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Cost: ₹0 (Lifetime Access)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For: Beginners, Fantasy Players, Curious Learners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Includes: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 Core Video Modules (Hindi + English)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15-Day Access to Trading Tools &amp; Dashboards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Join Private Community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 credit card required</w:t>
        <w:br w:type="textWrapping"/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tre2m16ebh8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 Learner Plan (Modules 4–7)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Price: ₹799/month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For: Intermediate Learners &amp; Fantasy Experts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Includes: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Unlock All Core Modules (4–7)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Monthly Mentorship Calls (2 per month)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Full Tool Access: Dashboards, Simulators, Auto Trackers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Cheat Sheets &amp; Downloadables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Certification + Career Planner</w:t>
        <w:br w:type="textWrapping"/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yfw5y5e6qxv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Expert Suite (All Modules + Secret Guides)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Price: ₹1,999/month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For: Aspiring Analysts, Telegram Admins, Consultants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Includes Everything in Pro Plan +</w:t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Premium Tools: GameFlow, MatchSense, SmartPitch, etc.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5 Secret Expert Guides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Telegram Monitoring Plugins (No tips, just trend tracking)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Advanced Mentorship &amp; Case Studies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 Templates &amp; Custom Dashboards</w:t>
        <w:br w:type="textWrapping"/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uojo14y1ge9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Elite Annual Plan (Early Access + Bonuses)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Price: ₹14,999/year (Save ₹9,589)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For: Dedicated Career Seekers &amp; Future Consultants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Includes Everything in Expert Plan +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10 Upcoming Courses (AI Trading, Telegram Gurus, Regional Scaling, etc.)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Business Tools: Affiliate Links, Community Builders, Branding Help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Early Partner Badge + Program Listing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 Webinars &amp; Affiliate Masterclass Access</w:t>
        <w:br w:type="textWrapping"/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o87205wojy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3: Course Curriculum Overview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1rlh3ffzc7n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MODULE 1: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xbpgemt0zi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7gs0l7zhgr8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 Science of Sports Trading – Skill-Based Career of the Future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Legal Sports Trading in India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Understanding Market Flow: Odds, Momentum &amp; Price Movements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This is India’s Most Underrated Online Skill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Bonus: Trade vs Gamble – The Legal Line</w:t>
        <w:br w:type="textWrapping"/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bd2w61o1tae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MODULE 2: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goft1hlvrvu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h1eqkrzzl9g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Indian Market Sports Trading Blueprint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2025 Outlook of Indian Fantasy &amp; Trading Markets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Role of Match Readers, Analysts, Platform Consultants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Legal Frameworks + Safe Entry Routes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 Path of Real Users</w:t>
        <w:br w:type="textWrapping"/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pd9f51c5vxe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MODULE 3:</w:t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m26p3ht5xvk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r7l1t8yfkot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Sports Trading vs Stock Trading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Risk-Reward-Psychology Breakdown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Trading Sports is More Accessible than Stocks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“Value Investing = Value Trading”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Smart CTA Tools to Begin Safely</w:t>
        <w:br w:type="textWrapping"/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2wnrxvgnnco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MODULE 4: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qsnvhk1dz19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xq91li4f4ux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Data Science of Match Prediction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Pitch Form, Momentum Flow, Timing Trades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Candle-Based Trade Timing (Graph to Ground)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Predictive Alerts and Live Market Indicators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Tools: AutoTrack Match Alerts</w:t>
        <w:br w:type="textWrapping"/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v5agz9a4wqc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MODULE 5: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wi02zue0iv4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cykg215x0ya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Decision Making Framework of a Pro Trader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Split Sizing Formula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Entry-Exit Matrix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Shift Strategy System in Real Matches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Worksheet Download: Decision Tree Builder</w:t>
        <w:br w:type="textWrapping"/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8fgk2p7aad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MODULE 6:</w:t>
      </w:r>
    </w:p>
    <w:p w:rsidR="00000000" w:rsidDel="00000000" w:rsidP="00000000" w:rsidRDefault="00000000" w:rsidRPr="00000000" w14:paraId="000000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b3skmigw3dh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iw93jqpldjo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Risk-Free Trading Models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Loss Limiter Framework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Mini-Bankroll Setup (No Big Funds Needed)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Profit Parking + Daily Capital Reset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Tool: Personal Trade Log Template</w:t>
        <w:br w:type="textWrapping"/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ca6051p1u7u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MODULE 7:</w:t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5txpowgf27b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410ccheifz9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 Sports Analysis Career Model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Tier 1: Daily Data-Based Trading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Tier 2: Community Posting &amp; Case Sharing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Tier 3: Consultant &amp; Paid Mentor Roles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Included: Career Vision Planner</w:t>
        <w:br w:type="textWrapping"/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0q8ariiub63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4: Premium Expert Guides (Free for Early Users)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Only in Expert Suite or Elite Plans</w:t>
      </w:r>
    </w:p>
    <w:p w:rsidR="00000000" w:rsidDel="00000000" w:rsidP="00000000" w:rsidRDefault="00000000" w:rsidRPr="00000000" w14:paraId="0000006D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Game Decoder – Live Match Reading System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Trading Calendar – Monthly Planning Model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₹500 to ₹50,000 Transformation Map – Capital Scaling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Consultant’s Toolkit – Become a Telegram Coach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Low-Risk Career Model – Part-Time + Passive Setup</w:t>
        <w:br w:type="textWrapping"/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04pjuz05hrq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5: Teaser — Upcoming Specialist Courses (2025–2026)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Included in Annual Elite Plan</w:t>
      </w:r>
    </w:p>
    <w:p w:rsidR="00000000" w:rsidDel="00000000" w:rsidP="00000000" w:rsidRDefault="00000000" w:rsidRPr="00000000" w14:paraId="00000075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AI Sports Analyst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Telegram Gurus Exposed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Fantasy Research Lab for Live Trading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Digital Marketing for Sports Traders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Regional Expert Playbook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5-Tool Trader Setup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3-Click Live Odds Mastery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Risk-Adjusted Trade Models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Inside Exchanges – Backend View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Your Own Trading System (Auto Ecosystem)</w:t>
        <w:br w:type="textWrapping"/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flc0unu6dlg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6: Pocket Money Program – Learn &amp; Earn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Name: Pocket Money Program – Instant Earnings Made Easy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 Viral Word-of-Mouth Marketing through Incentives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It Works: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Signup Free on Pocket Money Program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3 Promotional Offers (₹50 each = ₹150 Total)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 Banners + Short Videos on Instagram, Facebook &amp; WhatsApp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Submit Screenshot Links via Form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After 7 Days Review, Get ₹50/Offer Paid via UPI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 Referral Needed — Pure Content Sharing = Cash</w:t>
        <w:br w:type="textWrapping"/>
      </w:r>
    </w:p>
    <w:p w:rsidR="00000000" w:rsidDel="00000000" w:rsidP="00000000" w:rsidRDefault="00000000" w:rsidRPr="00000000" w14:paraId="0000008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CTA:</w:t>
      </w:r>
    </w:p>
    <w:p w:rsidR="00000000" w:rsidDel="00000000" w:rsidP="00000000" w:rsidRDefault="00000000" w:rsidRPr="00000000" w14:paraId="0000008B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Join &amp; Earn ₹150 Today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 Skills Needed. Just Share &amp; Submit</w:t>
        <w:br w:type="textWrapping"/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Visuals Required: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College Student + Phone + UPI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Ad Banners in Action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Video of User Posting to Instagram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UPI Wallet Screens</w:t>
        <w:br w:type="textWrapping"/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3ssxf9c3gp7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7: Why Choose SportsTradex?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100% Legal, Educational &amp; Compliant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Visual, Interactive Learning in Hindi + English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Tools Used by Pro Analysts &amp; Telegram Admins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Free Trial Access to All Tools Before Buying</w:t>
        <w:br w:type="textWrapping"/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Affiliate Options Built-In for Serious Learners</w:t>
        <w:br w:type="textWrapping"/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hxdwmb4n54e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8: Tool Showcase (For Academic Use Only)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Included in All Paid Plans (Free Trial Available)</w:t>
      </w:r>
    </w:p>
    <w:p w:rsidR="00000000" w:rsidDel="00000000" w:rsidP="00000000" w:rsidRDefault="00000000" w:rsidRPr="00000000" w14:paraId="0000009C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GameFlow Analyzer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SmartPitch Tool (SPT)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MatchSense Plugin</w:t>
        <w:br w:type="textWrapping"/>
      </w:r>
    </w:p>
    <w:p w:rsidR="00000000" w:rsidDel="00000000" w:rsidP="00000000" w:rsidRDefault="00000000" w:rsidRPr="00000000" w14:paraId="0000009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TeamCombo Predictor</w:t>
        <w:br w:type="textWrapping"/>
      </w:r>
    </w:p>
    <w:p w:rsidR="00000000" w:rsidDel="00000000" w:rsidP="00000000" w:rsidRDefault="00000000" w:rsidRPr="00000000" w14:paraId="000000A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Odds Scanner (Historical Use)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Telegram Scraper Lite (Trends Only)</w:t>
        <w:br w:type="textWrapping"/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pftkergfaa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9: Footer Section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Quick Links: Courses | Tools | Testimonials | Pocket Money | Affiliate | Contact Us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Support: Privacy | Legal | Refunds | T&amp;Cs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Copyright: © 2025 SportsTradex.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Made for Smart Cricket Learners. Not Betting.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sportstradex.in" TargetMode="External"/><Relationship Id="rId7" Type="http://schemas.openxmlformats.org/officeDocument/2006/relationships/hyperlink" Target="http://www.sportstradex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